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Synthetic lab topology note.</w:t>
      </w:r>
    </w:p>
    <w:p>
      <w:r>
        <w:t xml:space="preserve">BES enclave firewall subnet 192.0.2.14 uses a documented deny rule for the test VLAN.</w:t>
      </w:r>
    </w:p>
    <w:p>
      <w:r>
        <w:t xml:space="preserve">Ingress and egress behavior is invented and is not operational guidance.</w:t>
      </w:r>
    </w:p>
    <w:sectPr/>
  </w:body>
</w:document>
</file>