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D8BA2" w14:textId="77777777" w:rsidR="008E243B" w:rsidRDefault="00C4523D">
      <w:pPr>
        <w:jc w:val="center"/>
      </w:pPr>
      <w:r>
        <w:br/>
      </w:r>
      <w:r>
        <w:br/>
      </w:r>
      <w:r>
        <w:rPr>
          <w:b/>
          <w:sz w:val="28"/>
        </w:rPr>
        <w:t>NORTHWIND OUTDOOR LTD.</w:t>
      </w:r>
    </w:p>
    <w:p w14:paraId="7AF29E1D" w14:textId="77777777" w:rsidR="008E243B" w:rsidRDefault="00C4523D">
      <w:pPr>
        <w:jc w:val="center"/>
      </w:pPr>
      <w:r>
        <w:rPr>
          <w:b/>
          <w:sz w:val="60"/>
        </w:rPr>
        <w:t>LLD-01</w:t>
      </w:r>
    </w:p>
    <w:p w14:paraId="48A8BDB0" w14:textId="77777777" w:rsidR="008E243B" w:rsidRDefault="00C4523D">
      <w:pPr>
        <w:jc w:val="center"/>
      </w:pPr>
      <w:r>
        <w:rPr>
          <w:sz w:val="40"/>
        </w:rPr>
        <w:t>Platform &amp; Infrastructure Foundation</w:t>
      </w:r>
    </w:p>
    <w:p w14:paraId="0C81EC39" w14:textId="215D8EBB" w:rsidR="008E243B" w:rsidRDefault="00C4523D">
      <w:pPr>
        <w:jc w:val="center"/>
      </w:pPr>
      <w:r>
        <w:br/>
        <w:t>Low-Level Design</w:t>
      </w:r>
      <w:r>
        <w:br/>
        <w:t xml:space="preserve">Version </w:t>
      </w:r>
      <w:r w:rsidR="004D3EE9">
        <w:t>1</w:t>
      </w:r>
      <w:r>
        <w:t xml:space="preserve"> — </w:t>
      </w:r>
      <w:r w:rsidR="004D3EE9">
        <w:t>Approved / Baselined</w:t>
      </w:r>
      <w:r>
        <w:br/>
        <w:t>Prepared by Redstone Consulting</w:t>
      </w:r>
      <w:r>
        <w:br/>
        <w:t>September 2026</w:t>
      </w:r>
    </w:p>
    <w:p w14:paraId="6F4FEDAB" w14:textId="77777777" w:rsidR="008E243B" w:rsidRDefault="00C4523D">
      <w:r>
        <w:br w:type="page"/>
      </w:r>
    </w:p>
    <w:p w14:paraId="685DA457" w14:textId="77777777" w:rsidR="008E243B" w:rsidRDefault="00C4523D">
      <w:pPr>
        <w:pStyle w:val="Heading1"/>
      </w:pPr>
      <w:r>
        <w:lastRenderedPageBreak/>
        <w:t>Document Control</w:t>
      </w:r>
    </w:p>
    <w:tbl>
      <w:tblPr>
        <w:tblStyle w:val="TableGrid"/>
        <w:tblW w:w="0" w:type="auto"/>
        <w:jc w:val="center"/>
        <w:tblLook w:val="04A0" w:firstRow="1" w:lastRow="0" w:firstColumn="1" w:lastColumn="0" w:noHBand="0" w:noVBand="1"/>
      </w:tblPr>
      <w:tblGrid>
        <w:gridCol w:w="3024"/>
        <w:gridCol w:w="7056"/>
      </w:tblGrid>
      <w:tr w:rsidR="008E243B" w14:paraId="0F02637E" w14:textId="77777777">
        <w:trPr>
          <w:tblHeader/>
          <w:jc w:val="center"/>
        </w:trPr>
        <w:tc>
          <w:tcPr>
            <w:tcW w:w="3024" w:type="dxa"/>
            <w:shd w:val="clear" w:color="auto" w:fill="D9EAF7"/>
            <w:vAlign w:val="center"/>
          </w:tcPr>
          <w:p w14:paraId="6B769B1C" w14:textId="77777777" w:rsidR="008E243B" w:rsidRDefault="00C4523D">
            <w:r>
              <w:rPr>
                <w:b/>
              </w:rPr>
              <w:t>Field</w:t>
            </w:r>
          </w:p>
        </w:tc>
        <w:tc>
          <w:tcPr>
            <w:tcW w:w="7056" w:type="dxa"/>
            <w:shd w:val="clear" w:color="auto" w:fill="D9EAF7"/>
            <w:vAlign w:val="center"/>
          </w:tcPr>
          <w:p w14:paraId="40296487" w14:textId="77777777" w:rsidR="008E243B" w:rsidRDefault="00C4523D">
            <w:r>
              <w:rPr>
                <w:b/>
              </w:rPr>
              <w:t>Value</w:t>
            </w:r>
          </w:p>
        </w:tc>
      </w:tr>
      <w:tr w:rsidR="008E243B" w14:paraId="1FF9496B" w14:textId="77777777">
        <w:trPr>
          <w:jc w:val="center"/>
        </w:trPr>
        <w:tc>
          <w:tcPr>
            <w:tcW w:w="3024" w:type="dxa"/>
          </w:tcPr>
          <w:p w14:paraId="69AF8115" w14:textId="77777777" w:rsidR="008E243B" w:rsidRDefault="00C4523D">
            <w:r>
              <w:t>Document</w:t>
            </w:r>
          </w:p>
        </w:tc>
        <w:tc>
          <w:tcPr>
            <w:tcW w:w="7056" w:type="dxa"/>
          </w:tcPr>
          <w:p w14:paraId="0CF7F832" w14:textId="77777777" w:rsidR="008E243B" w:rsidRDefault="00C4523D">
            <w:r>
              <w:t>LLD-01 — Platform &amp; Infrastructure Foundation</w:t>
            </w:r>
          </w:p>
        </w:tc>
      </w:tr>
      <w:tr w:rsidR="008E243B" w14:paraId="0FDADB33" w14:textId="77777777">
        <w:trPr>
          <w:jc w:val="center"/>
        </w:trPr>
        <w:tc>
          <w:tcPr>
            <w:tcW w:w="3024" w:type="dxa"/>
          </w:tcPr>
          <w:p w14:paraId="39824AA3" w14:textId="77777777" w:rsidR="008E243B" w:rsidRDefault="00C4523D">
            <w:r>
              <w:t>Client</w:t>
            </w:r>
          </w:p>
        </w:tc>
        <w:tc>
          <w:tcPr>
            <w:tcW w:w="7056" w:type="dxa"/>
          </w:tcPr>
          <w:p w14:paraId="567634F7" w14:textId="77777777" w:rsidR="008E243B" w:rsidRDefault="00C4523D">
            <w:r>
              <w:t>Northwind Outdoor Ltd.</w:t>
            </w:r>
          </w:p>
        </w:tc>
      </w:tr>
      <w:tr w:rsidR="008E243B" w14:paraId="57F638CC" w14:textId="77777777">
        <w:trPr>
          <w:jc w:val="center"/>
        </w:trPr>
        <w:tc>
          <w:tcPr>
            <w:tcW w:w="3024" w:type="dxa"/>
          </w:tcPr>
          <w:p w14:paraId="5A17E37B" w14:textId="77777777" w:rsidR="008E243B" w:rsidRDefault="00C4523D">
            <w:r>
              <w:t>Consultancy</w:t>
            </w:r>
          </w:p>
        </w:tc>
        <w:tc>
          <w:tcPr>
            <w:tcW w:w="7056" w:type="dxa"/>
          </w:tcPr>
          <w:p w14:paraId="617EC91D" w14:textId="77777777" w:rsidR="008E243B" w:rsidRDefault="00C4523D">
            <w:r>
              <w:t>Redstone Consulting</w:t>
            </w:r>
          </w:p>
        </w:tc>
      </w:tr>
      <w:tr w:rsidR="008E243B" w14:paraId="4C094454" w14:textId="77777777">
        <w:trPr>
          <w:jc w:val="center"/>
        </w:trPr>
        <w:tc>
          <w:tcPr>
            <w:tcW w:w="3024" w:type="dxa"/>
          </w:tcPr>
          <w:p w14:paraId="1BEDCD18" w14:textId="77777777" w:rsidR="008E243B" w:rsidRDefault="00C4523D">
            <w:r>
              <w:t>Version</w:t>
            </w:r>
          </w:p>
        </w:tc>
        <w:tc>
          <w:tcPr>
            <w:tcW w:w="7056" w:type="dxa"/>
          </w:tcPr>
          <w:p w14:paraId="0CE1C32D" w14:textId="5684E664" w:rsidR="008E243B" w:rsidRDefault="004D3EE9">
            <w:r>
              <w:t>1.0</w:t>
            </w:r>
          </w:p>
        </w:tc>
      </w:tr>
      <w:tr w:rsidR="008E243B" w14:paraId="3746B38E" w14:textId="77777777">
        <w:trPr>
          <w:jc w:val="center"/>
        </w:trPr>
        <w:tc>
          <w:tcPr>
            <w:tcW w:w="3024" w:type="dxa"/>
          </w:tcPr>
          <w:p w14:paraId="1A8F2016" w14:textId="77777777" w:rsidR="008E243B" w:rsidRDefault="00C4523D">
            <w:r>
              <w:t>Status</w:t>
            </w:r>
          </w:p>
        </w:tc>
        <w:tc>
          <w:tcPr>
            <w:tcW w:w="7056" w:type="dxa"/>
          </w:tcPr>
          <w:p w14:paraId="7FCEB019" w14:textId="22375A08" w:rsidR="008E243B" w:rsidRDefault="00E0092E">
            <w:r>
              <w:t>Approved / Baselined</w:t>
            </w:r>
          </w:p>
        </w:tc>
      </w:tr>
      <w:tr w:rsidR="008E243B" w14:paraId="44A88B95" w14:textId="77777777">
        <w:trPr>
          <w:jc w:val="center"/>
        </w:trPr>
        <w:tc>
          <w:tcPr>
            <w:tcW w:w="3024" w:type="dxa"/>
          </w:tcPr>
          <w:p w14:paraId="2E632DD2" w14:textId="77777777" w:rsidR="008E243B" w:rsidRDefault="00C4523D">
            <w:r>
              <w:t>Source working papers</w:t>
            </w:r>
          </w:p>
        </w:tc>
        <w:tc>
          <w:tcPr>
            <w:tcW w:w="7056" w:type="dxa"/>
          </w:tcPr>
          <w:p w14:paraId="2DE1A5F6" w14:textId="77777777" w:rsidR="008E243B" w:rsidRDefault="00C4523D">
            <w:r>
              <w:t>LLD-01-001 through LLD-01-005</w:t>
            </w:r>
          </w:p>
        </w:tc>
      </w:tr>
      <w:tr w:rsidR="008E243B" w14:paraId="24B13F2E" w14:textId="77777777">
        <w:trPr>
          <w:jc w:val="center"/>
        </w:trPr>
        <w:tc>
          <w:tcPr>
            <w:tcW w:w="3024" w:type="dxa"/>
          </w:tcPr>
          <w:p w14:paraId="10FFBC55" w14:textId="77777777" w:rsidR="008E243B" w:rsidRDefault="00C4523D">
            <w:r>
              <w:t>Purpose</w:t>
            </w:r>
          </w:p>
        </w:tc>
        <w:tc>
          <w:tcPr>
            <w:tcW w:w="7056" w:type="dxa"/>
          </w:tcPr>
          <w:p w14:paraId="3DE8BD41" w14:textId="77777777" w:rsidR="008E243B" w:rsidRDefault="00C4523D">
            <w:r>
              <w:t>Consolidate accepted foundation design decisions into the client-facing LLD-01 deliverable.</w:t>
            </w:r>
          </w:p>
        </w:tc>
      </w:tr>
    </w:tbl>
    <w:p w14:paraId="58F405BA" w14:textId="77777777" w:rsidR="00D67547" w:rsidRDefault="00D67547" w:rsidP="00D67547">
      <w:pPr>
        <w:pStyle w:val="Heading1"/>
      </w:pPr>
      <w:r w:rsidRPr="00D67547">
        <w:t>Document Authority</w:t>
      </w:r>
    </w:p>
    <w:p w14:paraId="55A16F23" w14:textId="4FF72FDD" w:rsidR="00D67547" w:rsidRDefault="00D67547">
      <w:r w:rsidRPr="00D67547">
        <w:t>Where positions recorded in earlier LLD-01 working papers differ from this consolidated design, the approved position documented within LLD-01 v1.0 shall take precedence. The source working papers are retained as supporting design and decision history.</w:t>
      </w:r>
    </w:p>
    <w:p w14:paraId="0974C3D0" w14:textId="77777777" w:rsidR="008E243B" w:rsidRDefault="00C4523D">
      <w:pPr>
        <w:pStyle w:val="Heading1"/>
      </w:pPr>
      <w:r>
        <w:t>1. Executive Summary</w:t>
      </w:r>
    </w:p>
    <w:p w14:paraId="5F88CA6B" w14:textId="77777777" w:rsidR="008E243B" w:rsidRDefault="00C4523D">
      <w:r>
        <w:t>This Low-Level Design defines the foundation platform for Northwind Outdoor Ltd. v1. It consolidates the accepted outputs of LLD-01-001 through LLD-01-005 covering the physical and virtual platform, network segmentation, Linux operating-system baseline, initial server estate, and dependency-led implementation order.</w:t>
      </w:r>
    </w:p>
    <w:p w14:paraId="1DCA4C21" w14:textId="77777777" w:rsidR="008E243B" w:rsidRDefault="00C4523D">
      <w:r>
        <w:t>Northwind v1 will use a shared physical workstation in a dual-boot Windows / bare-metal Proxmox model. The Linux server baseline is Red Hat Enterprise Linux 10. The initial estate is intentionally small: one physical Proxmox host (HYP01) and five RHEL 10 VMs (JUMP01, CORE01, FILE01, OPS01 and BACKUP01). The network is segmented into USER, SERVER, MGMT, PERIPHERAL and EXTERNAL/UNTRUSTED trust zones.</w:t>
      </w:r>
    </w:p>
    <w:p w14:paraId="74D75EFC" w14:textId="77777777" w:rsidR="008E243B" w:rsidRDefault="00C4523D">
      <w:r>
        <w:t>The design follows recovery-based resilience rather than broad high availability. Northwind will establish compute, controlled administration, core services, operational visibility and recovery capability before commissioning FILE01 as the first significant business-data workload.</w:t>
      </w:r>
    </w:p>
    <w:p w14:paraId="0563D0F4" w14:textId="77777777" w:rsidR="008E243B" w:rsidRDefault="00C4523D">
      <w:pPr>
        <w:pStyle w:val="Heading1"/>
      </w:pPr>
      <w:r>
        <w:t>2. Scope and Design Objectives</w:t>
      </w:r>
    </w:p>
    <w:p w14:paraId="6153C73A" w14:textId="77777777" w:rsidR="008E243B" w:rsidRDefault="00C4523D">
      <w:r>
        <w:t>LLD-01 establishes the common infrastructure foundation required by later service-specific LLDs.</w:t>
      </w:r>
    </w:p>
    <w:p w14:paraId="660EEAD0" w14:textId="77777777" w:rsidR="008E243B" w:rsidRDefault="00C4523D">
      <w:pPr>
        <w:pStyle w:val="ListBullet"/>
      </w:pPr>
      <w:r>
        <w:t>Define the physical and virtual platform used for the v1 lab.</w:t>
      </w:r>
    </w:p>
    <w:p w14:paraId="6553193C" w14:textId="77777777" w:rsidR="008E243B" w:rsidRDefault="00C4523D">
      <w:pPr>
        <w:pStyle w:val="ListBullet"/>
      </w:pPr>
      <w:r>
        <w:t>Define meaningful network trust boundaries and the administrative access model.</w:t>
      </w:r>
    </w:p>
    <w:p w14:paraId="3FFBED50" w14:textId="77777777" w:rsidR="008E243B" w:rsidRDefault="00C4523D">
      <w:pPr>
        <w:pStyle w:val="ListBullet"/>
      </w:pPr>
      <w:r>
        <w:t>Establish the common Linux server operating-system baseline.</w:t>
      </w:r>
    </w:p>
    <w:p w14:paraId="3ECBD9B9" w14:textId="77777777" w:rsidR="008E243B" w:rsidRDefault="00C4523D">
      <w:pPr>
        <w:pStyle w:val="ListBullet"/>
      </w:pPr>
      <w:r>
        <w:t>Define the initial physical/virtual server estate without assuming one VM per capability.</w:t>
      </w:r>
    </w:p>
    <w:p w14:paraId="2D6C68DF" w14:textId="77777777" w:rsidR="008E243B" w:rsidRDefault="00C4523D">
      <w:pPr>
        <w:pStyle w:val="ListBullet"/>
      </w:pPr>
      <w:r>
        <w:t>Define the dependency and commissioning order for the foundation.</w:t>
      </w:r>
    </w:p>
    <w:p w14:paraId="3300049C" w14:textId="77777777" w:rsidR="008E243B" w:rsidRDefault="00C4523D">
      <w:pPr>
        <w:pStyle w:val="ListBullet"/>
      </w:pPr>
      <w:r>
        <w:t>Identify constraints, trade-offs, open actions and design items deliberately deferred to later LLDs.</w:t>
      </w:r>
    </w:p>
    <w:p w14:paraId="22BDA718" w14:textId="77777777" w:rsidR="008E243B" w:rsidRDefault="00C4523D">
      <w:r>
        <w:t>LLD-01 does not attempt to complete the detailed service configuration for DNS, DHCP, NTP, file services, logging, monitoring or backup.</w:t>
      </w:r>
    </w:p>
    <w:p w14:paraId="66D25037" w14:textId="77777777" w:rsidR="004D3EE9" w:rsidRDefault="004D3EE9"/>
    <w:p w14:paraId="451CC1B1" w14:textId="77777777" w:rsidR="004D3EE9" w:rsidRDefault="004D3EE9"/>
    <w:p w14:paraId="4D96C0EA" w14:textId="77777777" w:rsidR="004D3EE9" w:rsidRDefault="004D3EE9"/>
    <w:p w14:paraId="60C01610" w14:textId="77777777" w:rsidR="008E243B" w:rsidRDefault="00C4523D">
      <w:pPr>
        <w:pStyle w:val="Heading1"/>
      </w:pPr>
      <w:r>
        <w:lastRenderedPageBreak/>
        <w:t>3. Key Design Inputs and Principles</w:t>
      </w:r>
    </w:p>
    <w:tbl>
      <w:tblPr>
        <w:tblStyle w:val="TableGrid"/>
        <w:tblW w:w="0" w:type="auto"/>
        <w:jc w:val="center"/>
        <w:tblLook w:val="04A0" w:firstRow="1" w:lastRow="0" w:firstColumn="1" w:lastColumn="0" w:noHBand="0" w:noVBand="1"/>
      </w:tblPr>
      <w:tblGrid>
        <w:gridCol w:w="3312"/>
        <w:gridCol w:w="6768"/>
      </w:tblGrid>
      <w:tr w:rsidR="008E243B" w14:paraId="1813331F" w14:textId="77777777">
        <w:trPr>
          <w:tblHeader/>
          <w:jc w:val="center"/>
        </w:trPr>
        <w:tc>
          <w:tcPr>
            <w:tcW w:w="3312" w:type="dxa"/>
            <w:shd w:val="clear" w:color="auto" w:fill="D9EAF7"/>
            <w:vAlign w:val="center"/>
          </w:tcPr>
          <w:p w14:paraId="441B558E" w14:textId="77777777" w:rsidR="008E243B" w:rsidRDefault="00C4523D">
            <w:r>
              <w:rPr>
                <w:b/>
              </w:rPr>
              <w:t>Input / Principle</w:t>
            </w:r>
          </w:p>
        </w:tc>
        <w:tc>
          <w:tcPr>
            <w:tcW w:w="6768" w:type="dxa"/>
            <w:shd w:val="clear" w:color="auto" w:fill="D9EAF7"/>
            <w:vAlign w:val="center"/>
          </w:tcPr>
          <w:p w14:paraId="67ADF815" w14:textId="77777777" w:rsidR="008E243B" w:rsidRDefault="00C4523D">
            <w:r>
              <w:rPr>
                <w:b/>
              </w:rPr>
              <w:t>Application in LLD-01</w:t>
            </w:r>
          </w:p>
        </w:tc>
      </w:tr>
      <w:tr w:rsidR="008E243B" w14:paraId="71CA0BC3" w14:textId="77777777">
        <w:trPr>
          <w:jc w:val="center"/>
        </w:trPr>
        <w:tc>
          <w:tcPr>
            <w:tcW w:w="3312" w:type="dxa"/>
          </w:tcPr>
          <w:p w14:paraId="339CD88C" w14:textId="77777777" w:rsidR="008E243B" w:rsidRDefault="00C4523D">
            <w:r>
              <w:t>DD-001 — Compute / Virtualisation</w:t>
            </w:r>
          </w:p>
        </w:tc>
        <w:tc>
          <w:tcPr>
            <w:tcW w:w="6768" w:type="dxa"/>
          </w:tcPr>
          <w:p w14:paraId="232C33C0" w14:textId="77777777" w:rsidR="008E243B" w:rsidRDefault="00C4523D">
            <w:r>
              <w:t>Proxmox selected as the v1 virtualisation platform.</w:t>
            </w:r>
          </w:p>
        </w:tc>
      </w:tr>
      <w:tr w:rsidR="008E243B" w14:paraId="4302CC09" w14:textId="77777777">
        <w:trPr>
          <w:jc w:val="center"/>
        </w:trPr>
        <w:tc>
          <w:tcPr>
            <w:tcW w:w="3312" w:type="dxa"/>
          </w:tcPr>
          <w:p w14:paraId="6F322ED3" w14:textId="77777777" w:rsidR="008E243B" w:rsidRDefault="00C4523D">
            <w:r>
              <w:t>DD-005 — Backup &amp; Recovery</w:t>
            </w:r>
          </w:p>
        </w:tc>
        <w:tc>
          <w:tcPr>
            <w:tcW w:w="6768" w:type="dxa"/>
          </w:tcPr>
          <w:p w14:paraId="733B3F92" w14:textId="77777777" w:rsidR="008E243B" w:rsidRDefault="00C4523D">
            <w:r>
              <w:t>Protected backup storage and a secondary copy outside the primary physical failure domain are required.</w:t>
            </w:r>
          </w:p>
        </w:tc>
      </w:tr>
      <w:tr w:rsidR="008E243B" w14:paraId="3AEC7FCA" w14:textId="77777777">
        <w:trPr>
          <w:jc w:val="center"/>
        </w:trPr>
        <w:tc>
          <w:tcPr>
            <w:tcW w:w="3312" w:type="dxa"/>
          </w:tcPr>
          <w:p w14:paraId="5D5A42D2" w14:textId="77777777" w:rsidR="008E243B" w:rsidRDefault="00C4523D">
            <w:r>
              <w:t>DD-009 — Network Security &amp; Segmentation</w:t>
            </w:r>
          </w:p>
        </w:tc>
        <w:tc>
          <w:tcPr>
            <w:tcW w:w="6768" w:type="dxa"/>
          </w:tcPr>
          <w:p w14:paraId="6AC24C0D" w14:textId="77777777" w:rsidR="008E243B" w:rsidRDefault="00C4523D">
            <w:r>
              <w:t>USER, SERVER, MGMT, PERIPHERAL and EXTERNAL/UNTRUSTED zones form the conceptual trust model.</w:t>
            </w:r>
          </w:p>
        </w:tc>
      </w:tr>
      <w:tr w:rsidR="008E243B" w14:paraId="1B94E546" w14:textId="77777777">
        <w:trPr>
          <w:jc w:val="center"/>
        </w:trPr>
        <w:tc>
          <w:tcPr>
            <w:tcW w:w="3312" w:type="dxa"/>
          </w:tcPr>
          <w:p w14:paraId="1DEF45E5" w14:textId="77777777" w:rsidR="008E243B" w:rsidRDefault="00C4523D">
            <w:r>
              <w:t>DD-012 — Availability &amp; Resilience</w:t>
            </w:r>
          </w:p>
        </w:tc>
        <w:tc>
          <w:tcPr>
            <w:tcW w:w="6768" w:type="dxa"/>
          </w:tcPr>
          <w:p w14:paraId="7F59300A" w14:textId="77777777" w:rsidR="008E243B" w:rsidRDefault="00C4523D">
            <w:r>
              <w:t>Recovery-based resilience is the baseline; broad HA/clustering is deferred.</w:t>
            </w:r>
          </w:p>
        </w:tc>
      </w:tr>
      <w:tr w:rsidR="008E243B" w14:paraId="7C5BC1F8" w14:textId="77777777">
        <w:trPr>
          <w:jc w:val="center"/>
        </w:trPr>
        <w:tc>
          <w:tcPr>
            <w:tcW w:w="3312" w:type="dxa"/>
          </w:tcPr>
          <w:p w14:paraId="3A2C68CD" w14:textId="77777777" w:rsidR="008E243B" w:rsidRDefault="00C4523D">
            <w:r>
              <w:t>Linux/RHCSA focus</w:t>
            </w:r>
          </w:p>
        </w:tc>
        <w:tc>
          <w:tcPr>
            <w:tcW w:w="6768" w:type="dxa"/>
          </w:tcPr>
          <w:p w14:paraId="54BD470E" w14:textId="77777777" w:rsidR="008E243B" w:rsidRDefault="00C4523D">
            <w:r>
              <w:t>v1 avoids infrastructure complexity that does not solve a current requirement.</w:t>
            </w:r>
          </w:p>
        </w:tc>
      </w:tr>
      <w:tr w:rsidR="008E243B" w14:paraId="48C9042E" w14:textId="77777777">
        <w:trPr>
          <w:jc w:val="center"/>
        </w:trPr>
        <w:tc>
          <w:tcPr>
            <w:tcW w:w="3312" w:type="dxa"/>
          </w:tcPr>
          <w:p w14:paraId="672D37C9" w14:textId="77777777" w:rsidR="008E243B" w:rsidRDefault="00C4523D">
            <w:r>
              <w:t>Capability ≠ server</w:t>
            </w:r>
          </w:p>
        </w:tc>
        <w:tc>
          <w:tcPr>
            <w:tcW w:w="6768" w:type="dxa"/>
          </w:tcPr>
          <w:p w14:paraId="4CC1FB0D" w14:textId="77777777" w:rsidR="008E243B" w:rsidRDefault="00C4523D">
            <w:r>
              <w:t>A capability may be dedicated, consolidated, distributed, provided by existing infrastructure, or deferred.</w:t>
            </w:r>
          </w:p>
        </w:tc>
      </w:tr>
      <w:tr w:rsidR="008E243B" w14:paraId="599AACBB" w14:textId="77777777">
        <w:trPr>
          <w:jc w:val="center"/>
        </w:trPr>
        <w:tc>
          <w:tcPr>
            <w:tcW w:w="3312" w:type="dxa"/>
          </w:tcPr>
          <w:p w14:paraId="62B2261C" w14:textId="77777777" w:rsidR="008E243B" w:rsidRDefault="00C4523D">
            <w:r>
              <w:t>Least privilege</w:t>
            </w:r>
          </w:p>
        </w:tc>
        <w:tc>
          <w:tcPr>
            <w:tcW w:w="6768" w:type="dxa"/>
          </w:tcPr>
          <w:p w14:paraId="676CF25C" w14:textId="77777777" w:rsidR="008E243B" w:rsidRDefault="00C4523D">
            <w:r>
              <w:t>Inter-zone communication follows default-deny with explicitly justified service flows.</w:t>
            </w:r>
          </w:p>
        </w:tc>
      </w:tr>
      <w:tr w:rsidR="008E243B" w14:paraId="4FFAEB12" w14:textId="77777777">
        <w:trPr>
          <w:jc w:val="center"/>
        </w:trPr>
        <w:tc>
          <w:tcPr>
            <w:tcW w:w="3312" w:type="dxa"/>
          </w:tcPr>
          <w:p w14:paraId="1DE15EB2" w14:textId="77777777" w:rsidR="008E243B" w:rsidRDefault="00C4523D">
            <w:r>
              <w:t>Recoverability before business workloads</w:t>
            </w:r>
          </w:p>
        </w:tc>
        <w:tc>
          <w:tcPr>
            <w:tcW w:w="6768" w:type="dxa"/>
          </w:tcPr>
          <w:p w14:paraId="69FAA78E" w14:textId="77777777" w:rsidR="008E243B" w:rsidRDefault="00C4523D">
            <w:r>
              <w:t>Foundation backup and recovery validation precede FILE01 commissioning.</w:t>
            </w:r>
          </w:p>
        </w:tc>
      </w:tr>
    </w:tbl>
    <w:p w14:paraId="6818EE60" w14:textId="77777777" w:rsidR="008E243B" w:rsidRDefault="008E243B"/>
    <w:p w14:paraId="1F7DB4BD" w14:textId="77777777" w:rsidR="008E243B" w:rsidRDefault="00C4523D">
      <w:pPr>
        <w:pStyle w:val="Heading1"/>
      </w:pPr>
      <w:r>
        <w:t>4. Physical Platform and Hypervisor Design</w:t>
      </w:r>
    </w:p>
    <w:p w14:paraId="348B84A9" w14:textId="77777777" w:rsidR="008E243B" w:rsidRDefault="00C4523D">
      <w:pPr>
        <w:pStyle w:val="Heading2"/>
      </w:pPr>
      <w:r>
        <w:t>4.1 Existing Physical Platform</w:t>
      </w:r>
    </w:p>
    <w:tbl>
      <w:tblPr>
        <w:tblStyle w:val="TableGrid"/>
        <w:tblW w:w="0" w:type="auto"/>
        <w:jc w:val="center"/>
        <w:tblLook w:val="04A0" w:firstRow="1" w:lastRow="0" w:firstColumn="1" w:lastColumn="0" w:noHBand="0" w:noVBand="1"/>
      </w:tblPr>
      <w:tblGrid>
        <w:gridCol w:w="3168"/>
        <w:gridCol w:w="6912"/>
      </w:tblGrid>
      <w:tr w:rsidR="008E243B" w14:paraId="76318E0F" w14:textId="77777777">
        <w:trPr>
          <w:tblHeader/>
          <w:jc w:val="center"/>
        </w:trPr>
        <w:tc>
          <w:tcPr>
            <w:tcW w:w="3168" w:type="dxa"/>
            <w:shd w:val="clear" w:color="auto" w:fill="D9EAF7"/>
            <w:vAlign w:val="center"/>
          </w:tcPr>
          <w:p w14:paraId="676D249A" w14:textId="77777777" w:rsidR="008E243B" w:rsidRDefault="00C4523D">
            <w:r>
              <w:rPr>
                <w:b/>
              </w:rPr>
              <w:t>Component</w:t>
            </w:r>
          </w:p>
        </w:tc>
        <w:tc>
          <w:tcPr>
            <w:tcW w:w="6912" w:type="dxa"/>
            <w:shd w:val="clear" w:color="auto" w:fill="D9EAF7"/>
            <w:vAlign w:val="center"/>
          </w:tcPr>
          <w:p w14:paraId="612226A6" w14:textId="77777777" w:rsidR="008E243B" w:rsidRDefault="00C4523D">
            <w:r>
              <w:rPr>
                <w:b/>
              </w:rPr>
              <w:t>Available Resource</w:t>
            </w:r>
          </w:p>
        </w:tc>
      </w:tr>
      <w:tr w:rsidR="008E243B" w14:paraId="4E906C36" w14:textId="77777777">
        <w:trPr>
          <w:jc w:val="center"/>
        </w:trPr>
        <w:tc>
          <w:tcPr>
            <w:tcW w:w="3168" w:type="dxa"/>
          </w:tcPr>
          <w:p w14:paraId="6623DAE5" w14:textId="77777777" w:rsidR="008E243B" w:rsidRDefault="00C4523D">
            <w:r>
              <w:t>Processor</w:t>
            </w:r>
          </w:p>
        </w:tc>
        <w:tc>
          <w:tcPr>
            <w:tcW w:w="6912" w:type="dxa"/>
          </w:tcPr>
          <w:p w14:paraId="0891705E" w14:textId="77777777" w:rsidR="008E243B" w:rsidRDefault="00C4523D">
            <w:r>
              <w:t>Intel Core i9-12900KF</w:t>
            </w:r>
          </w:p>
        </w:tc>
      </w:tr>
      <w:tr w:rsidR="008E243B" w14:paraId="2E88876E" w14:textId="77777777">
        <w:trPr>
          <w:jc w:val="center"/>
        </w:trPr>
        <w:tc>
          <w:tcPr>
            <w:tcW w:w="3168" w:type="dxa"/>
          </w:tcPr>
          <w:p w14:paraId="159437F3" w14:textId="77777777" w:rsidR="008E243B" w:rsidRDefault="00C4523D">
            <w:r>
              <w:t>CPU</w:t>
            </w:r>
          </w:p>
        </w:tc>
        <w:tc>
          <w:tcPr>
            <w:tcW w:w="6912" w:type="dxa"/>
          </w:tcPr>
          <w:p w14:paraId="72332111" w14:textId="77777777" w:rsidR="008E243B" w:rsidRDefault="00C4523D">
            <w:r>
              <w:t>16 cores / 24 logical processors</w:t>
            </w:r>
          </w:p>
        </w:tc>
      </w:tr>
      <w:tr w:rsidR="008E243B" w14:paraId="49A4F71D" w14:textId="77777777">
        <w:trPr>
          <w:jc w:val="center"/>
        </w:trPr>
        <w:tc>
          <w:tcPr>
            <w:tcW w:w="3168" w:type="dxa"/>
          </w:tcPr>
          <w:p w14:paraId="46C06359" w14:textId="77777777" w:rsidR="008E243B" w:rsidRDefault="00C4523D">
            <w:r>
              <w:t>Hardware virtualisation</w:t>
            </w:r>
          </w:p>
        </w:tc>
        <w:tc>
          <w:tcPr>
            <w:tcW w:w="6912" w:type="dxa"/>
          </w:tcPr>
          <w:p w14:paraId="5DB025BF" w14:textId="77777777" w:rsidR="008E243B" w:rsidRDefault="00C4523D">
            <w:r>
              <w:t>Enabled</w:t>
            </w:r>
          </w:p>
        </w:tc>
      </w:tr>
      <w:tr w:rsidR="008E243B" w14:paraId="1A77019D" w14:textId="77777777">
        <w:trPr>
          <w:jc w:val="center"/>
        </w:trPr>
        <w:tc>
          <w:tcPr>
            <w:tcW w:w="3168" w:type="dxa"/>
          </w:tcPr>
          <w:p w14:paraId="58A8EE7F" w14:textId="77777777" w:rsidR="008E243B" w:rsidRDefault="00C4523D">
            <w:r>
              <w:t>Memory</w:t>
            </w:r>
          </w:p>
        </w:tc>
        <w:tc>
          <w:tcPr>
            <w:tcW w:w="6912" w:type="dxa"/>
          </w:tcPr>
          <w:p w14:paraId="63D26B9B" w14:textId="77777777" w:rsidR="008E243B" w:rsidRDefault="00C4523D">
            <w:r>
              <w:t>64 GB DDR5-4800</w:t>
            </w:r>
          </w:p>
        </w:tc>
      </w:tr>
      <w:tr w:rsidR="008E243B" w14:paraId="75502279" w14:textId="77777777">
        <w:trPr>
          <w:jc w:val="center"/>
        </w:trPr>
        <w:tc>
          <w:tcPr>
            <w:tcW w:w="3168" w:type="dxa"/>
          </w:tcPr>
          <w:p w14:paraId="62859184" w14:textId="77777777" w:rsidR="008E243B" w:rsidRDefault="00C4523D">
            <w:r>
              <w:t>Storage</w:t>
            </w:r>
          </w:p>
        </w:tc>
        <w:tc>
          <w:tcPr>
            <w:tcW w:w="6912" w:type="dxa"/>
          </w:tcPr>
          <w:p w14:paraId="392C589C" w14:textId="77777777" w:rsidR="008E243B" w:rsidRDefault="00C4523D">
            <w:r>
              <w:t>3 × Samsung ~2 TB NVMe SSD (~6 TB raw)</w:t>
            </w:r>
          </w:p>
        </w:tc>
      </w:tr>
      <w:tr w:rsidR="008E243B" w14:paraId="4C6284C4" w14:textId="77777777">
        <w:trPr>
          <w:jc w:val="center"/>
        </w:trPr>
        <w:tc>
          <w:tcPr>
            <w:tcW w:w="3168" w:type="dxa"/>
          </w:tcPr>
          <w:p w14:paraId="1E4778F1" w14:textId="77777777" w:rsidR="008E243B" w:rsidRDefault="00C4523D">
            <w:r>
              <w:t>Primary Ethernet</w:t>
            </w:r>
          </w:p>
        </w:tc>
        <w:tc>
          <w:tcPr>
            <w:tcW w:w="6912" w:type="dxa"/>
          </w:tcPr>
          <w:p w14:paraId="36F76821" w14:textId="77777777" w:rsidR="008E243B" w:rsidRDefault="00C4523D">
            <w:r>
              <w:t>Realtek 2.5 GbE</w:t>
            </w:r>
          </w:p>
        </w:tc>
      </w:tr>
      <w:tr w:rsidR="008E243B" w14:paraId="0868C5FD" w14:textId="77777777">
        <w:trPr>
          <w:jc w:val="center"/>
        </w:trPr>
        <w:tc>
          <w:tcPr>
            <w:tcW w:w="3168" w:type="dxa"/>
          </w:tcPr>
          <w:p w14:paraId="7A8C37AE" w14:textId="77777777" w:rsidR="008E243B" w:rsidRDefault="00C4523D">
            <w:r>
              <w:t>Wireless</w:t>
            </w:r>
          </w:p>
        </w:tc>
        <w:tc>
          <w:tcPr>
            <w:tcW w:w="6912" w:type="dxa"/>
          </w:tcPr>
          <w:p w14:paraId="7040FE4D" w14:textId="77777777" w:rsidR="008E243B" w:rsidRDefault="00C4523D">
            <w:r>
              <w:t>Intel Wi-Fi 6 AX201</w:t>
            </w:r>
          </w:p>
        </w:tc>
      </w:tr>
      <w:tr w:rsidR="008E243B" w14:paraId="41AF42CB" w14:textId="77777777">
        <w:trPr>
          <w:jc w:val="center"/>
        </w:trPr>
        <w:tc>
          <w:tcPr>
            <w:tcW w:w="3168" w:type="dxa"/>
          </w:tcPr>
          <w:p w14:paraId="368031AF" w14:textId="77777777" w:rsidR="008E243B" w:rsidRDefault="00C4523D">
            <w:r>
              <w:t>Existing OS</w:t>
            </w:r>
          </w:p>
        </w:tc>
        <w:tc>
          <w:tcPr>
            <w:tcW w:w="6912" w:type="dxa"/>
          </w:tcPr>
          <w:p w14:paraId="6EFED7F2" w14:textId="77777777" w:rsidR="008E243B" w:rsidRDefault="00C4523D">
            <w:r>
              <w:t>Windows on NVMe Disk 0</w:t>
            </w:r>
          </w:p>
        </w:tc>
      </w:tr>
      <w:tr w:rsidR="008E243B" w14:paraId="7E3B846D" w14:textId="77777777">
        <w:trPr>
          <w:jc w:val="center"/>
        </w:trPr>
        <w:tc>
          <w:tcPr>
            <w:tcW w:w="3168" w:type="dxa"/>
          </w:tcPr>
          <w:p w14:paraId="7BA24487" w14:textId="77777777" w:rsidR="008E243B" w:rsidRDefault="00C4523D">
            <w:r>
              <w:t>Existing purpose</w:t>
            </w:r>
          </w:p>
        </w:tc>
        <w:tc>
          <w:tcPr>
            <w:tcW w:w="6912" w:type="dxa"/>
          </w:tcPr>
          <w:p w14:paraId="1B2BE6A2" w14:textId="77777777" w:rsidR="008E243B" w:rsidRDefault="00C4523D">
            <w:r>
              <w:t>Gaming/general workstation and Northwind lab</w:t>
            </w:r>
          </w:p>
        </w:tc>
      </w:tr>
    </w:tbl>
    <w:p w14:paraId="4C5456E9" w14:textId="77777777" w:rsidR="008E243B" w:rsidRDefault="008E243B"/>
    <w:p w14:paraId="5A9718A9" w14:textId="77777777" w:rsidR="008E243B" w:rsidRDefault="00C4523D">
      <w:r>
        <w:t>The platform is considered sufficient for the anticipated v1 lab workload subject to later VM sizing and storage design. Memory is the more important finite resource for concurrent VMs; capacity must remain for Proxmox, storage operations, headroom, temporary/sandbox workloads and growth.</w:t>
      </w:r>
    </w:p>
    <w:p w14:paraId="7199FA70" w14:textId="77777777" w:rsidR="008E243B" w:rsidRDefault="00C4523D">
      <w:pPr>
        <w:pStyle w:val="Heading2"/>
      </w:pPr>
      <w:r>
        <w:t>4.2 Shared Workstation / Dual-Boot Model</w:t>
      </w:r>
    </w:p>
    <w:p w14:paraId="3B297BDF" w14:textId="77777777" w:rsidR="008E243B" w:rsidRDefault="00C4523D">
      <w:r>
        <w:t>The accepted direction is to retain Windows while providing a separate bare-metal Proxmox environment through dual boot. Northwind services will therefore operate only while the workstation is booted into Proxmox. This is an accepted lab constraint and must not be interpreted as a real production availability design.</w:t>
      </w:r>
    </w:p>
    <w:p w14:paraId="4181E41E" w14:textId="77777777" w:rsidR="008E243B" w:rsidRDefault="00C4523D">
      <w:pPr>
        <w:spacing w:before="60" w:after="120"/>
        <w:ind w:left="432"/>
      </w:pPr>
      <w:r>
        <w:rPr>
          <w:rFonts w:ascii="Consolas" w:hAnsi="Consolas"/>
          <w:sz w:val="17"/>
        </w:rPr>
        <w:t>Physical Workstation</w:t>
      </w:r>
      <w:r>
        <w:rPr>
          <w:rFonts w:ascii="Consolas" w:hAnsi="Consolas"/>
          <w:sz w:val="17"/>
        </w:rPr>
        <w:br/>
        <w:t>├── Windows</w:t>
      </w:r>
      <w:r>
        <w:rPr>
          <w:rFonts w:ascii="Consolas" w:hAnsi="Consolas"/>
          <w:sz w:val="17"/>
        </w:rPr>
        <w:br/>
        <w:t>│   └── Gaming / general workstation use</w:t>
      </w:r>
      <w:r>
        <w:rPr>
          <w:rFonts w:ascii="Consolas" w:hAnsi="Consolas"/>
          <w:sz w:val="17"/>
        </w:rPr>
        <w:br/>
        <w:t>└── Proxmox VE</w:t>
      </w:r>
      <w:r>
        <w:rPr>
          <w:rFonts w:ascii="Consolas" w:hAnsi="Consolas"/>
          <w:sz w:val="17"/>
        </w:rPr>
        <w:br/>
        <w:t xml:space="preserve">    └── Northwind Lab</w:t>
      </w:r>
      <w:r>
        <w:rPr>
          <w:rFonts w:ascii="Consolas" w:hAnsi="Consolas"/>
          <w:sz w:val="17"/>
        </w:rPr>
        <w:br/>
        <w:t xml:space="preserve">        ├── Linux VMs</w:t>
      </w:r>
      <w:r>
        <w:rPr>
          <w:rFonts w:ascii="Consolas" w:hAnsi="Consolas"/>
          <w:sz w:val="17"/>
        </w:rPr>
        <w:br/>
        <w:t xml:space="preserve">        ├── Virtual networks</w:t>
      </w:r>
      <w:r>
        <w:rPr>
          <w:rFonts w:ascii="Consolas" w:hAnsi="Consolas"/>
          <w:sz w:val="17"/>
        </w:rPr>
        <w:br/>
      </w:r>
      <w:r>
        <w:rPr>
          <w:rFonts w:ascii="Consolas" w:hAnsi="Consolas"/>
          <w:sz w:val="17"/>
        </w:rPr>
        <w:t xml:space="preserve">        └── Infrastructure / business services</w:t>
      </w:r>
    </w:p>
    <w:p w14:paraId="2F191F07" w14:textId="77777777" w:rsidR="008E243B" w:rsidRDefault="00C4523D">
      <w:pPr>
        <w:pStyle w:val="Heading2"/>
      </w:pPr>
      <w:r>
        <w:t>4.3 HYP01</w:t>
      </w:r>
    </w:p>
    <w:p w14:paraId="71C817FF" w14:textId="77777777" w:rsidR="008E243B" w:rsidRDefault="00C4523D">
      <w:r>
        <w:t xml:space="preserve">HYP01 is the physical compute and virtualisation foundation. It provides VM hosting, virtual CPU/memory, virtual disks, virtual networking, console access and VM lifecycle management. HYP01 is a unique failure domain: loss of the host can </w:t>
      </w:r>
      <w:r>
        <w:lastRenderedPageBreak/>
        <w:t>make all hosted VMs unavailable. Northwind accepts this single-host dependency under the recovery-based resilience strategy.</w:t>
      </w:r>
    </w:p>
    <w:p w14:paraId="244D8447" w14:textId="77777777" w:rsidR="008E243B" w:rsidRDefault="00C4523D">
      <w:pPr>
        <w:pStyle w:val="Heading1"/>
      </w:pPr>
      <w:r>
        <w:t>5. Storage Direction</w:t>
      </w:r>
    </w:p>
    <w:tbl>
      <w:tblPr>
        <w:tblStyle w:val="TableGrid"/>
        <w:tblW w:w="0" w:type="auto"/>
        <w:jc w:val="center"/>
        <w:tblLook w:val="04A0" w:firstRow="1" w:lastRow="0" w:firstColumn="1" w:lastColumn="0" w:noHBand="0" w:noVBand="1"/>
      </w:tblPr>
      <w:tblGrid>
        <w:gridCol w:w="3168"/>
        <w:gridCol w:w="6912"/>
      </w:tblGrid>
      <w:tr w:rsidR="008E243B" w14:paraId="756E2BE1" w14:textId="77777777">
        <w:trPr>
          <w:tblHeader/>
          <w:jc w:val="center"/>
        </w:trPr>
        <w:tc>
          <w:tcPr>
            <w:tcW w:w="3168" w:type="dxa"/>
            <w:shd w:val="clear" w:color="auto" w:fill="D9EAF7"/>
            <w:vAlign w:val="center"/>
          </w:tcPr>
          <w:p w14:paraId="4CD86E56" w14:textId="77777777" w:rsidR="008E243B" w:rsidRDefault="00C4523D">
            <w:r>
              <w:rPr>
                <w:b/>
              </w:rPr>
              <w:t>Physical Storage</w:t>
            </w:r>
          </w:p>
        </w:tc>
        <w:tc>
          <w:tcPr>
            <w:tcW w:w="6912" w:type="dxa"/>
            <w:shd w:val="clear" w:color="auto" w:fill="D9EAF7"/>
            <w:vAlign w:val="center"/>
          </w:tcPr>
          <w:p w14:paraId="260DAB37" w14:textId="77777777" w:rsidR="008E243B" w:rsidRDefault="00C4523D">
            <w:r>
              <w:rPr>
                <w:b/>
              </w:rPr>
              <w:t>Current Direction</w:t>
            </w:r>
          </w:p>
        </w:tc>
      </w:tr>
      <w:tr w:rsidR="008E243B" w14:paraId="61B8A019" w14:textId="77777777">
        <w:trPr>
          <w:jc w:val="center"/>
        </w:trPr>
        <w:tc>
          <w:tcPr>
            <w:tcW w:w="3168" w:type="dxa"/>
          </w:tcPr>
          <w:p w14:paraId="1E963AD8" w14:textId="77777777" w:rsidR="008E243B" w:rsidRDefault="00C4523D">
            <w:r>
              <w:t>NVMe 0</w:t>
            </w:r>
          </w:p>
        </w:tc>
        <w:tc>
          <w:tcPr>
            <w:tcW w:w="6912" w:type="dxa"/>
          </w:tcPr>
          <w:p w14:paraId="045C3DB9" w14:textId="77777777" w:rsidR="008E243B" w:rsidRDefault="00C4523D">
            <w:r>
              <w:t>Existing Windows environment.</w:t>
            </w:r>
          </w:p>
        </w:tc>
      </w:tr>
      <w:tr w:rsidR="008E243B" w14:paraId="51656C34" w14:textId="77777777">
        <w:trPr>
          <w:jc w:val="center"/>
        </w:trPr>
        <w:tc>
          <w:tcPr>
            <w:tcW w:w="3168" w:type="dxa"/>
          </w:tcPr>
          <w:p w14:paraId="02E2BA46" w14:textId="77777777" w:rsidR="008E243B" w:rsidRDefault="00C4523D">
            <w:r>
              <w:t>NVMe 1</w:t>
            </w:r>
          </w:p>
        </w:tc>
        <w:tc>
          <w:tcPr>
            <w:tcW w:w="6912" w:type="dxa"/>
          </w:tcPr>
          <w:p w14:paraId="4F10C514" w14:textId="1FF85E24" w:rsidR="008E243B" w:rsidRDefault="00C4523D">
            <w:r>
              <w:t>Proxmox / Northwind infrastructure storage.</w:t>
            </w:r>
          </w:p>
        </w:tc>
      </w:tr>
      <w:tr w:rsidR="008E243B" w14:paraId="7B18283C" w14:textId="77777777">
        <w:trPr>
          <w:jc w:val="center"/>
        </w:trPr>
        <w:tc>
          <w:tcPr>
            <w:tcW w:w="3168" w:type="dxa"/>
          </w:tcPr>
          <w:p w14:paraId="3AF4F2DD" w14:textId="77777777" w:rsidR="008E243B" w:rsidRDefault="00C4523D">
            <w:r>
              <w:t>NVMe 2</w:t>
            </w:r>
          </w:p>
        </w:tc>
        <w:tc>
          <w:tcPr>
            <w:tcW w:w="6912" w:type="dxa"/>
          </w:tcPr>
          <w:p w14:paraId="6215D84F" w14:textId="55E32845" w:rsidR="008E243B" w:rsidRDefault="00C4523D">
            <w:r>
              <w:t>Northwind workload/data/local recovery storage</w:t>
            </w:r>
          </w:p>
        </w:tc>
      </w:tr>
    </w:tbl>
    <w:p w14:paraId="68CC8852" w14:textId="77777777" w:rsidR="008E243B" w:rsidRDefault="008E243B"/>
    <w:p w14:paraId="09969BD1" w14:textId="068CBAA2" w:rsidR="008E243B" w:rsidRDefault="00C4523D">
      <w:r>
        <w:t>All three NVMe devices share the same physical workstation failure domain, so internal SSD copies alone cannot satisfy the requirement for a secondary backup copy outside the primary failure domain.</w:t>
      </w:r>
    </w:p>
    <w:p w14:paraId="71E45539" w14:textId="77777777" w:rsidR="008E243B" w:rsidRDefault="00C4523D">
      <w:r>
        <w:t>No dedicated STOR01 will be deployed in v1. Storage capability is initially delivered through Proxmox virtual storage and RHEL storage management. FILE01 is expected to receive dedicated virtual data storage managed using LVM and XFS. A separate network-storage server should only be introduced if later requirements justify shared or specialised storage.</w:t>
      </w:r>
    </w:p>
    <w:p w14:paraId="5FA663AA" w14:textId="77777777" w:rsidR="008E243B" w:rsidRDefault="00C4523D">
      <w:pPr>
        <w:pStyle w:val="Heading1"/>
      </w:pPr>
      <w:r>
        <w:t>6. Network and Security-Zone Design</w:t>
      </w:r>
    </w:p>
    <w:p w14:paraId="0D4A699F" w14:textId="77777777" w:rsidR="008E243B" w:rsidRDefault="00C4523D">
      <w:r>
        <w:t>Northwind v1 uses segmentation based on trust and communication requirements rather than technical function alone. Creating a VLAN without corresponding access-control policy is not considered sufficient segmentation.</w:t>
      </w:r>
    </w:p>
    <w:tbl>
      <w:tblPr>
        <w:tblStyle w:val="TableGrid"/>
        <w:tblW w:w="0" w:type="auto"/>
        <w:jc w:val="center"/>
        <w:tblLook w:val="04A0" w:firstRow="1" w:lastRow="0" w:firstColumn="1" w:lastColumn="0" w:noHBand="0" w:noVBand="1"/>
      </w:tblPr>
      <w:tblGrid>
        <w:gridCol w:w="2880"/>
        <w:gridCol w:w="7200"/>
      </w:tblGrid>
      <w:tr w:rsidR="008E243B" w14:paraId="206CEC9C" w14:textId="77777777">
        <w:trPr>
          <w:tblHeader/>
          <w:jc w:val="center"/>
        </w:trPr>
        <w:tc>
          <w:tcPr>
            <w:tcW w:w="2880" w:type="dxa"/>
            <w:shd w:val="clear" w:color="auto" w:fill="D9EAF7"/>
            <w:vAlign w:val="center"/>
          </w:tcPr>
          <w:p w14:paraId="7AC2ABB6" w14:textId="77777777" w:rsidR="008E243B" w:rsidRDefault="00C4523D">
            <w:r>
              <w:rPr>
                <w:b/>
              </w:rPr>
              <w:t>Zone</w:t>
            </w:r>
          </w:p>
        </w:tc>
        <w:tc>
          <w:tcPr>
            <w:tcW w:w="7200" w:type="dxa"/>
            <w:shd w:val="clear" w:color="auto" w:fill="D9EAF7"/>
            <w:vAlign w:val="center"/>
          </w:tcPr>
          <w:p w14:paraId="194252BD" w14:textId="77777777" w:rsidR="008E243B" w:rsidRDefault="00C4523D">
            <w:r>
              <w:rPr>
                <w:b/>
              </w:rPr>
              <w:t>Purpose</w:t>
            </w:r>
          </w:p>
        </w:tc>
      </w:tr>
      <w:tr w:rsidR="008E243B" w14:paraId="1108B157" w14:textId="77777777">
        <w:trPr>
          <w:jc w:val="center"/>
        </w:trPr>
        <w:tc>
          <w:tcPr>
            <w:tcW w:w="2880" w:type="dxa"/>
          </w:tcPr>
          <w:p w14:paraId="0DBDEF3F" w14:textId="77777777" w:rsidR="008E243B" w:rsidRDefault="00C4523D">
            <w:r>
              <w:t>USER</w:t>
            </w:r>
          </w:p>
        </w:tc>
        <w:tc>
          <w:tcPr>
            <w:tcW w:w="7200" w:type="dxa"/>
          </w:tcPr>
          <w:p w14:paraId="4A8FFDCE" w14:textId="77777777" w:rsidR="008E243B" w:rsidRDefault="00C4523D">
            <w:r>
              <w:t>Employee endpoints and normal business activity.</w:t>
            </w:r>
          </w:p>
        </w:tc>
      </w:tr>
      <w:tr w:rsidR="008E243B" w14:paraId="788C065B" w14:textId="77777777">
        <w:trPr>
          <w:jc w:val="center"/>
        </w:trPr>
        <w:tc>
          <w:tcPr>
            <w:tcW w:w="2880" w:type="dxa"/>
          </w:tcPr>
          <w:p w14:paraId="1588007E" w14:textId="77777777" w:rsidR="008E243B" w:rsidRDefault="00C4523D">
            <w:r>
              <w:t>SERVER</w:t>
            </w:r>
          </w:p>
        </w:tc>
        <w:tc>
          <w:tcPr>
            <w:tcW w:w="7200" w:type="dxa"/>
          </w:tcPr>
          <w:p w14:paraId="1D87A9DB" w14:textId="77777777" w:rsidR="008E243B" w:rsidRDefault="00C4523D">
            <w:r>
              <w:t>Internal infrastructure and business services.</w:t>
            </w:r>
          </w:p>
        </w:tc>
      </w:tr>
      <w:tr w:rsidR="008E243B" w14:paraId="2FD9426C" w14:textId="77777777">
        <w:trPr>
          <w:jc w:val="center"/>
        </w:trPr>
        <w:tc>
          <w:tcPr>
            <w:tcW w:w="2880" w:type="dxa"/>
          </w:tcPr>
          <w:p w14:paraId="2EDCBC0F" w14:textId="77777777" w:rsidR="008E243B" w:rsidRDefault="00C4523D">
            <w:r>
              <w:t>MGMT</w:t>
            </w:r>
          </w:p>
        </w:tc>
        <w:tc>
          <w:tcPr>
            <w:tcW w:w="7200" w:type="dxa"/>
          </w:tcPr>
          <w:p w14:paraId="65274D9C" w14:textId="77777777" w:rsidR="008E243B" w:rsidRDefault="00C4523D">
            <w:r>
              <w:t>Privileged infrastructure administration.</w:t>
            </w:r>
          </w:p>
        </w:tc>
      </w:tr>
      <w:tr w:rsidR="008E243B" w14:paraId="1EF4ED83" w14:textId="77777777">
        <w:trPr>
          <w:jc w:val="center"/>
        </w:trPr>
        <w:tc>
          <w:tcPr>
            <w:tcW w:w="2880" w:type="dxa"/>
          </w:tcPr>
          <w:p w14:paraId="3CD60087" w14:textId="77777777" w:rsidR="008E243B" w:rsidRDefault="00C4523D">
            <w:r>
              <w:t>PERIPHERAL</w:t>
            </w:r>
          </w:p>
        </w:tc>
        <w:tc>
          <w:tcPr>
            <w:tcW w:w="7200" w:type="dxa"/>
          </w:tcPr>
          <w:p w14:paraId="78DF05F8" w14:textId="77777777" w:rsidR="008E243B" w:rsidRDefault="00C4523D">
            <w:r>
              <w:t>Printers and other lower-trust embedded/peripheral devices.</w:t>
            </w:r>
          </w:p>
        </w:tc>
      </w:tr>
      <w:tr w:rsidR="008E243B" w14:paraId="145A48AB" w14:textId="77777777">
        <w:trPr>
          <w:jc w:val="center"/>
        </w:trPr>
        <w:tc>
          <w:tcPr>
            <w:tcW w:w="2880" w:type="dxa"/>
          </w:tcPr>
          <w:p w14:paraId="35487C27" w14:textId="77777777" w:rsidR="008E243B" w:rsidRDefault="00C4523D">
            <w:r>
              <w:t>EXTERNAL / UNTRUSTED</w:t>
            </w:r>
          </w:p>
        </w:tc>
        <w:tc>
          <w:tcPr>
            <w:tcW w:w="7200" w:type="dxa"/>
          </w:tcPr>
          <w:p w14:paraId="38CFBB89" w14:textId="77777777" w:rsidR="008E243B" w:rsidRDefault="00C4523D">
            <w:r>
              <w:t>Internet/WAN and networks outside the Northwind trust boundary.</w:t>
            </w:r>
          </w:p>
        </w:tc>
      </w:tr>
    </w:tbl>
    <w:p w14:paraId="66A2900D" w14:textId="77777777" w:rsidR="008E243B" w:rsidRDefault="008E243B"/>
    <w:p w14:paraId="057D2AF4" w14:textId="77777777" w:rsidR="008E243B" w:rsidRDefault="00C4523D">
      <w:pPr>
        <w:pStyle w:val="Heading2"/>
      </w:pPr>
      <w:r>
        <w:t>6.1 Inter-Zone Policy</w:t>
      </w:r>
    </w:p>
    <w:p w14:paraId="2DE57928" w14:textId="77777777" w:rsidR="008E243B" w:rsidRDefault="00C4523D">
      <w:r>
        <w:t>Traffic crossing trust boundaries will follow a default-deny, explicitly permitted model:</w:t>
      </w:r>
    </w:p>
    <w:p w14:paraId="5765B4F1" w14:textId="77777777" w:rsidR="008E243B" w:rsidRDefault="00C4523D">
      <w:pPr>
        <w:spacing w:before="60" w:after="120"/>
        <w:ind w:left="432"/>
      </w:pPr>
      <w:r>
        <w:rPr>
          <w:rFonts w:ascii="Consolas" w:hAnsi="Consolas"/>
          <w:sz w:val="17"/>
        </w:rPr>
        <w:t>Source → Destination → Required Service → Business / Technical Justification</w:t>
      </w:r>
    </w:p>
    <w:p w14:paraId="73DB7157" w14:textId="77777777" w:rsidR="008E243B" w:rsidRDefault="00C4523D">
      <w:r>
        <w:t>Service consumption and service administration are separate. For example, USER clients may consume FILE01 file services without receiving SSH access to FILE01.</w:t>
      </w:r>
    </w:p>
    <w:p w14:paraId="4498171C" w14:textId="77777777" w:rsidR="008E243B" w:rsidRDefault="00C4523D">
      <w:pPr>
        <w:pStyle w:val="Heading2"/>
      </w:pPr>
      <w:r>
        <w:t>6.2 Administrative Access</w:t>
      </w:r>
    </w:p>
    <w:p w14:paraId="19BB546E" w14:textId="77777777" w:rsidR="008E243B" w:rsidRDefault="00C4523D">
      <w:r>
        <w:t>JUMP01 will provide the controlled administrative entry point into the management path. Ordinary USER systems will not receive general MGMT access. The bastion centralises authentication, SSH controls, access restrictions, administrative logging and auditing.</w:t>
      </w:r>
    </w:p>
    <w:p w14:paraId="42A2CFD6" w14:textId="77777777" w:rsidR="008E243B" w:rsidRDefault="00C4523D">
      <w:pPr>
        <w:spacing w:before="60" w:after="120"/>
        <w:ind w:left="432"/>
      </w:pPr>
      <w:r>
        <w:rPr>
          <w:rFonts w:ascii="Consolas" w:hAnsi="Consolas"/>
          <w:sz w:val="17"/>
        </w:rPr>
        <w:t>Authorised Administrator</w:t>
      </w:r>
      <w:r>
        <w:rPr>
          <w:rFonts w:ascii="Consolas" w:hAnsi="Consolas"/>
          <w:sz w:val="17"/>
        </w:rPr>
        <w:br/>
        <w:t xml:space="preserve">        ↓</w:t>
      </w:r>
      <w:r>
        <w:rPr>
          <w:rFonts w:ascii="Consolas" w:hAnsi="Consolas"/>
          <w:sz w:val="17"/>
        </w:rPr>
        <w:br/>
        <w:t>USER / Approved Admin Source</w:t>
      </w:r>
      <w:r>
        <w:rPr>
          <w:rFonts w:ascii="Consolas" w:hAnsi="Consolas"/>
          <w:sz w:val="17"/>
        </w:rPr>
        <w:br/>
        <w:t xml:space="preserve">        ↓</w:t>
      </w:r>
      <w:r>
        <w:rPr>
          <w:rFonts w:ascii="Consolas" w:hAnsi="Consolas"/>
          <w:sz w:val="17"/>
        </w:rPr>
        <w:br/>
        <w:t>Firewall / Security Policy</w:t>
      </w:r>
      <w:r>
        <w:rPr>
          <w:rFonts w:ascii="Consolas" w:hAnsi="Consolas"/>
          <w:sz w:val="17"/>
        </w:rPr>
        <w:br/>
        <w:t xml:space="preserve">        ↓</w:t>
      </w:r>
      <w:r>
        <w:rPr>
          <w:rFonts w:ascii="Consolas" w:hAnsi="Consolas"/>
          <w:sz w:val="17"/>
        </w:rPr>
        <w:br/>
        <w:t>JUMP01</w:t>
      </w:r>
      <w:r>
        <w:rPr>
          <w:rFonts w:ascii="Consolas" w:hAnsi="Consolas"/>
          <w:sz w:val="17"/>
        </w:rPr>
        <w:br/>
        <w:t xml:space="preserve">        ↓</w:t>
      </w:r>
      <w:r>
        <w:rPr>
          <w:rFonts w:ascii="Consolas" w:hAnsi="Consolas"/>
          <w:sz w:val="17"/>
        </w:rPr>
        <w:br/>
        <w:t>Management Path</w:t>
      </w:r>
      <w:r>
        <w:rPr>
          <w:rFonts w:ascii="Consolas" w:hAnsi="Consolas"/>
          <w:sz w:val="17"/>
        </w:rPr>
        <w:br/>
        <w:t xml:space="preserve">        ↓</w:t>
      </w:r>
      <w:r>
        <w:rPr>
          <w:rFonts w:ascii="Consolas" w:hAnsi="Consolas"/>
          <w:sz w:val="17"/>
        </w:rPr>
        <w:br/>
        <w:t>Northwind Infrastructure</w:t>
      </w:r>
    </w:p>
    <w:p w14:paraId="7B0C1057" w14:textId="77777777" w:rsidR="008E243B" w:rsidRDefault="00C4523D">
      <w:r>
        <w:lastRenderedPageBreak/>
        <w:t>Because JUMP01 is operationally important, a documented break-glass/recovery procedure will be required. Redundant bastion infrastructure is not required for v1.</w:t>
      </w:r>
    </w:p>
    <w:p w14:paraId="18DBE460" w14:textId="77777777" w:rsidR="008E243B" w:rsidRDefault="00C4523D">
      <w:pPr>
        <w:pStyle w:val="Heading2"/>
      </w:pPr>
      <w:r>
        <w:t>6.3 Peripheral and External Boundaries</w:t>
      </w:r>
    </w:p>
    <w:p w14:paraId="46D4F9A3" w14:textId="77777777" w:rsidR="008E243B" w:rsidRDefault="00C4523D">
      <w:r>
        <w:t>Printers/MFDs are isolated in the PERIPHERAL zone because their firmware, patching, monitoring and exposure characteristics differ from managed endpoints. USER-to-printer traffic may be allowed for required print services while unsolicited PERIPHERAL-to-USER and PERIPHERAL-to-SERVER traffic is denied unless explicitly justified.</w:t>
      </w:r>
    </w:p>
    <w:p w14:paraId="7379B5FB" w14:textId="77777777" w:rsidR="008E243B" w:rsidRDefault="00C4523D">
      <w:r>
        <w:t>The EXTERNAL/UNTRUSTED zone represents the Internet/WAN side of the security boundary. Outbound access for updates or approved services does not imply inbound exposure. A DMZ is deferred until an actual public-service requirement exists.</w:t>
      </w:r>
    </w:p>
    <w:p w14:paraId="1F47613C" w14:textId="77777777" w:rsidR="008E243B" w:rsidRDefault="00C4523D">
      <w:pPr>
        <w:pStyle w:val="Heading1"/>
      </w:pPr>
      <w:r>
        <w:t>7. Linux Server OS Baseline</w:t>
      </w:r>
    </w:p>
    <w:p w14:paraId="106A08CD" w14:textId="77777777" w:rsidR="008E243B" w:rsidRDefault="00C4523D">
      <w:r>
        <w:t>Northwind will standardise its v1 Linux server estate on Red Hat Enterprise Linux 10 (RHEL 10). The standard applies to the RHEL 10 major release rather than permanently pinning the estate to one 10.x minor release. The approved minor release will be controlled through the future Northwind Server Build Standard and normal update/change governance.</w:t>
      </w:r>
    </w:p>
    <w:p w14:paraId="4EE05752" w14:textId="77777777" w:rsidR="008E243B" w:rsidRDefault="00C4523D">
      <w:pPr>
        <w:pStyle w:val="Heading2"/>
      </w:pPr>
      <w:r>
        <w:t>7.1 Standardisation Rationale</w:t>
      </w:r>
    </w:p>
    <w:p w14:paraId="0F82BD22" w14:textId="77777777" w:rsidR="008E243B" w:rsidRDefault="00C4523D">
      <w:pPr>
        <w:pStyle w:val="ListBullet"/>
      </w:pPr>
      <w:r>
        <w:t>Long-lived enterprise platform and defined lifecycle.</w:t>
      </w:r>
    </w:p>
    <w:p w14:paraId="259E7AC0" w14:textId="77777777" w:rsidR="008E243B" w:rsidRDefault="00C4523D">
      <w:pPr>
        <w:pStyle w:val="ListBullet"/>
      </w:pPr>
      <w:r>
        <w:t>Vendor-maintained repositories, security advisories and documentation.</w:t>
      </w:r>
    </w:p>
    <w:p w14:paraId="4BD7D078" w14:textId="77777777" w:rsidR="008E243B" w:rsidRDefault="00C4523D">
      <w:pPr>
        <w:pStyle w:val="ListBullet"/>
      </w:pPr>
      <w:r>
        <w:t>Common administration, package-management, security and troubleshooting model across the server estate.</w:t>
      </w:r>
    </w:p>
    <w:p w14:paraId="316578B1" w14:textId="77777777" w:rsidR="008E243B" w:rsidRDefault="00C4523D">
      <w:pPr>
        <w:pStyle w:val="ListBullet"/>
      </w:pPr>
      <w:r>
        <w:t>Security mechanisms including SELinux, system-wide cryptographic policy, SSH, host firewalling and privilege controls.</w:t>
      </w:r>
    </w:p>
    <w:p w14:paraId="1CD3E3C3" w14:textId="77777777" w:rsidR="008E243B" w:rsidRDefault="00C4523D">
      <w:pPr>
        <w:pStyle w:val="ListBullet"/>
      </w:pPr>
      <w:r>
        <w:t>Reduced operational variation and reusable build/operational procedures.</w:t>
      </w:r>
    </w:p>
    <w:p w14:paraId="07D571EE" w14:textId="77777777" w:rsidR="008E243B" w:rsidRDefault="00C4523D">
      <w:r>
        <w:t>Alternative distributions such as SLES, Ubuntu Server or RHEL-compatible alternatives are not prohibited, but require a documented business, compatibility, technical or vendor-support justification.</w:t>
      </w:r>
    </w:p>
    <w:p w14:paraId="228072E2" w14:textId="77777777" w:rsidR="008E243B" w:rsidRDefault="00C4523D">
      <w:pPr>
        <w:pStyle w:val="Heading2"/>
      </w:pPr>
      <w:r>
        <w:t>7.2 Server Build Standard</w:t>
      </w:r>
    </w:p>
    <w:p w14:paraId="34C3FD27" w14:textId="77777777" w:rsidR="008E243B" w:rsidRDefault="00C4523D">
      <w:r>
        <w:t>RHEL 10 selection does not itself define a complete server baseline. A subsequent Northwind RHEL Server Build Standard should cover installation profile, package baseline, hostname/network conventions, storage/LVM, repositories, SELinux, firewalld, SSH, admin groups, sudo, time sync, logging, monitoring, backup and security requirements.</w:t>
      </w:r>
    </w:p>
    <w:p w14:paraId="5DD38BB8" w14:textId="77777777" w:rsidR="008E243B" w:rsidRDefault="00C4523D">
      <w:pPr>
        <w:pStyle w:val="Heading1"/>
      </w:pPr>
      <w:r>
        <w:t>8. Initial Server Estate</w:t>
      </w:r>
    </w:p>
    <w:tbl>
      <w:tblPr>
        <w:tblStyle w:val="TableGrid"/>
        <w:tblW w:w="0" w:type="auto"/>
        <w:jc w:val="center"/>
        <w:tblLook w:val="04A0" w:firstRow="1" w:lastRow="0" w:firstColumn="1" w:lastColumn="0" w:noHBand="0" w:noVBand="1"/>
      </w:tblPr>
      <w:tblGrid>
        <w:gridCol w:w="1728"/>
        <w:gridCol w:w="3168"/>
        <w:gridCol w:w="5184"/>
      </w:tblGrid>
      <w:tr w:rsidR="008E243B" w14:paraId="26880A0F" w14:textId="77777777">
        <w:trPr>
          <w:tblHeader/>
          <w:jc w:val="center"/>
        </w:trPr>
        <w:tc>
          <w:tcPr>
            <w:tcW w:w="1728" w:type="dxa"/>
            <w:shd w:val="clear" w:color="auto" w:fill="D9EAF7"/>
            <w:vAlign w:val="center"/>
          </w:tcPr>
          <w:p w14:paraId="17A407C9" w14:textId="77777777" w:rsidR="008E243B" w:rsidRDefault="00C4523D">
            <w:r>
              <w:rPr>
                <w:b/>
              </w:rPr>
              <w:t>Hostname</w:t>
            </w:r>
          </w:p>
        </w:tc>
        <w:tc>
          <w:tcPr>
            <w:tcW w:w="3168" w:type="dxa"/>
            <w:shd w:val="clear" w:color="auto" w:fill="D9EAF7"/>
            <w:vAlign w:val="center"/>
          </w:tcPr>
          <w:p w14:paraId="0ACB59C1" w14:textId="77777777" w:rsidR="008E243B" w:rsidRDefault="00C4523D">
            <w:r>
              <w:rPr>
                <w:b/>
              </w:rPr>
              <w:t>Platform</w:t>
            </w:r>
          </w:p>
        </w:tc>
        <w:tc>
          <w:tcPr>
            <w:tcW w:w="5184" w:type="dxa"/>
            <w:shd w:val="clear" w:color="auto" w:fill="D9EAF7"/>
            <w:vAlign w:val="center"/>
          </w:tcPr>
          <w:p w14:paraId="363EE947" w14:textId="77777777" w:rsidR="008E243B" w:rsidRDefault="00C4523D">
            <w:r>
              <w:rPr>
                <w:b/>
              </w:rPr>
              <w:t>Primary Role</w:t>
            </w:r>
          </w:p>
        </w:tc>
      </w:tr>
      <w:tr w:rsidR="008E243B" w14:paraId="3293D1ED" w14:textId="77777777">
        <w:trPr>
          <w:jc w:val="center"/>
        </w:trPr>
        <w:tc>
          <w:tcPr>
            <w:tcW w:w="1728" w:type="dxa"/>
          </w:tcPr>
          <w:p w14:paraId="4BF69CF1" w14:textId="77777777" w:rsidR="008E243B" w:rsidRDefault="00C4523D">
            <w:r>
              <w:t>HYP01</w:t>
            </w:r>
          </w:p>
        </w:tc>
        <w:tc>
          <w:tcPr>
            <w:tcW w:w="3168" w:type="dxa"/>
          </w:tcPr>
          <w:p w14:paraId="4EEFABEE" w14:textId="77777777" w:rsidR="008E243B" w:rsidRDefault="00C4523D">
            <w:r>
              <w:t>Proxmox VE / Physical Host</w:t>
            </w:r>
          </w:p>
        </w:tc>
        <w:tc>
          <w:tcPr>
            <w:tcW w:w="5184" w:type="dxa"/>
          </w:tcPr>
          <w:p w14:paraId="5BA3B641" w14:textId="77777777" w:rsidR="008E243B" w:rsidRDefault="00C4523D">
            <w:r>
              <w:t>Compute / Virtualisation</w:t>
            </w:r>
          </w:p>
        </w:tc>
      </w:tr>
      <w:tr w:rsidR="008E243B" w14:paraId="782FAE90" w14:textId="77777777">
        <w:trPr>
          <w:jc w:val="center"/>
        </w:trPr>
        <w:tc>
          <w:tcPr>
            <w:tcW w:w="1728" w:type="dxa"/>
          </w:tcPr>
          <w:p w14:paraId="6BE943AB" w14:textId="77777777" w:rsidR="008E243B" w:rsidRDefault="00C4523D">
            <w:r>
              <w:t>JUMP01</w:t>
            </w:r>
          </w:p>
        </w:tc>
        <w:tc>
          <w:tcPr>
            <w:tcW w:w="3168" w:type="dxa"/>
          </w:tcPr>
          <w:p w14:paraId="6ED5D767" w14:textId="77777777" w:rsidR="008E243B" w:rsidRDefault="00C4523D">
            <w:r>
              <w:t>RHEL 10 VM</w:t>
            </w:r>
          </w:p>
        </w:tc>
        <w:tc>
          <w:tcPr>
            <w:tcW w:w="5184" w:type="dxa"/>
          </w:tcPr>
          <w:p w14:paraId="1CB573FF" w14:textId="77777777" w:rsidR="008E243B" w:rsidRDefault="00C4523D">
            <w:r>
              <w:t>Bastion / Administrative Access</w:t>
            </w:r>
          </w:p>
        </w:tc>
      </w:tr>
      <w:tr w:rsidR="008E243B" w14:paraId="7849F7F9" w14:textId="77777777">
        <w:trPr>
          <w:jc w:val="center"/>
        </w:trPr>
        <w:tc>
          <w:tcPr>
            <w:tcW w:w="1728" w:type="dxa"/>
          </w:tcPr>
          <w:p w14:paraId="5848BB9A" w14:textId="77777777" w:rsidR="008E243B" w:rsidRDefault="00C4523D">
            <w:r>
              <w:t>CORE01</w:t>
            </w:r>
          </w:p>
        </w:tc>
        <w:tc>
          <w:tcPr>
            <w:tcW w:w="3168" w:type="dxa"/>
          </w:tcPr>
          <w:p w14:paraId="7951F55C" w14:textId="77777777" w:rsidR="008E243B" w:rsidRDefault="00C4523D">
            <w:r>
              <w:t>RHEL 10 VM</w:t>
            </w:r>
          </w:p>
        </w:tc>
        <w:tc>
          <w:tcPr>
            <w:tcW w:w="5184" w:type="dxa"/>
          </w:tcPr>
          <w:p w14:paraId="583EB245" w14:textId="77777777" w:rsidR="008E243B" w:rsidRDefault="00C4523D">
            <w:r>
              <w:t>DNS, DHCP and NTP</w:t>
            </w:r>
          </w:p>
        </w:tc>
      </w:tr>
      <w:tr w:rsidR="008E243B" w14:paraId="05069D0F" w14:textId="77777777">
        <w:trPr>
          <w:jc w:val="center"/>
        </w:trPr>
        <w:tc>
          <w:tcPr>
            <w:tcW w:w="1728" w:type="dxa"/>
          </w:tcPr>
          <w:p w14:paraId="48BB15C6" w14:textId="77777777" w:rsidR="008E243B" w:rsidRDefault="00C4523D">
            <w:r>
              <w:t>FILE01</w:t>
            </w:r>
          </w:p>
        </w:tc>
        <w:tc>
          <w:tcPr>
            <w:tcW w:w="3168" w:type="dxa"/>
          </w:tcPr>
          <w:p w14:paraId="4C3F32C2" w14:textId="77777777" w:rsidR="008E243B" w:rsidRDefault="00C4523D">
            <w:r>
              <w:t>RHEL 10 VM</w:t>
            </w:r>
          </w:p>
        </w:tc>
        <w:tc>
          <w:tcPr>
            <w:tcW w:w="5184" w:type="dxa"/>
          </w:tcPr>
          <w:p w14:paraId="2F8B108C" w14:textId="77777777" w:rsidR="008E243B" w:rsidRDefault="00C4523D">
            <w:r>
              <w:t>File &amp; Data Services</w:t>
            </w:r>
          </w:p>
        </w:tc>
      </w:tr>
      <w:tr w:rsidR="008E243B" w14:paraId="7ACEFA32" w14:textId="77777777">
        <w:trPr>
          <w:jc w:val="center"/>
        </w:trPr>
        <w:tc>
          <w:tcPr>
            <w:tcW w:w="1728" w:type="dxa"/>
          </w:tcPr>
          <w:p w14:paraId="69C405E3" w14:textId="77777777" w:rsidR="008E243B" w:rsidRDefault="00C4523D">
            <w:r>
              <w:t>OPS01</w:t>
            </w:r>
          </w:p>
        </w:tc>
        <w:tc>
          <w:tcPr>
            <w:tcW w:w="3168" w:type="dxa"/>
          </w:tcPr>
          <w:p w14:paraId="2022D392" w14:textId="77777777" w:rsidR="008E243B" w:rsidRDefault="00C4523D">
            <w:r>
              <w:t>RHEL 10 VM</w:t>
            </w:r>
          </w:p>
        </w:tc>
        <w:tc>
          <w:tcPr>
            <w:tcW w:w="5184" w:type="dxa"/>
          </w:tcPr>
          <w:p w14:paraId="731B5669" w14:textId="77777777" w:rsidR="008E243B" w:rsidRDefault="00C4523D">
            <w:r>
              <w:t>Central Logging, Monitoring &amp; Alerting</w:t>
            </w:r>
          </w:p>
        </w:tc>
      </w:tr>
      <w:tr w:rsidR="008E243B" w14:paraId="5DFC6B95" w14:textId="77777777">
        <w:trPr>
          <w:jc w:val="center"/>
        </w:trPr>
        <w:tc>
          <w:tcPr>
            <w:tcW w:w="1728" w:type="dxa"/>
          </w:tcPr>
          <w:p w14:paraId="71613A56" w14:textId="77777777" w:rsidR="008E243B" w:rsidRDefault="00C4523D">
            <w:r>
              <w:t>BACKUP01</w:t>
            </w:r>
          </w:p>
        </w:tc>
        <w:tc>
          <w:tcPr>
            <w:tcW w:w="3168" w:type="dxa"/>
          </w:tcPr>
          <w:p w14:paraId="3A07DDEB" w14:textId="77777777" w:rsidR="008E243B" w:rsidRDefault="00C4523D">
            <w:r>
              <w:t>RHEL 10 VM</w:t>
            </w:r>
          </w:p>
        </w:tc>
        <w:tc>
          <w:tcPr>
            <w:tcW w:w="5184" w:type="dxa"/>
          </w:tcPr>
          <w:p w14:paraId="5AD950C5" w14:textId="77777777" w:rsidR="008E243B" w:rsidRDefault="00C4523D">
            <w:r>
              <w:t>Backup &amp; Recovery</w:t>
            </w:r>
          </w:p>
        </w:tc>
      </w:tr>
    </w:tbl>
    <w:p w14:paraId="37B8210D" w14:textId="77777777" w:rsidR="008E243B" w:rsidRDefault="008E243B"/>
    <w:p w14:paraId="2DD8B51C" w14:textId="77777777" w:rsidR="008E243B" w:rsidRDefault="00C4523D">
      <w:pPr>
        <w:pStyle w:val="Heading2"/>
      </w:pPr>
      <w:r>
        <w:t>8.1 CORE01</w:t>
      </w:r>
    </w:p>
    <w:p w14:paraId="6DA8AE4A" w14:textId="77777777" w:rsidR="008E243B" w:rsidRDefault="00C4523D">
      <w:r>
        <w:t>CORE01 consolidates DNS, DHCP and NTP as lightweight foundational services. Northwind accepts the shared failure domain for v1. CORE01 will use stable/static addressing. DHCP may serve other VLANs using DHCP relay on the relevant Layer-3 gateways.</w:t>
      </w:r>
    </w:p>
    <w:p w14:paraId="7B3332C8" w14:textId="77777777" w:rsidR="008E243B" w:rsidRDefault="00C4523D">
      <w:pPr>
        <w:pStyle w:val="Heading2"/>
      </w:pPr>
      <w:r>
        <w:lastRenderedPageBreak/>
        <w:t>8.2 FILE01</w:t>
      </w:r>
    </w:p>
    <w:p w14:paraId="7630240E" w14:textId="77777777" w:rsidR="008E243B" w:rsidRDefault="00C4523D">
      <w:r>
        <w:t>FILE01 is dedicated because business file services have distinct storage, permissions, backup, recovery, capacity and business-impact requirements. Its storage is expected to use Proxmox-presented virtual disks with RHEL LVM/XFS rather than a separate STOR01.</w:t>
      </w:r>
    </w:p>
    <w:p w14:paraId="2FE4219A" w14:textId="77777777" w:rsidR="008E243B" w:rsidRDefault="00C4523D">
      <w:pPr>
        <w:pStyle w:val="Heading2"/>
      </w:pPr>
      <w:r>
        <w:t>8.3 OPS01</w:t>
      </w:r>
    </w:p>
    <w:p w14:paraId="5DE9D5CE" w14:textId="77777777" w:rsidR="008E243B" w:rsidRDefault="00C4523D">
      <w:r>
        <w:t>Logging and monitoring are consolidated on OPS01 for v1 to reduce VM and operational overhead. This knowingly increases the shared failure/compromise domain. Separation into LOG01 and MON01 should be reconsidered if scale, SIEM/security analytics, forensic isolation, retention, performance or compliance requirements increase.</w:t>
      </w:r>
    </w:p>
    <w:p w14:paraId="6EBC16E6" w14:textId="77777777" w:rsidR="008E243B" w:rsidRDefault="00C4523D">
      <w:pPr>
        <w:pStyle w:val="Heading2"/>
      </w:pPr>
      <w:r>
        <w:t>8.4 BACKUP01</w:t>
      </w:r>
    </w:p>
    <w:p w14:paraId="40C7784E" w14:textId="77777777" w:rsidR="008E243B" w:rsidRDefault="00C4523D">
      <w:r>
        <w:t>BACKUP01 remains dedicated because backup/recovery is a distinct trust boundary. Production workloads must not have unrestricted ability to modify or delete protected recovery copies. Exact backup technology, repository and retention design remain deferred to the Backup &amp; Recovery LLD.</w:t>
      </w:r>
    </w:p>
    <w:p w14:paraId="3F5F20D4" w14:textId="77777777" w:rsidR="008E243B" w:rsidRDefault="00C4523D">
      <w:pPr>
        <w:pStyle w:val="Heading1"/>
      </w:pPr>
      <w:r>
        <w:t>9. Capability-to-Infrastructure Mapping</w:t>
      </w:r>
    </w:p>
    <w:tbl>
      <w:tblPr>
        <w:tblStyle w:val="TableGrid"/>
        <w:tblW w:w="0" w:type="auto"/>
        <w:jc w:val="center"/>
        <w:tblLook w:val="04A0" w:firstRow="1" w:lastRow="0" w:firstColumn="1" w:lastColumn="0" w:noHBand="0" w:noVBand="1"/>
      </w:tblPr>
      <w:tblGrid>
        <w:gridCol w:w="3888"/>
        <w:gridCol w:w="6192"/>
      </w:tblGrid>
      <w:tr w:rsidR="008E243B" w14:paraId="71756AD4" w14:textId="77777777">
        <w:trPr>
          <w:tblHeader/>
          <w:jc w:val="center"/>
        </w:trPr>
        <w:tc>
          <w:tcPr>
            <w:tcW w:w="3888" w:type="dxa"/>
            <w:shd w:val="clear" w:color="auto" w:fill="D9EAF7"/>
            <w:vAlign w:val="center"/>
          </w:tcPr>
          <w:p w14:paraId="3F7B2C59" w14:textId="77777777" w:rsidR="008E243B" w:rsidRDefault="00C4523D">
            <w:r>
              <w:rPr>
                <w:b/>
              </w:rPr>
              <w:t>Capability</w:t>
            </w:r>
          </w:p>
        </w:tc>
        <w:tc>
          <w:tcPr>
            <w:tcW w:w="6192" w:type="dxa"/>
            <w:shd w:val="clear" w:color="auto" w:fill="D9EAF7"/>
            <w:vAlign w:val="center"/>
          </w:tcPr>
          <w:p w14:paraId="7361292C" w14:textId="77777777" w:rsidR="008E243B" w:rsidRDefault="00C4523D">
            <w:r>
              <w:rPr>
                <w:b/>
              </w:rPr>
              <w:t>Initial Implementation</w:t>
            </w:r>
          </w:p>
        </w:tc>
      </w:tr>
      <w:tr w:rsidR="008E243B" w14:paraId="7A5D1F82" w14:textId="77777777">
        <w:trPr>
          <w:jc w:val="center"/>
        </w:trPr>
        <w:tc>
          <w:tcPr>
            <w:tcW w:w="3888" w:type="dxa"/>
          </w:tcPr>
          <w:p w14:paraId="40902BF2" w14:textId="77777777" w:rsidR="008E243B" w:rsidRDefault="00C4523D">
            <w:r>
              <w:t>CAP-001 Identity &amp; Access Management</w:t>
            </w:r>
          </w:p>
        </w:tc>
        <w:tc>
          <w:tcPr>
            <w:tcW w:w="6192" w:type="dxa"/>
          </w:tcPr>
          <w:p w14:paraId="75F2B02A" w14:textId="77777777" w:rsidR="008E243B" w:rsidRDefault="00C4523D">
            <w:r>
              <w:t>Distributed RHEL local identity/access controls; central IAM deferred.</w:t>
            </w:r>
          </w:p>
        </w:tc>
      </w:tr>
      <w:tr w:rsidR="008E243B" w14:paraId="29146CED" w14:textId="77777777">
        <w:trPr>
          <w:jc w:val="center"/>
        </w:trPr>
        <w:tc>
          <w:tcPr>
            <w:tcW w:w="3888" w:type="dxa"/>
          </w:tcPr>
          <w:p w14:paraId="618EBFED" w14:textId="77777777" w:rsidR="008E243B" w:rsidRDefault="00C4523D">
            <w:r>
              <w:t>CAP-002 Automation &amp; Scheduled Operations</w:t>
            </w:r>
          </w:p>
        </w:tc>
        <w:tc>
          <w:tcPr>
            <w:tcW w:w="6192" w:type="dxa"/>
          </w:tcPr>
          <w:p w14:paraId="3C65D11F" w14:textId="77777777" w:rsidR="008E243B" w:rsidRDefault="00C4523D">
            <w:r>
              <w:t>Shell scripts, cron/systemd timers; central automation deferred.</w:t>
            </w:r>
          </w:p>
        </w:tc>
      </w:tr>
      <w:tr w:rsidR="008E243B" w14:paraId="0DBD1A57" w14:textId="77777777">
        <w:trPr>
          <w:jc w:val="center"/>
        </w:trPr>
        <w:tc>
          <w:tcPr>
            <w:tcW w:w="3888" w:type="dxa"/>
          </w:tcPr>
          <w:p w14:paraId="0FA391B3" w14:textId="77777777" w:rsidR="008E243B" w:rsidRDefault="00C4523D">
            <w:r>
              <w:t>CAP-003 File &amp; Data Services</w:t>
            </w:r>
          </w:p>
        </w:tc>
        <w:tc>
          <w:tcPr>
            <w:tcW w:w="6192" w:type="dxa"/>
          </w:tcPr>
          <w:p w14:paraId="11192C17" w14:textId="77777777" w:rsidR="008E243B" w:rsidRDefault="00C4523D">
            <w:r>
              <w:t>FILE01.</w:t>
            </w:r>
          </w:p>
        </w:tc>
      </w:tr>
      <w:tr w:rsidR="008E243B" w14:paraId="720CF87B" w14:textId="77777777">
        <w:trPr>
          <w:jc w:val="center"/>
        </w:trPr>
        <w:tc>
          <w:tcPr>
            <w:tcW w:w="3888" w:type="dxa"/>
          </w:tcPr>
          <w:p w14:paraId="2AA846FC" w14:textId="77777777" w:rsidR="008E243B" w:rsidRDefault="00C4523D">
            <w:r>
              <w:t>CAP-004 Storage Provisioning/Management</w:t>
            </w:r>
          </w:p>
        </w:tc>
        <w:tc>
          <w:tcPr>
            <w:tcW w:w="6192" w:type="dxa"/>
          </w:tcPr>
          <w:p w14:paraId="14B8010C" w14:textId="77777777" w:rsidR="008E243B" w:rsidRDefault="00C4523D">
            <w:r>
              <w:t>HYP01 + RHEL LVM/XFS.</w:t>
            </w:r>
          </w:p>
        </w:tc>
      </w:tr>
      <w:tr w:rsidR="008E243B" w14:paraId="6A59368B" w14:textId="77777777">
        <w:trPr>
          <w:jc w:val="center"/>
        </w:trPr>
        <w:tc>
          <w:tcPr>
            <w:tcW w:w="3888" w:type="dxa"/>
          </w:tcPr>
          <w:p w14:paraId="76A57FB1" w14:textId="77777777" w:rsidR="008E243B" w:rsidRDefault="00C4523D">
            <w:r>
              <w:t>CAP-005 Logging &amp; Audit</w:t>
            </w:r>
          </w:p>
        </w:tc>
        <w:tc>
          <w:tcPr>
            <w:tcW w:w="6192" w:type="dxa"/>
          </w:tcPr>
          <w:p w14:paraId="462090A0" w14:textId="77777777" w:rsidR="008E243B" w:rsidRDefault="00C4523D">
            <w:r>
              <w:t>OPS01.</w:t>
            </w:r>
          </w:p>
        </w:tc>
      </w:tr>
      <w:tr w:rsidR="008E243B" w14:paraId="788699C8" w14:textId="77777777">
        <w:trPr>
          <w:jc w:val="center"/>
        </w:trPr>
        <w:tc>
          <w:tcPr>
            <w:tcW w:w="3888" w:type="dxa"/>
          </w:tcPr>
          <w:p w14:paraId="7B8E6C54" w14:textId="77777777" w:rsidR="008E243B" w:rsidRDefault="00C4523D">
            <w:r>
              <w:t>CAP-006 Monitoring &amp; Alerting</w:t>
            </w:r>
          </w:p>
        </w:tc>
        <w:tc>
          <w:tcPr>
            <w:tcW w:w="6192" w:type="dxa"/>
          </w:tcPr>
          <w:p w14:paraId="21DEB9B2" w14:textId="77777777" w:rsidR="008E243B" w:rsidRDefault="00C4523D">
            <w:r>
              <w:t>OPS01.</w:t>
            </w:r>
          </w:p>
        </w:tc>
      </w:tr>
      <w:tr w:rsidR="008E243B" w14:paraId="3E79B1E0" w14:textId="77777777">
        <w:trPr>
          <w:jc w:val="center"/>
        </w:trPr>
        <w:tc>
          <w:tcPr>
            <w:tcW w:w="3888" w:type="dxa"/>
          </w:tcPr>
          <w:p w14:paraId="5EC68FBB" w14:textId="77777777" w:rsidR="008E243B" w:rsidRDefault="00C4523D">
            <w:r>
              <w:t>CAP-007 Backup &amp; Recovery</w:t>
            </w:r>
          </w:p>
        </w:tc>
        <w:tc>
          <w:tcPr>
            <w:tcW w:w="6192" w:type="dxa"/>
          </w:tcPr>
          <w:p w14:paraId="0284DF5D" w14:textId="77777777" w:rsidR="008E243B" w:rsidRDefault="00C4523D">
            <w:r>
              <w:t>BACKUP01.</w:t>
            </w:r>
          </w:p>
        </w:tc>
      </w:tr>
      <w:tr w:rsidR="008E243B" w14:paraId="4851DAA2" w14:textId="77777777">
        <w:trPr>
          <w:jc w:val="center"/>
        </w:trPr>
        <w:tc>
          <w:tcPr>
            <w:tcW w:w="3888" w:type="dxa"/>
          </w:tcPr>
          <w:p w14:paraId="5DA9B5F8" w14:textId="77777777" w:rsidR="008E243B" w:rsidRDefault="00C4523D">
            <w:r>
              <w:t>CAP-008 Remote Access</w:t>
            </w:r>
          </w:p>
        </w:tc>
        <w:tc>
          <w:tcPr>
            <w:tcW w:w="6192" w:type="dxa"/>
          </w:tcPr>
          <w:p w14:paraId="52B6C289" w14:textId="77777777" w:rsidR="008E243B" w:rsidRDefault="00C4523D">
            <w:r>
              <w:t>Perimeter/network infrastructure; no VPN01 initially.</w:t>
            </w:r>
          </w:p>
        </w:tc>
      </w:tr>
      <w:tr w:rsidR="008E243B" w14:paraId="5A0C5303" w14:textId="77777777">
        <w:trPr>
          <w:jc w:val="center"/>
        </w:trPr>
        <w:tc>
          <w:tcPr>
            <w:tcW w:w="3888" w:type="dxa"/>
          </w:tcPr>
          <w:p w14:paraId="073D6307" w14:textId="77777777" w:rsidR="008E243B" w:rsidRDefault="00C4523D">
            <w:r>
              <w:t>CAP-009 Network Connectivity &amp; Core Services</w:t>
            </w:r>
          </w:p>
        </w:tc>
        <w:tc>
          <w:tcPr>
            <w:tcW w:w="6192" w:type="dxa"/>
          </w:tcPr>
          <w:p w14:paraId="590CC5C7" w14:textId="77777777" w:rsidR="008E243B" w:rsidRDefault="00C4523D">
            <w:r>
              <w:t>Network infrastructure + CORE01.</w:t>
            </w:r>
          </w:p>
        </w:tc>
      </w:tr>
      <w:tr w:rsidR="008E243B" w14:paraId="663E7878" w14:textId="77777777">
        <w:trPr>
          <w:jc w:val="center"/>
        </w:trPr>
        <w:tc>
          <w:tcPr>
            <w:tcW w:w="3888" w:type="dxa"/>
          </w:tcPr>
          <w:p w14:paraId="25D96D43" w14:textId="77777777" w:rsidR="008E243B" w:rsidRDefault="00C4523D">
            <w:r>
              <w:t>CAP-010 Application Hosting</w:t>
            </w:r>
          </w:p>
        </w:tc>
        <w:tc>
          <w:tcPr>
            <w:tcW w:w="6192" w:type="dxa"/>
          </w:tcPr>
          <w:p w14:paraId="21416EA5" w14:textId="77777777" w:rsidR="008E243B" w:rsidRDefault="00C4523D">
            <w:r>
              <w:t>Compute capability on HYP01; application workload deferred.</w:t>
            </w:r>
          </w:p>
        </w:tc>
      </w:tr>
      <w:tr w:rsidR="008E243B" w14:paraId="2705CDAB" w14:textId="77777777">
        <w:trPr>
          <w:jc w:val="center"/>
        </w:trPr>
        <w:tc>
          <w:tcPr>
            <w:tcW w:w="3888" w:type="dxa"/>
          </w:tcPr>
          <w:p w14:paraId="05A08D35" w14:textId="77777777" w:rsidR="008E243B" w:rsidRDefault="00C4523D">
            <w:r>
              <w:t>CAP-011 Integration / Interoperability</w:t>
            </w:r>
          </w:p>
        </w:tc>
        <w:tc>
          <w:tcPr>
            <w:tcW w:w="6192" w:type="dxa"/>
          </w:tcPr>
          <w:p w14:paraId="7B55D629" w14:textId="77777777" w:rsidR="008E243B" w:rsidRDefault="00C4523D">
            <w:r>
              <w:t>Implemented as required by individual services.</w:t>
            </w:r>
          </w:p>
        </w:tc>
      </w:tr>
      <w:tr w:rsidR="008E243B" w14:paraId="4B5602FD" w14:textId="77777777">
        <w:trPr>
          <w:jc w:val="center"/>
        </w:trPr>
        <w:tc>
          <w:tcPr>
            <w:tcW w:w="3888" w:type="dxa"/>
          </w:tcPr>
          <w:p w14:paraId="24AFECD1" w14:textId="77777777" w:rsidR="008E243B" w:rsidRDefault="00C4523D">
            <w:r>
              <w:t>CAP-012 Reporting</w:t>
            </w:r>
          </w:p>
        </w:tc>
        <w:tc>
          <w:tcPr>
            <w:tcW w:w="6192" w:type="dxa"/>
          </w:tcPr>
          <w:p w14:paraId="0C1CE3A6" w14:textId="77777777" w:rsidR="008E243B" w:rsidRDefault="00C4523D">
            <w:r>
              <w:t>Primarily OPS01 and operational processes.</w:t>
            </w:r>
          </w:p>
        </w:tc>
      </w:tr>
      <w:tr w:rsidR="008E243B" w14:paraId="731F1C6A" w14:textId="77777777">
        <w:trPr>
          <w:jc w:val="center"/>
        </w:trPr>
        <w:tc>
          <w:tcPr>
            <w:tcW w:w="3888" w:type="dxa"/>
          </w:tcPr>
          <w:p w14:paraId="3DBD79C7" w14:textId="77777777" w:rsidR="008E243B" w:rsidRDefault="00C4523D">
            <w:r>
              <w:t>CAP-013 Software &amp; Patch Management</w:t>
            </w:r>
          </w:p>
        </w:tc>
        <w:tc>
          <w:tcPr>
            <w:tcW w:w="6192" w:type="dxa"/>
          </w:tcPr>
          <w:p w14:paraId="28F5A747" w14:textId="77777777" w:rsidR="008E243B" w:rsidRDefault="00C4523D">
            <w:r>
              <w:t>RHEL/DNF + update governance.</w:t>
            </w:r>
          </w:p>
        </w:tc>
      </w:tr>
      <w:tr w:rsidR="008E243B" w14:paraId="69796595" w14:textId="77777777">
        <w:trPr>
          <w:jc w:val="center"/>
        </w:trPr>
        <w:tc>
          <w:tcPr>
            <w:tcW w:w="3888" w:type="dxa"/>
          </w:tcPr>
          <w:p w14:paraId="0B92159B" w14:textId="77777777" w:rsidR="008E243B" w:rsidRDefault="00C4523D">
            <w:r>
              <w:t>CAP-014 Time Synchronisation</w:t>
            </w:r>
          </w:p>
        </w:tc>
        <w:tc>
          <w:tcPr>
            <w:tcW w:w="6192" w:type="dxa"/>
          </w:tcPr>
          <w:p w14:paraId="7E53A1F6" w14:textId="77777777" w:rsidR="008E243B" w:rsidRDefault="00C4523D">
            <w:r>
              <w:t>CORE01.</w:t>
            </w:r>
          </w:p>
        </w:tc>
      </w:tr>
      <w:tr w:rsidR="008E243B" w14:paraId="7402F230" w14:textId="77777777">
        <w:trPr>
          <w:jc w:val="center"/>
        </w:trPr>
        <w:tc>
          <w:tcPr>
            <w:tcW w:w="3888" w:type="dxa"/>
          </w:tcPr>
          <w:p w14:paraId="713AF1D9" w14:textId="77777777" w:rsidR="008E243B" w:rsidRDefault="00C4523D">
            <w:r>
              <w:t>CAP-015 Compute Provisioning / Hosting</w:t>
            </w:r>
          </w:p>
        </w:tc>
        <w:tc>
          <w:tcPr>
            <w:tcW w:w="6192" w:type="dxa"/>
          </w:tcPr>
          <w:p w14:paraId="7D5D012C" w14:textId="77777777" w:rsidR="008E243B" w:rsidRDefault="00C4523D">
            <w:r>
              <w:t>HYP01.</w:t>
            </w:r>
          </w:p>
        </w:tc>
      </w:tr>
      <w:tr w:rsidR="008E243B" w14:paraId="2AB64731" w14:textId="77777777">
        <w:trPr>
          <w:jc w:val="center"/>
        </w:trPr>
        <w:tc>
          <w:tcPr>
            <w:tcW w:w="3888" w:type="dxa"/>
          </w:tcPr>
          <w:p w14:paraId="3012095C" w14:textId="77777777" w:rsidR="008E243B" w:rsidRDefault="00C4523D">
            <w:r>
              <w:t>CAP-016 Systems Administration &amp; Management</w:t>
            </w:r>
          </w:p>
        </w:tc>
        <w:tc>
          <w:tcPr>
            <w:tcW w:w="6192" w:type="dxa"/>
          </w:tcPr>
          <w:p w14:paraId="3EFDD3E1" w14:textId="77777777" w:rsidR="008E243B" w:rsidRDefault="00C4523D">
            <w:r>
              <w:t>JUMP01 + distributed administration.</w:t>
            </w:r>
          </w:p>
        </w:tc>
      </w:tr>
      <w:tr w:rsidR="008E243B" w14:paraId="1D0D0E08" w14:textId="77777777">
        <w:trPr>
          <w:jc w:val="center"/>
        </w:trPr>
        <w:tc>
          <w:tcPr>
            <w:tcW w:w="3888" w:type="dxa"/>
          </w:tcPr>
          <w:p w14:paraId="2DD5DE38" w14:textId="77777777" w:rsidR="008E243B" w:rsidRDefault="00C4523D">
            <w:r>
              <w:t>CAP-017 Security</w:t>
            </w:r>
          </w:p>
        </w:tc>
        <w:tc>
          <w:tcPr>
            <w:tcW w:w="6192" w:type="dxa"/>
          </w:tcPr>
          <w:p w14:paraId="00BAE5C3" w14:textId="77777777" w:rsidR="008E243B" w:rsidRDefault="00C4523D">
            <w:r>
              <w:t>Cross-cutting technical and operational controls.</w:t>
            </w:r>
          </w:p>
        </w:tc>
      </w:tr>
    </w:tbl>
    <w:p w14:paraId="18E0187C" w14:textId="77777777" w:rsidR="008E243B" w:rsidRDefault="008E243B"/>
    <w:p w14:paraId="68180847" w14:textId="77777777" w:rsidR="008E243B" w:rsidRDefault="00C4523D">
      <w:pPr>
        <w:pStyle w:val="Heading1"/>
      </w:pPr>
      <w:r>
        <w:t>10. Build Dependencies and Implementation Order</w:t>
      </w:r>
    </w:p>
    <w:p w14:paraId="7D0268F7" w14:textId="77777777" w:rsidR="008E243B" w:rsidRDefault="00C4523D">
      <w:r>
        <w:t>The foundation will be built in dependency order. Dependencies are classified as hard technical, bootstrap, operational or service-readiness dependencies.</w:t>
      </w:r>
    </w:p>
    <w:tbl>
      <w:tblPr>
        <w:tblStyle w:val="TableGrid"/>
        <w:tblW w:w="0" w:type="auto"/>
        <w:jc w:val="center"/>
        <w:tblLook w:val="04A0" w:firstRow="1" w:lastRow="0" w:firstColumn="1" w:lastColumn="0" w:noHBand="0" w:noVBand="1"/>
      </w:tblPr>
      <w:tblGrid>
        <w:gridCol w:w="1008"/>
        <w:gridCol w:w="3024"/>
        <w:gridCol w:w="6048"/>
      </w:tblGrid>
      <w:tr w:rsidR="008E243B" w14:paraId="40BCBDED" w14:textId="77777777">
        <w:trPr>
          <w:tblHeader/>
          <w:jc w:val="center"/>
        </w:trPr>
        <w:tc>
          <w:tcPr>
            <w:tcW w:w="1008" w:type="dxa"/>
            <w:shd w:val="clear" w:color="auto" w:fill="D9EAF7"/>
            <w:vAlign w:val="center"/>
          </w:tcPr>
          <w:p w14:paraId="6081B3BB" w14:textId="77777777" w:rsidR="008E243B" w:rsidRDefault="00C4523D">
            <w:r>
              <w:rPr>
                <w:b/>
              </w:rPr>
              <w:t>Stage</w:t>
            </w:r>
          </w:p>
        </w:tc>
        <w:tc>
          <w:tcPr>
            <w:tcW w:w="3024" w:type="dxa"/>
            <w:shd w:val="clear" w:color="auto" w:fill="D9EAF7"/>
            <w:vAlign w:val="center"/>
          </w:tcPr>
          <w:p w14:paraId="6AD8EB44" w14:textId="77777777" w:rsidR="008E243B" w:rsidRDefault="00C4523D">
            <w:r>
              <w:rPr>
                <w:b/>
              </w:rPr>
              <w:t>Component / Gate</w:t>
            </w:r>
          </w:p>
        </w:tc>
        <w:tc>
          <w:tcPr>
            <w:tcW w:w="6048" w:type="dxa"/>
            <w:shd w:val="clear" w:color="auto" w:fill="D9EAF7"/>
            <w:vAlign w:val="center"/>
          </w:tcPr>
          <w:p w14:paraId="1EC683D8" w14:textId="77777777" w:rsidR="008E243B" w:rsidRDefault="00C4523D">
            <w:r>
              <w:rPr>
                <w:b/>
              </w:rPr>
              <w:t>Purpose</w:t>
            </w:r>
          </w:p>
        </w:tc>
      </w:tr>
      <w:tr w:rsidR="008E243B" w14:paraId="697F2996" w14:textId="77777777">
        <w:trPr>
          <w:jc w:val="center"/>
        </w:trPr>
        <w:tc>
          <w:tcPr>
            <w:tcW w:w="1008" w:type="dxa"/>
          </w:tcPr>
          <w:p w14:paraId="23CEF960" w14:textId="77777777" w:rsidR="008E243B" w:rsidRDefault="00C4523D">
            <w:r>
              <w:t>0</w:t>
            </w:r>
          </w:p>
        </w:tc>
        <w:tc>
          <w:tcPr>
            <w:tcW w:w="3024" w:type="dxa"/>
          </w:tcPr>
          <w:p w14:paraId="5641AE44" w14:textId="77777777" w:rsidR="008E243B" w:rsidRDefault="00C4523D">
            <w:r>
              <w:t>Bootstrap Network Foundation</w:t>
            </w:r>
          </w:p>
        </w:tc>
        <w:tc>
          <w:tcPr>
            <w:tcW w:w="6048" w:type="dxa"/>
          </w:tcPr>
          <w:p w14:paraId="30C7511A" w14:textId="77777777" w:rsidR="008E243B" w:rsidRDefault="00C4523D">
            <w:r>
              <w:t>Minimum physical/network connectivity required to install and administer HYP01.</w:t>
            </w:r>
          </w:p>
        </w:tc>
      </w:tr>
      <w:tr w:rsidR="008E243B" w14:paraId="02FA8C04" w14:textId="77777777">
        <w:trPr>
          <w:jc w:val="center"/>
        </w:trPr>
        <w:tc>
          <w:tcPr>
            <w:tcW w:w="1008" w:type="dxa"/>
          </w:tcPr>
          <w:p w14:paraId="4E6B42D9" w14:textId="77777777" w:rsidR="008E243B" w:rsidRDefault="00C4523D">
            <w:r>
              <w:t>1</w:t>
            </w:r>
          </w:p>
        </w:tc>
        <w:tc>
          <w:tcPr>
            <w:tcW w:w="3024" w:type="dxa"/>
          </w:tcPr>
          <w:p w14:paraId="03F05321" w14:textId="77777777" w:rsidR="008E243B" w:rsidRDefault="00C4523D">
            <w:r>
              <w:t>HYP01</w:t>
            </w:r>
          </w:p>
        </w:tc>
        <w:tc>
          <w:tcPr>
            <w:tcW w:w="6048" w:type="dxa"/>
          </w:tcPr>
          <w:p w14:paraId="35B1D9BA" w14:textId="77777777" w:rsidR="008E243B" w:rsidRDefault="00C4523D">
            <w:r>
              <w:t>Compute, storage and virtual networking foundation.</w:t>
            </w:r>
          </w:p>
        </w:tc>
      </w:tr>
      <w:tr w:rsidR="008E243B" w14:paraId="67265DE8" w14:textId="77777777">
        <w:trPr>
          <w:jc w:val="center"/>
        </w:trPr>
        <w:tc>
          <w:tcPr>
            <w:tcW w:w="1008" w:type="dxa"/>
          </w:tcPr>
          <w:p w14:paraId="60DA27F4" w14:textId="77777777" w:rsidR="008E243B" w:rsidRDefault="00C4523D">
            <w:r>
              <w:t>2</w:t>
            </w:r>
          </w:p>
        </w:tc>
        <w:tc>
          <w:tcPr>
            <w:tcW w:w="3024" w:type="dxa"/>
          </w:tcPr>
          <w:p w14:paraId="2C3BA5D1" w14:textId="77777777" w:rsidR="008E243B" w:rsidRDefault="00C4523D">
            <w:r>
              <w:t>JUMP01 — Bootstrap</w:t>
            </w:r>
          </w:p>
        </w:tc>
        <w:tc>
          <w:tcPr>
            <w:tcW w:w="6048" w:type="dxa"/>
          </w:tcPr>
          <w:p w14:paraId="07551C2B" w14:textId="77777777" w:rsidR="008E243B" w:rsidRDefault="00C4523D">
            <w:r>
              <w:t>Early bastion deployment using controlled temporary administration.</w:t>
            </w:r>
          </w:p>
        </w:tc>
      </w:tr>
      <w:tr w:rsidR="008E243B" w14:paraId="364D6F35" w14:textId="77777777">
        <w:trPr>
          <w:jc w:val="center"/>
        </w:trPr>
        <w:tc>
          <w:tcPr>
            <w:tcW w:w="1008" w:type="dxa"/>
          </w:tcPr>
          <w:p w14:paraId="45ED87A4" w14:textId="77777777" w:rsidR="008E243B" w:rsidRDefault="00C4523D">
            <w:r>
              <w:t>3</w:t>
            </w:r>
          </w:p>
        </w:tc>
        <w:tc>
          <w:tcPr>
            <w:tcW w:w="3024" w:type="dxa"/>
          </w:tcPr>
          <w:p w14:paraId="447969CE" w14:textId="77777777" w:rsidR="008E243B" w:rsidRDefault="00C4523D">
            <w:r>
              <w:t>CORE01</w:t>
            </w:r>
          </w:p>
        </w:tc>
        <w:tc>
          <w:tcPr>
            <w:tcW w:w="6048" w:type="dxa"/>
          </w:tcPr>
          <w:p w14:paraId="00DCEBC4" w14:textId="77777777" w:rsidR="008E243B" w:rsidRDefault="00C4523D">
            <w:r>
              <w:t>Establish DNS, DHCP and NTP using stable addressing.</w:t>
            </w:r>
          </w:p>
        </w:tc>
      </w:tr>
      <w:tr w:rsidR="008E243B" w14:paraId="0864A5DA" w14:textId="77777777">
        <w:trPr>
          <w:jc w:val="center"/>
        </w:trPr>
        <w:tc>
          <w:tcPr>
            <w:tcW w:w="1008" w:type="dxa"/>
          </w:tcPr>
          <w:p w14:paraId="53B01627" w14:textId="77777777" w:rsidR="008E243B" w:rsidRDefault="00C4523D">
            <w:r>
              <w:t>4</w:t>
            </w:r>
          </w:p>
        </w:tc>
        <w:tc>
          <w:tcPr>
            <w:tcW w:w="3024" w:type="dxa"/>
          </w:tcPr>
          <w:p w14:paraId="254EA991" w14:textId="77777777" w:rsidR="008E243B" w:rsidRDefault="00C4523D">
            <w:r>
              <w:t>OPS01</w:t>
            </w:r>
          </w:p>
        </w:tc>
        <w:tc>
          <w:tcPr>
            <w:tcW w:w="6048" w:type="dxa"/>
          </w:tcPr>
          <w:p w14:paraId="55CBD985" w14:textId="77777777" w:rsidR="008E243B" w:rsidRDefault="00C4523D">
            <w:r>
              <w:t>Establish logging, monitoring, alerting and operational visibility.</w:t>
            </w:r>
          </w:p>
        </w:tc>
      </w:tr>
      <w:tr w:rsidR="008E243B" w14:paraId="6F954B28" w14:textId="77777777">
        <w:trPr>
          <w:jc w:val="center"/>
        </w:trPr>
        <w:tc>
          <w:tcPr>
            <w:tcW w:w="1008" w:type="dxa"/>
          </w:tcPr>
          <w:p w14:paraId="183B4A34" w14:textId="77777777" w:rsidR="008E243B" w:rsidRDefault="00C4523D">
            <w:r>
              <w:t>5</w:t>
            </w:r>
          </w:p>
        </w:tc>
        <w:tc>
          <w:tcPr>
            <w:tcW w:w="3024" w:type="dxa"/>
          </w:tcPr>
          <w:p w14:paraId="359A7499" w14:textId="77777777" w:rsidR="008E243B" w:rsidRDefault="00C4523D">
            <w:r>
              <w:t>JUMP01 — Operational</w:t>
            </w:r>
          </w:p>
        </w:tc>
        <w:tc>
          <w:tcPr>
            <w:tcW w:w="6048" w:type="dxa"/>
          </w:tcPr>
          <w:p w14:paraId="0177E4E8" w14:textId="77777777" w:rsidR="008E243B" w:rsidRDefault="00C4523D">
            <w:r>
              <w:t>Integrate core/operations services, enforce SSH/firewall controls and retire/restrict bootstrap access.</w:t>
            </w:r>
          </w:p>
        </w:tc>
      </w:tr>
      <w:tr w:rsidR="008E243B" w14:paraId="75472E4A" w14:textId="77777777">
        <w:trPr>
          <w:jc w:val="center"/>
        </w:trPr>
        <w:tc>
          <w:tcPr>
            <w:tcW w:w="1008" w:type="dxa"/>
          </w:tcPr>
          <w:p w14:paraId="4D71242F" w14:textId="77777777" w:rsidR="008E243B" w:rsidRDefault="00C4523D">
            <w:r>
              <w:lastRenderedPageBreak/>
              <w:t>6</w:t>
            </w:r>
          </w:p>
        </w:tc>
        <w:tc>
          <w:tcPr>
            <w:tcW w:w="3024" w:type="dxa"/>
          </w:tcPr>
          <w:p w14:paraId="0885FE9D" w14:textId="77777777" w:rsidR="008E243B" w:rsidRDefault="00C4523D">
            <w:r>
              <w:t>BACKUP01</w:t>
            </w:r>
          </w:p>
        </w:tc>
        <w:tc>
          <w:tcPr>
            <w:tcW w:w="6048" w:type="dxa"/>
          </w:tcPr>
          <w:p w14:paraId="178570DB" w14:textId="77777777" w:rsidR="008E243B" w:rsidRDefault="00C4523D">
            <w:r>
              <w:t>Establish recovery capability for the foundation.</w:t>
            </w:r>
          </w:p>
        </w:tc>
      </w:tr>
      <w:tr w:rsidR="008E243B" w14:paraId="2EE182FD" w14:textId="77777777">
        <w:trPr>
          <w:jc w:val="center"/>
        </w:trPr>
        <w:tc>
          <w:tcPr>
            <w:tcW w:w="1008" w:type="dxa"/>
          </w:tcPr>
          <w:p w14:paraId="46C7B795" w14:textId="77777777" w:rsidR="008E243B" w:rsidRDefault="00C4523D">
            <w:r>
              <w:t>7</w:t>
            </w:r>
          </w:p>
        </w:tc>
        <w:tc>
          <w:tcPr>
            <w:tcW w:w="3024" w:type="dxa"/>
          </w:tcPr>
          <w:p w14:paraId="76DA9BC7" w14:textId="77777777" w:rsidR="008E243B" w:rsidRDefault="00C4523D">
            <w:r>
              <w:t>Foundation Recovery Milestone</w:t>
            </w:r>
          </w:p>
        </w:tc>
        <w:tc>
          <w:tcPr>
            <w:tcW w:w="6048" w:type="dxa"/>
          </w:tcPr>
          <w:p w14:paraId="3B971A87" w14:textId="77777777" w:rsidR="008E243B" w:rsidRDefault="00C4523D">
            <w:r>
              <w:t>Validate administration, observability, backup and restoration before business workloads.</w:t>
            </w:r>
          </w:p>
        </w:tc>
      </w:tr>
      <w:tr w:rsidR="008E243B" w14:paraId="484C9C05" w14:textId="77777777">
        <w:trPr>
          <w:jc w:val="center"/>
        </w:trPr>
        <w:tc>
          <w:tcPr>
            <w:tcW w:w="1008" w:type="dxa"/>
          </w:tcPr>
          <w:p w14:paraId="1C6AE480" w14:textId="77777777" w:rsidR="008E243B" w:rsidRDefault="00C4523D">
            <w:r>
              <w:t>8</w:t>
            </w:r>
          </w:p>
        </w:tc>
        <w:tc>
          <w:tcPr>
            <w:tcW w:w="3024" w:type="dxa"/>
          </w:tcPr>
          <w:p w14:paraId="4BCCCC01" w14:textId="77777777" w:rsidR="008E243B" w:rsidRDefault="00C4523D">
            <w:r>
              <w:t>FILE01</w:t>
            </w:r>
          </w:p>
        </w:tc>
        <w:tc>
          <w:tcPr>
            <w:tcW w:w="6048" w:type="dxa"/>
          </w:tcPr>
          <w:p w14:paraId="0ABB2379" w14:textId="77777777" w:rsidR="008E243B" w:rsidRDefault="00C4523D">
            <w:r>
              <w:t>Introduce first significant business-data workload and commission through the established operational model.</w:t>
            </w:r>
          </w:p>
        </w:tc>
      </w:tr>
    </w:tbl>
    <w:p w14:paraId="3E0A3519" w14:textId="77777777" w:rsidR="008E243B" w:rsidRDefault="008E243B"/>
    <w:p w14:paraId="28A3CC49" w14:textId="77777777" w:rsidR="008E243B" w:rsidRDefault="00C4523D">
      <w:pPr>
        <w:pStyle w:val="Heading2"/>
      </w:pPr>
      <w:r>
        <w:t>10.1 Foundation Recovery Milestone</w:t>
      </w:r>
    </w:p>
    <w:p w14:paraId="2EE0DBF2" w14:textId="77777777" w:rsidR="008E243B" w:rsidRDefault="00C4523D">
      <w:pPr>
        <w:pStyle w:val="ListBullet"/>
      </w:pPr>
      <w:r>
        <w:t>HYP01 operational and VM hosting validated.</w:t>
      </w:r>
    </w:p>
    <w:p w14:paraId="03629B13" w14:textId="77777777" w:rsidR="008E243B" w:rsidRDefault="00C4523D">
      <w:pPr>
        <w:pStyle w:val="ListBullet"/>
      </w:pPr>
      <w:r>
        <w:t>JUMP01 operational; approved admin path validated; bootstrap access removed/restricted.</w:t>
      </w:r>
    </w:p>
    <w:p w14:paraId="78E3D84E" w14:textId="77777777" w:rsidR="008E243B" w:rsidRDefault="00C4523D">
      <w:pPr>
        <w:pStyle w:val="ListBullet"/>
      </w:pPr>
      <w:r>
        <w:t>DNS, DHCP where required, and NTP operational.</w:t>
      </w:r>
    </w:p>
    <w:p w14:paraId="57EE0F36" w14:textId="77777777" w:rsidR="008E243B" w:rsidRDefault="00C4523D">
      <w:pPr>
        <w:pStyle w:val="ListBullet"/>
      </w:pPr>
      <w:r>
        <w:t>Centralised logging, monitoring and alerting established.</w:t>
      </w:r>
    </w:p>
    <w:p w14:paraId="62CA7397" w14:textId="77777777" w:rsidR="008E243B" w:rsidRDefault="00C4523D">
      <w:pPr>
        <w:pStyle w:val="ListBullet"/>
      </w:pPr>
      <w:r>
        <w:t>BACKUP01 operational and foundation infrastructure protected.</w:t>
      </w:r>
    </w:p>
    <w:p w14:paraId="0BC1540E" w14:textId="77777777" w:rsidR="008E243B" w:rsidRDefault="00C4523D">
      <w:pPr>
        <w:pStyle w:val="ListBullet"/>
      </w:pPr>
      <w:r>
        <w:t>At least an appropriate restoration procedure demonstrated and evidence retained.</w:t>
      </w:r>
    </w:p>
    <w:p w14:paraId="12C25BA7" w14:textId="77777777" w:rsidR="008E243B" w:rsidRDefault="00C4523D">
      <w:r>
        <w:t>Only after this milestone should FILE01 be commissioned as the first major business-data workload.</w:t>
      </w:r>
    </w:p>
    <w:p w14:paraId="4542E2D8" w14:textId="77777777" w:rsidR="008E243B" w:rsidRDefault="00C4523D">
      <w:pPr>
        <w:pStyle w:val="Heading2"/>
      </w:pPr>
      <w:r>
        <w:t>10.2 Server Commissioning Principle</w:t>
      </w:r>
    </w:p>
    <w:p w14:paraId="320555C1" w14:textId="77777777" w:rsidR="008E243B" w:rsidRDefault="00C4523D">
      <w:r>
        <w:t>A server is not considered complete merely because its primary service is functioning. Before acceptance into service it should normally be:</w:t>
      </w:r>
    </w:p>
    <w:p w14:paraId="11B7AC6D" w14:textId="77777777" w:rsidR="008E243B" w:rsidRDefault="00C4523D">
      <w:pPr>
        <w:pStyle w:val="ListBullet"/>
      </w:pPr>
      <w:r>
        <w:t>built to the approved baseline and correctly networked;</w:t>
      </w:r>
    </w:p>
    <w:p w14:paraId="4E5E86DF" w14:textId="77777777" w:rsidR="008E243B" w:rsidRDefault="00C4523D">
      <w:pPr>
        <w:pStyle w:val="ListBullet"/>
      </w:pPr>
      <w:r>
        <w:t>securely administered and hardened;</w:t>
      </w:r>
    </w:p>
    <w:p w14:paraId="1B68F879" w14:textId="77777777" w:rsidR="008E243B" w:rsidRDefault="00C4523D">
      <w:pPr>
        <w:pStyle w:val="ListBullet"/>
      </w:pPr>
      <w:r>
        <w:t>integrated with DNS and time synchronisation;</w:t>
      </w:r>
    </w:p>
    <w:p w14:paraId="2510FD2B" w14:textId="77777777" w:rsidR="008E243B" w:rsidRDefault="00C4523D">
      <w:pPr>
        <w:pStyle w:val="ListBullet"/>
      </w:pPr>
      <w:r>
        <w:t>centrally logged and monitored;</w:t>
      </w:r>
    </w:p>
    <w:p w14:paraId="17CD31D7" w14:textId="77777777" w:rsidR="008E243B" w:rsidRDefault="00C4523D">
      <w:pPr>
        <w:pStyle w:val="ListBullet"/>
      </w:pPr>
      <w:r>
        <w:t>backed up where required and recovery-tested where appropriate;</w:t>
      </w:r>
    </w:p>
    <w:p w14:paraId="35FDC911" w14:textId="77777777" w:rsidR="008E243B" w:rsidRDefault="00C4523D">
      <w:pPr>
        <w:pStyle w:val="ListBullet"/>
      </w:pPr>
      <w:r>
        <w:t>functionally validated and documented.</w:t>
      </w:r>
    </w:p>
    <w:p w14:paraId="64176159" w14:textId="77777777" w:rsidR="008E243B" w:rsidRDefault="00C4523D">
      <w:r>
        <w:t>This principle should later become a formal Northwind Server Commissioning SOP / Checklist.</w:t>
      </w:r>
    </w:p>
    <w:p w14:paraId="6FFE7ACE" w14:textId="77777777" w:rsidR="008E243B" w:rsidRDefault="00C4523D">
      <w:pPr>
        <w:pStyle w:val="Heading1"/>
      </w:pPr>
      <w:r>
        <w:t>11. Key Design Trade-Offs</w:t>
      </w:r>
    </w:p>
    <w:tbl>
      <w:tblPr>
        <w:tblStyle w:val="TableGrid"/>
        <w:tblW w:w="0" w:type="auto"/>
        <w:jc w:val="center"/>
        <w:tblLook w:val="04A0" w:firstRow="1" w:lastRow="0" w:firstColumn="1" w:lastColumn="0" w:noHBand="0" w:noVBand="1"/>
      </w:tblPr>
      <w:tblGrid>
        <w:gridCol w:w="2880"/>
        <w:gridCol w:w="7200"/>
      </w:tblGrid>
      <w:tr w:rsidR="008E243B" w14:paraId="2EF4C25D" w14:textId="77777777">
        <w:trPr>
          <w:tblHeader/>
          <w:jc w:val="center"/>
        </w:trPr>
        <w:tc>
          <w:tcPr>
            <w:tcW w:w="2880" w:type="dxa"/>
            <w:shd w:val="clear" w:color="auto" w:fill="D9EAF7"/>
            <w:vAlign w:val="center"/>
          </w:tcPr>
          <w:p w14:paraId="10BA2B1F" w14:textId="77777777" w:rsidR="008E243B" w:rsidRDefault="00C4523D">
            <w:r>
              <w:rPr>
                <w:b/>
              </w:rPr>
              <w:t>Trade-Off</w:t>
            </w:r>
          </w:p>
        </w:tc>
        <w:tc>
          <w:tcPr>
            <w:tcW w:w="7200" w:type="dxa"/>
            <w:shd w:val="clear" w:color="auto" w:fill="D9EAF7"/>
            <w:vAlign w:val="center"/>
          </w:tcPr>
          <w:p w14:paraId="51150885" w14:textId="77777777" w:rsidR="008E243B" w:rsidRDefault="00C4523D">
            <w:r>
              <w:rPr>
                <w:b/>
              </w:rPr>
              <w:t>Accepted Position</w:t>
            </w:r>
          </w:p>
        </w:tc>
      </w:tr>
      <w:tr w:rsidR="008E243B" w14:paraId="1CFC0DA8" w14:textId="77777777">
        <w:trPr>
          <w:jc w:val="center"/>
        </w:trPr>
        <w:tc>
          <w:tcPr>
            <w:tcW w:w="2880" w:type="dxa"/>
          </w:tcPr>
          <w:p w14:paraId="7ED140C6" w14:textId="77777777" w:rsidR="008E243B" w:rsidRDefault="00C4523D">
            <w:r>
              <w:t>Single HYP01</w:t>
            </w:r>
          </w:p>
        </w:tc>
        <w:tc>
          <w:tcPr>
            <w:tcW w:w="7200" w:type="dxa"/>
          </w:tcPr>
          <w:p w14:paraId="3CAEE7B6" w14:textId="77777777" w:rsidR="008E243B" w:rsidRDefault="00C4523D">
            <w:r>
              <w:t>All VMs share one physical host failure domain; accepted under recovery-based resilience.</w:t>
            </w:r>
          </w:p>
        </w:tc>
      </w:tr>
      <w:tr w:rsidR="008E243B" w14:paraId="4A5321AF" w14:textId="77777777">
        <w:trPr>
          <w:jc w:val="center"/>
        </w:trPr>
        <w:tc>
          <w:tcPr>
            <w:tcW w:w="2880" w:type="dxa"/>
          </w:tcPr>
          <w:p w14:paraId="0CA4A606" w14:textId="77777777" w:rsidR="008E243B" w:rsidRDefault="00C4523D">
            <w:r>
              <w:t>CORE01 consolidation</w:t>
            </w:r>
          </w:p>
        </w:tc>
        <w:tc>
          <w:tcPr>
            <w:tcW w:w="7200" w:type="dxa"/>
          </w:tcPr>
          <w:p w14:paraId="2381EC4E" w14:textId="77777777" w:rsidR="008E243B" w:rsidRDefault="00C4523D">
            <w:r>
              <w:t>DNS/DHCP/NTP share a failure domain; accepted for the small v1 environment.</w:t>
            </w:r>
          </w:p>
        </w:tc>
      </w:tr>
      <w:tr w:rsidR="008E243B" w14:paraId="058B2FE3" w14:textId="77777777">
        <w:trPr>
          <w:jc w:val="center"/>
        </w:trPr>
        <w:tc>
          <w:tcPr>
            <w:tcW w:w="2880" w:type="dxa"/>
          </w:tcPr>
          <w:p w14:paraId="72401D00" w14:textId="77777777" w:rsidR="008E243B" w:rsidRDefault="00C4523D">
            <w:r>
              <w:t>OPS01 consolidation</w:t>
            </w:r>
          </w:p>
        </w:tc>
        <w:tc>
          <w:tcPr>
            <w:tcW w:w="7200" w:type="dxa"/>
          </w:tcPr>
          <w:p w14:paraId="20A56E75" w14:textId="77777777" w:rsidR="008E243B" w:rsidRDefault="00C4523D">
            <w:r>
              <w:t>Logging and monitoring share a failure/compromise domain; accepted for v1 with future separation triggers.</w:t>
            </w:r>
          </w:p>
        </w:tc>
      </w:tr>
      <w:tr w:rsidR="008E243B" w14:paraId="4A7987D3" w14:textId="77777777">
        <w:trPr>
          <w:jc w:val="center"/>
        </w:trPr>
        <w:tc>
          <w:tcPr>
            <w:tcW w:w="2880" w:type="dxa"/>
          </w:tcPr>
          <w:p w14:paraId="47B8BF7A" w14:textId="77777777" w:rsidR="008E243B" w:rsidRDefault="00C4523D">
            <w:r>
              <w:t>Bootstrap administration</w:t>
            </w:r>
          </w:p>
        </w:tc>
        <w:tc>
          <w:tcPr>
            <w:tcW w:w="7200" w:type="dxa"/>
          </w:tcPr>
          <w:p w14:paraId="15968503" w14:textId="77777777" w:rsidR="008E243B" w:rsidRDefault="00C4523D">
            <w:r>
              <w:t>Temporary controlled direct access is accepted until JUMP01 becomes operational; it must then be removed/restricted.</w:t>
            </w:r>
          </w:p>
        </w:tc>
      </w:tr>
      <w:tr w:rsidR="008E243B" w14:paraId="5428D56E" w14:textId="77777777">
        <w:trPr>
          <w:jc w:val="center"/>
        </w:trPr>
        <w:tc>
          <w:tcPr>
            <w:tcW w:w="2880" w:type="dxa"/>
          </w:tcPr>
          <w:p w14:paraId="335C8B49" w14:textId="77777777" w:rsidR="008E243B" w:rsidRDefault="00C4523D">
            <w:r>
              <w:t>No dedicated backup VLAN</w:t>
            </w:r>
          </w:p>
        </w:tc>
        <w:tc>
          <w:tcPr>
            <w:tcW w:w="7200" w:type="dxa"/>
          </w:tcPr>
          <w:p w14:paraId="00583D00" w14:textId="77777777" w:rsidR="008E243B" w:rsidRDefault="00C4523D">
            <w:r>
              <w:t>Deferred because current scale does not justify added network complexity.</w:t>
            </w:r>
          </w:p>
        </w:tc>
      </w:tr>
      <w:tr w:rsidR="008E243B" w14:paraId="23E94E18" w14:textId="77777777">
        <w:trPr>
          <w:jc w:val="center"/>
        </w:trPr>
        <w:tc>
          <w:tcPr>
            <w:tcW w:w="2880" w:type="dxa"/>
          </w:tcPr>
          <w:p w14:paraId="3D90D227" w14:textId="77777777" w:rsidR="008E243B" w:rsidRDefault="00C4523D">
            <w:r>
              <w:t>No DMZ</w:t>
            </w:r>
          </w:p>
        </w:tc>
        <w:tc>
          <w:tcPr>
            <w:tcW w:w="7200" w:type="dxa"/>
          </w:tcPr>
          <w:p w14:paraId="77DAE753" w14:textId="77777777" w:rsidR="008E243B" w:rsidRDefault="00C4523D">
            <w:r>
              <w:t>Deferred until an Internet-facing workload exists.</w:t>
            </w:r>
          </w:p>
        </w:tc>
      </w:tr>
      <w:tr w:rsidR="008E243B" w14:paraId="7DE57C44" w14:textId="77777777">
        <w:trPr>
          <w:jc w:val="center"/>
        </w:trPr>
        <w:tc>
          <w:tcPr>
            <w:tcW w:w="2880" w:type="dxa"/>
          </w:tcPr>
          <w:p w14:paraId="4865BAC5" w14:textId="77777777" w:rsidR="008E243B" w:rsidRDefault="00C4523D">
            <w:r>
              <w:t>No STOR01</w:t>
            </w:r>
          </w:p>
        </w:tc>
        <w:tc>
          <w:tcPr>
            <w:tcW w:w="7200" w:type="dxa"/>
          </w:tcPr>
          <w:p w14:paraId="01BAFF6C" w14:textId="77777777" w:rsidR="008E243B" w:rsidRDefault="00C4523D">
            <w:r>
              <w:t>Storage remains embedded in Proxmox/RHEL until a genuine shared-storage requirement exists.</w:t>
            </w:r>
          </w:p>
        </w:tc>
      </w:tr>
    </w:tbl>
    <w:p w14:paraId="67DD3916" w14:textId="77777777" w:rsidR="008E243B" w:rsidRDefault="008E243B"/>
    <w:p w14:paraId="2CE3DFA1" w14:textId="77777777" w:rsidR="008E243B" w:rsidRDefault="00C4523D">
      <w:pPr>
        <w:pStyle w:val="Heading1"/>
      </w:pPr>
      <w:r>
        <w:t>12. Risks, Assumptions and Constraints</w:t>
      </w:r>
    </w:p>
    <w:tbl>
      <w:tblPr>
        <w:tblStyle w:val="TableGrid"/>
        <w:tblW w:w="0" w:type="auto"/>
        <w:jc w:val="center"/>
        <w:tblLook w:val="04A0" w:firstRow="1" w:lastRow="0" w:firstColumn="1" w:lastColumn="0" w:noHBand="0" w:noVBand="1"/>
      </w:tblPr>
      <w:tblGrid>
        <w:gridCol w:w="1584"/>
        <w:gridCol w:w="3600"/>
        <w:gridCol w:w="4896"/>
      </w:tblGrid>
      <w:tr w:rsidR="008E243B" w14:paraId="58BB8135" w14:textId="77777777">
        <w:trPr>
          <w:tblHeader/>
          <w:jc w:val="center"/>
        </w:trPr>
        <w:tc>
          <w:tcPr>
            <w:tcW w:w="1584" w:type="dxa"/>
            <w:shd w:val="clear" w:color="auto" w:fill="D9EAF7"/>
            <w:vAlign w:val="center"/>
          </w:tcPr>
          <w:p w14:paraId="3D06E6C6" w14:textId="77777777" w:rsidR="008E243B" w:rsidRDefault="00C4523D">
            <w:r>
              <w:rPr>
                <w:b/>
              </w:rPr>
              <w:t>Type</w:t>
            </w:r>
          </w:p>
        </w:tc>
        <w:tc>
          <w:tcPr>
            <w:tcW w:w="3600" w:type="dxa"/>
            <w:shd w:val="clear" w:color="auto" w:fill="D9EAF7"/>
            <w:vAlign w:val="center"/>
          </w:tcPr>
          <w:p w14:paraId="4CD0181D" w14:textId="77777777" w:rsidR="008E243B" w:rsidRDefault="00C4523D">
            <w:r>
              <w:rPr>
                <w:b/>
              </w:rPr>
              <w:t>Item</w:t>
            </w:r>
          </w:p>
        </w:tc>
        <w:tc>
          <w:tcPr>
            <w:tcW w:w="4896" w:type="dxa"/>
            <w:shd w:val="clear" w:color="auto" w:fill="D9EAF7"/>
            <w:vAlign w:val="center"/>
          </w:tcPr>
          <w:p w14:paraId="6639F6BC" w14:textId="77777777" w:rsidR="008E243B" w:rsidRDefault="00C4523D">
            <w:r>
              <w:rPr>
                <w:b/>
              </w:rPr>
              <w:t>Design Response</w:t>
            </w:r>
          </w:p>
        </w:tc>
      </w:tr>
      <w:tr w:rsidR="008E243B" w14:paraId="60418F71" w14:textId="77777777">
        <w:trPr>
          <w:jc w:val="center"/>
        </w:trPr>
        <w:tc>
          <w:tcPr>
            <w:tcW w:w="1584" w:type="dxa"/>
          </w:tcPr>
          <w:p w14:paraId="2C58B236" w14:textId="77777777" w:rsidR="008E243B" w:rsidRDefault="00C4523D">
            <w:r>
              <w:t>Constraint</w:t>
            </w:r>
          </w:p>
        </w:tc>
        <w:tc>
          <w:tcPr>
            <w:tcW w:w="3600" w:type="dxa"/>
          </w:tcPr>
          <w:p w14:paraId="61B980EE" w14:textId="77777777" w:rsidR="008E243B" w:rsidRDefault="00C4523D">
            <w:r>
              <w:t>Shared Windows / Northwind workstation</w:t>
            </w:r>
          </w:p>
        </w:tc>
        <w:tc>
          <w:tcPr>
            <w:tcW w:w="4896" w:type="dxa"/>
          </w:tcPr>
          <w:p w14:paraId="249416F6" w14:textId="77777777" w:rsidR="008E243B" w:rsidRDefault="00C4523D">
            <w:r>
              <w:t>Use dual boot; preserve Windows.</w:t>
            </w:r>
          </w:p>
        </w:tc>
      </w:tr>
      <w:tr w:rsidR="008E243B" w14:paraId="52598FFE" w14:textId="77777777">
        <w:trPr>
          <w:jc w:val="center"/>
        </w:trPr>
        <w:tc>
          <w:tcPr>
            <w:tcW w:w="1584" w:type="dxa"/>
          </w:tcPr>
          <w:p w14:paraId="4E28C51B" w14:textId="77777777" w:rsidR="008E243B" w:rsidRDefault="00C4523D">
            <w:r>
              <w:t>Constraint</w:t>
            </w:r>
          </w:p>
        </w:tc>
        <w:tc>
          <w:tcPr>
            <w:tcW w:w="3600" w:type="dxa"/>
          </w:tcPr>
          <w:p w14:paraId="0D1E7B99" w14:textId="77777777" w:rsidR="008E243B" w:rsidRDefault="00C4523D">
            <w:r>
              <w:t>Single physical compute host</w:t>
            </w:r>
          </w:p>
        </w:tc>
        <w:tc>
          <w:tcPr>
            <w:tcW w:w="4896" w:type="dxa"/>
          </w:tcPr>
          <w:p w14:paraId="65784770" w14:textId="77777777" w:rsidR="008E243B" w:rsidRDefault="00C4523D">
            <w:r>
              <w:t xml:space="preserve">Accept under recovery-based resilience; protect </w:t>
            </w:r>
            <w:r>
              <w:lastRenderedPageBreak/>
              <w:t>configuration and workloads.</w:t>
            </w:r>
          </w:p>
        </w:tc>
      </w:tr>
      <w:tr w:rsidR="008E243B" w14:paraId="5BCB08A6" w14:textId="77777777">
        <w:trPr>
          <w:jc w:val="center"/>
        </w:trPr>
        <w:tc>
          <w:tcPr>
            <w:tcW w:w="1584" w:type="dxa"/>
          </w:tcPr>
          <w:p w14:paraId="50F5EA39" w14:textId="77777777" w:rsidR="008E243B" w:rsidRDefault="00C4523D">
            <w:r>
              <w:lastRenderedPageBreak/>
              <w:t>Constraint</w:t>
            </w:r>
          </w:p>
        </w:tc>
        <w:tc>
          <w:tcPr>
            <w:tcW w:w="3600" w:type="dxa"/>
          </w:tcPr>
          <w:p w14:paraId="05277C94" w14:textId="77777777" w:rsidR="008E243B" w:rsidRDefault="00C4523D">
            <w:r>
              <w:t>Lab not 24×7</w:t>
            </w:r>
          </w:p>
        </w:tc>
        <w:tc>
          <w:tcPr>
            <w:tcW w:w="4896" w:type="dxa"/>
          </w:tcPr>
          <w:p w14:paraId="56E2F482" w14:textId="77777777" w:rsidR="008E243B" w:rsidRDefault="00C4523D">
            <w:r>
              <w:t>Schedule jobs during active lab sessions; do not present this as production availability.</w:t>
            </w:r>
          </w:p>
        </w:tc>
      </w:tr>
      <w:tr w:rsidR="008E243B" w14:paraId="608E7953" w14:textId="77777777">
        <w:trPr>
          <w:jc w:val="center"/>
        </w:trPr>
        <w:tc>
          <w:tcPr>
            <w:tcW w:w="1584" w:type="dxa"/>
          </w:tcPr>
          <w:p w14:paraId="1717B7F3" w14:textId="77777777" w:rsidR="008E243B" w:rsidRDefault="00C4523D">
            <w:r>
              <w:t>Risk</w:t>
            </w:r>
          </w:p>
        </w:tc>
        <w:tc>
          <w:tcPr>
            <w:tcW w:w="3600" w:type="dxa"/>
          </w:tcPr>
          <w:p w14:paraId="03F8B17C" w14:textId="77777777" w:rsidR="008E243B" w:rsidRDefault="00C4523D">
            <w:r>
              <w:t>All internal NVMe storage shares one physical failure domain</w:t>
            </w:r>
          </w:p>
        </w:tc>
        <w:tc>
          <w:tcPr>
            <w:tcW w:w="4896" w:type="dxa"/>
          </w:tcPr>
          <w:p w14:paraId="76BD8B1B" w14:textId="77777777" w:rsidR="008E243B" w:rsidRDefault="00C4523D">
            <w:r>
              <w:t>Require a secondary backup target outside HYP01/workstation failure domain.</w:t>
            </w:r>
          </w:p>
        </w:tc>
      </w:tr>
      <w:tr w:rsidR="008E243B" w14:paraId="5F87C657" w14:textId="77777777">
        <w:trPr>
          <w:jc w:val="center"/>
        </w:trPr>
        <w:tc>
          <w:tcPr>
            <w:tcW w:w="1584" w:type="dxa"/>
          </w:tcPr>
          <w:p w14:paraId="54D1625B" w14:textId="77777777" w:rsidR="008E243B" w:rsidRDefault="00C4523D">
            <w:r>
              <w:t>Risk</w:t>
            </w:r>
          </w:p>
        </w:tc>
        <w:tc>
          <w:tcPr>
            <w:tcW w:w="3600" w:type="dxa"/>
          </w:tcPr>
          <w:p w14:paraId="7FB72AE6" w14:textId="77777777" w:rsidR="008E243B" w:rsidRDefault="00C4523D">
            <w:r>
              <w:t>Bastion failure blocks normal administration</w:t>
            </w:r>
          </w:p>
        </w:tc>
        <w:tc>
          <w:tcPr>
            <w:tcW w:w="4896" w:type="dxa"/>
          </w:tcPr>
          <w:p w14:paraId="30F5C4B3" w14:textId="77777777" w:rsidR="008E243B" w:rsidRDefault="00C4523D">
            <w:r>
              <w:t>Develop break-glass/recovery procedure.</w:t>
            </w:r>
          </w:p>
        </w:tc>
      </w:tr>
      <w:tr w:rsidR="008E243B" w14:paraId="7A15452F" w14:textId="77777777">
        <w:trPr>
          <w:jc w:val="center"/>
        </w:trPr>
        <w:tc>
          <w:tcPr>
            <w:tcW w:w="1584" w:type="dxa"/>
          </w:tcPr>
          <w:p w14:paraId="76D0E419" w14:textId="77777777" w:rsidR="008E243B" w:rsidRDefault="00C4523D">
            <w:r>
              <w:t>Risk</w:t>
            </w:r>
          </w:p>
        </w:tc>
        <w:tc>
          <w:tcPr>
            <w:tcW w:w="3600" w:type="dxa"/>
          </w:tcPr>
          <w:p w14:paraId="46CB93E2" w14:textId="77777777" w:rsidR="008E243B" w:rsidRDefault="00C4523D">
            <w:r>
              <w:t>Compromised USER endpoint attempts lateral movement</w:t>
            </w:r>
          </w:p>
        </w:tc>
        <w:tc>
          <w:tcPr>
            <w:tcW w:w="4896" w:type="dxa"/>
          </w:tcPr>
          <w:p w14:paraId="0AF5283C" w14:textId="77777777" w:rsidR="008E243B" w:rsidRDefault="00C4523D">
            <w:r>
              <w:t>Segment USER from SERVER/MGMT and explicitly permit required flows.</w:t>
            </w:r>
          </w:p>
        </w:tc>
      </w:tr>
      <w:tr w:rsidR="008E243B" w14:paraId="3D9F6868" w14:textId="77777777">
        <w:trPr>
          <w:jc w:val="center"/>
        </w:trPr>
        <w:tc>
          <w:tcPr>
            <w:tcW w:w="1584" w:type="dxa"/>
          </w:tcPr>
          <w:p w14:paraId="1D0C0F8B" w14:textId="77777777" w:rsidR="008E243B" w:rsidRDefault="00C4523D">
            <w:r>
              <w:t>Risk</w:t>
            </w:r>
          </w:p>
        </w:tc>
        <w:tc>
          <w:tcPr>
            <w:tcW w:w="3600" w:type="dxa"/>
          </w:tcPr>
          <w:p w14:paraId="72BCF786" w14:textId="77777777" w:rsidR="008E243B" w:rsidRDefault="00C4523D">
            <w:r>
              <w:t>Printer/embedded device compromise</w:t>
            </w:r>
          </w:p>
        </w:tc>
        <w:tc>
          <w:tcPr>
            <w:tcW w:w="4896" w:type="dxa"/>
          </w:tcPr>
          <w:p w14:paraId="5670BA14" w14:textId="77777777" w:rsidR="008E243B" w:rsidRDefault="00C4523D">
            <w:r>
              <w:t>Use PERIPHERAL zone and restricted inter-zone communication.</w:t>
            </w:r>
          </w:p>
        </w:tc>
      </w:tr>
      <w:tr w:rsidR="008E243B" w14:paraId="1DD45376" w14:textId="77777777">
        <w:trPr>
          <w:jc w:val="center"/>
        </w:trPr>
        <w:tc>
          <w:tcPr>
            <w:tcW w:w="1584" w:type="dxa"/>
          </w:tcPr>
          <w:p w14:paraId="27754123" w14:textId="77777777" w:rsidR="008E243B" w:rsidRDefault="00C4523D">
            <w:r>
              <w:t>Risk</w:t>
            </w:r>
          </w:p>
        </w:tc>
        <w:tc>
          <w:tcPr>
            <w:tcW w:w="3600" w:type="dxa"/>
          </w:tcPr>
          <w:p w14:paraId="5850B002" w14:textId="77777777" w:rsidR="008E243B" w:rsidRDefault="00C4523D">
            <w:r>
              <w:t>Firewall rules become overly permissive</w:t>
            </w:r>
          </w:p>
        </w:tc>
        <w:tc>
          <w:tcPr>
            <w:tcW w:w="4896" w:type="dxa"/>
          </w:tcPr>
          <w:p w14:paraId="2A7D23D4" w14:textId="77777777" w:rsidR="008E243B" w:rsidRDefault="00C4523D">
            <w:r>
              <w:t>Default-deny and document Source → Destination → Service → Justification.</w:t>
            </w:r>
          </w:p>
        </w:tc>
      </w:tr>
      <w:tr w:rsidR="008E243B" w14:paraId="4601778E" w14:textId="77777777">
        <w:trPr>
          <w:jc w:val="center"/>
        </w:trPr>
        <w:tc>
          <w:tcPr>
            <w:tcW w:w="1584" w:type="dxa"/>
          </w:tcPr>
          <w:p w14:paraId="7592885E" w14:textId="77777777" w:rsidR="008E243B" w:rsidRDefault="00C4523D">
            <w:r>
              <w:t>Risk</w:t>
            </w:r>
          </w:p>
        </w:tc>
        <w:tc>
          <w:tcPr>
            <w:tcW w:w="3600" w:type="dxa"/>
          </w:tcPr>
          <w:p w14:paraId="11866853" w14:textId="77777777" w:rsidR="008E243B" w:rsidRDefault="00C4523D">
            <w:r>
              <w:t>RHEL versions/configuration diverge</w:t>
            </w:r>
          </w:p>
        </w:tc>
        <w:tc>
          <w:tcPr>
            <w:tcW w:w="4896" w:type="dxa"/>
          </w:tcPr>
          <w:p w14:paraId="6C5CFA76" w14:textId="77777777" w:rsidR="008E243B" w:rsidRDefault="00C4523D">
            <w:r>
              <w:t>Control through Server Build Standard and update governance.</w:t>
            </w:r>
          </w:p>
        </w:tc>
      </w:tr>
      <w:tr w:rsidR="008E243B" w14:paraId="73F21487" w14:textId="77777777">
        <w:trPr>
          <w:jc w:val="center"/>
        </w:trPr>
        <w:tc>
          <w:tcPr>
            <w:tcW w:w="1584" w:type="dxa"/>
          </w:tcPr>
          <w:p w14:paraId="415451A3" w14:textId="77777777" w:rsidR="008E243B" w:rsidRDefault="00C4523D">
            <w:r>
              <w:t>Risk</w:t>
            </w:r>
          </w:p>
        </w:tc>
        <w:tc>
          <w:tcPr>
            <w:tcW w:w="3600" w:type="dxa"/>
          </w:tcPr>
          <w:p w14:paraId="5ACCA5E4" w14:textId="77777777" w:rsidR="008E243B" w:rsidRDefault="00C4523D">
            <w:r>
              <w:t>OPS01 consolidation weakens forensic/failure isolation</w:t>
            </w:r>
          </w:p>
        </w:tc>
        <w:tc>
          <w:tcPr>
            <w:tcW w:w="4896" w:type="dxa"/>
          </w:tcPr>
          <w:p w14:paraId="78050733" w14:textId="77777777" w:rsidR="008E243B" w:rsidRDefault="00C4523D">
            <w:r>
              <w:t>Review separation when scale/security/compliance triggers emerge.</w:t>
            </w:r>
          </w:p>
        </w:tc>
      </w:tr>
    </w:tbl>
    <w:p w14:paraId="290A798D" w14:textId="77777777" w:rsidR="008E243B" w:rsidRDefault="008E243B"/>
    <w:p w14:paraId="11E5EF77" w14:textId="77777777" w:rsidR="008E243B" w:rsidRDefault="00C4523D">
      <w:pPr>
        <w:pStyle w:val="Heading1"/>
      </w:pPr>
      <w:r>
        <w:t>13. Deferred Detailed Design</w:t>
      </w:r>
    </w:p>
    <w:p w14:paraId="3D206885" w14:textId="77777777" w:rsidR="008E243B" w:rsidRDefault="00C4523D">
      <w:r>
        <w:t>The following items are intentionally not finalised by LLD-01 and belong to later LLDs, build standards or implementation planning:</w:t>
      </w:r>
    </w:p>
    <w:p w14:paraId="088966EB" w14:textId="77777777" w:rsidR="00C809DD" w:rsidRDefault="00C809DD">
      <w:pPr>
        <w:pStyle w:val="ListBullet"/>
      </w:pPr>
      <w:r w:rsidRPr="00C809DD">
        <w:t>Detailed Proxmox storage backend, partitioning, allocation and storage configuration</w:t>
      </w:r>
    </w:p>
    <w:p w14:paraId="5604EA4A" w14:textId="67AA3A3F" w:rsidR="008E243B" w:rsidRDefault="00C4523D">
      <w:pPr>
        <w:pStyle w:val="ListBullet"/>
      </w:pPr>
      <w:r>
        <w:t>Exact vCPU, RAM, virtual disk and NIC sizing.</w:t>
      </w:r>
    </w:p>
    <w:p w14:paraId="159D00D0" w14:textId="77777777" w:rsidR="008E243B" w:rsidRDefault="00C4523D">
      <w:pPr>
        <w:pStyle w:val="ListBullet"/>
      </w:pPr>
      <w:r>
        <w:t>VLAN IDs, IP addressing, subnet sizes and default gateways.</w:t>
      </w:r>
    </w:p>
    <w:p w14:paraId="4334DC91" w14:textId="77777777" w:rsidR="008E243B" w:rsidRDefault="00C4523D">
      <w:pPr>
        <w:pStyle w:val="ListBullet"/>
      </w:pPr>
      <w:r>
        <w:t>Detailed firewall rules and protocol/port matrix.</w:t>
      </w:r>
    </w:p>
    <w:p w14:paraId="5DFE7892" w14:textId="77777777" w:rsidR="008E243B" w:rsidRDefault="00C4523D">
      <w:pPr>
        <w:pStyle w:val="ListBullet"/>
      </w:pPr>
      <w:r>
        <w:t>DHCP scopes and relay configuration; detailed DNS/NTP architecture.</w:t>
      </w:r>
    </w:p>
    <w:p w14:paraId="06646756" w14:textId="77777777" w:rsidR="008E243B" w:rsidRDefault="00C4523D">
      <w:pPr>
        <w:pStyle w:val="ListBullet"/>
      </w:pPr>
      <w:r>
        <w:t>Exact RHEL installation profile, package baseline, repositories, SELinux/firewalld and SSH hardening.</w:t>
      </w:r>
    </w:p>
    <w:p w14:paraId="54DD101A" w14:textId="77777777" w:rsidR="008E243B" w:rsidRDefault="00C4523D">
      <w:pPr>
        <w:pStyle w:val="ListBullet"/>
      </w:pPr>
      <w:r>
        <w:t>Monitoring/logging product selection and configuration.</w:t>
      </w:r>
    </w:p>
    <w:p w14:paraId="3FBFA8AF" w14:textId="77777777" w:rsidR="008E243B" w:rsidRDefault="00C4523D">
      <w:pPr>
        <w:pStyle w:val="ListBullet"/>
      </w:pPr>
      <w:r>
        <w:t>Backup technology, repository design, retention and detailed restore procedures.</w:t>
      </w:r>
    </w:p>
    <w:p w14:paraId="36B7295A" w14:textId="77777777" w:rsidR="008E243B" w:rsidRDefault="00C4523D">
      <w:pPr>
        <w:pStyle w:val="ListBullet"/>
      </w:pPr>
      <w:r>
        <w:t>Detailed FILE01 LVM/filesystem layout, quotas and file-sharing protocols.</w:t>
      </w:r>
    </w:p>
    <w:p w14:paraId="2BBA2B20" w14:textId="77777777" w:rsidR="008E243B" w:rsidRDefault="00C4523D">
      <w:pPr>
        <w:pStyle w:val="ListBullet"/>
      </w:pPr>
      <w:r>
        <w:t>Remote-access/VPN client network placement.</w:t>
      </w:r>
    </w:p>
    <w:p w14:paraId="201544C4" w14:textId="77777777" w:rsidR="008E243B" w:rsidRDefault="00C4523D">
      <w:pPr>
        <w:pStyle w:val="ListBullet"/>
      </w:pPr>
      <w:r>
        <w:t>Any future DMZ, dedicated backup network or application-specific segmentation.</w:t>
      </w:r>
    </w:p>
    <w:p w14:paraId="6AFBDA62" w14:textId="77777777" w:rsidR="008E243B" w:rsidRDefault="00C4523D">
      <w:pPr>
        <w:pStyle w:val="Heading1"/>
      </w:pPr>
      <w:r>
        <w:t>14. Open Actions / TBCs</w:t>
      </w:r>
    </w:p>
    <w:tbl>
      <w:tblPr>
        <w:tblStyle w:val="TableGrid"/>
        <w:tblW w:w="0" w:type="auto"/>
        <w:jc w:val="center"/>
        <w:tblLook w:val="04A0" w:firstRow="1" w:lastRow="0" w:firstColumn="1" w:lastColumn="0" w:noHBand="0" w:noVBand="1"/>
      </w:tblPr>
      <w:tblGrid>
        <w:gridCol w:w="1483"/>
        <w:gridCol w:w="6375"/>
        <w:gridCol w:w="2294"/>
      </w:tblGrid>
      <w:tr w:rsidR="008E243B" w14:paraId="7F1530AF" w14:textId="77777777">
        <w:trPr>
          <w:tblHeader/>
          <w:jc w:val="center"/>
        </w:trPr>
        <w:tc>
          <w:tcPr>
            <w:tcW w:w="1584" w:type="dxa"/>
            <w:shd w:val="clear" w:color="auto" w:fill="D9EAF7"/>
            <w:vAlign w:val="center"/>
          </w:tcPr>
          <w:p w14:paraId="5AF5D0DE" w14:textId="77777777" w:rsidR="008E243B" w:rsidRDefault="00C4523D">
            <w:r>
              <w:rPr>
                <w:b/>
              </w:rPr>
              <w:t>ID</w:t>
            </w:r>
          </w:p>
        </w:tc>
        <w:tc>
          <w:tcPr>
            <w:tcW w:w="7056" w:type="dxa"/>
            <w:shd w:val="clear" w:color="auto" w:fill="D9EAF7"/>
            <w:vAlign w:val="center"/>
          </w:tcPr>
          <w:p w14:paraId="235ACAD0" w14:textId="77777777" w:rsidR="008E243B" w:rsidRDefault="00C4523D">
            <w:r>
              <w:rPr>
                <w:b/>
              </w:rPr>
              <w:t>Action / TBC</w:t>
            </w:r>
          </w:p>
        </w:tc>
        <w:tc>
          <w:tcPr>
            <w:tcW w:w="1440" w:type="dxa"/>
            <w:shd w:val="clear" w:color="auto" w:fill="D9EAF7"/>
            <w:vAlign w:val="center"/>
          </w:tcPr>
          <w:p w14:paraId="6D235232" w14:textId="77777777" w:rsidR="008E243B" w:rsidRDefault="00C4523D">
            <w:r>
              <w:rPr>
                <w:b/>
              </w:rPr>
              <w:t>Status</w:t>
            </w:r>
          </w:p>
        </w:tc>
      </w:tr>
      <w:tr w:rsidR="008E243B" w14:paraId="3E9DF6CD" w14:textId="77777777">
        <w:trPr>
          <w:jc w:val="center"/>
        </w:trPr>
        <w:tc>
          <w:tcPr>
            <w:tcW w:w="1584" w:type="dxa"/>
          </w:tcPr>
          <w:p w14:paraId="6AF9B8C3" w14:textId="77777777" w:rsidR="008E243B" w:rsidRDefault="00C4523D">
            <w:r>
              <w:t>LLD01-A001</w:t>
            </w:r>
          </w:p>
        </w:tc>
        <w:tc>
          <w:tcPr>
            <w:tcW w:w="7056" w:type="dxa"/>
          </w:tcPr>
          <w:p w14:paraId="0931EF2E" w14:textId="77777777" w:rsidR="008E243B" w:rsidRDefault="00C4523D">
            <w:r>
              <w:t>Determine precise Proxmox disk layout and final use of NVMe 1 and NVMe 2.</w:t>
            </w:r>
          </w:p>
        </w:tc>
        <w:tc>
          <w:tcPr>
            <w:tcW w:w="1440" w:type="dxa"/>
          </w:tcPr>
          <w:p w14:paraId="5BB15F32" w14:textId="63CF3A43" w:rsidR="008E243B" w:rsidRDefault="008C71A4">
            <w:r>
              <w:t>Resolved</w:t>
            </w:r>
            <w:r w:rsidR="00926412">
              <w:t xml:space="preserve"> – </w:t>
            </w:r>
            <w:r w:rsidR="00926412" w:rsidRPr="00B965FB">
              <w:rPr>
                <w:b/>
                <w:bCs/>
              </w:rPr>
              <w:t xml:space="preserve">See </w:t>
            </w:r>
            <w:r w:rsidR="00DA4E3C" w:rsidRPr="00B965FB">
              <w:rPr>
                <w:b/>
                <w:bCs/>
              </w:rPr>
              <w:t xml:space="preserve">Appendix </w:t>
            </w:r>
            <w:r w:rsidR="00B965FB">
              <w:rPr>
                <w:b/>
                <w:bCs/>
              </w:rPr>
              <w:t xml:space="preserve">1 </w:t>
            </w:r>
            <w:r w:rsidR="00DA4E3C" w:rsidRPr="00B965FB">
              <w:rPr>
                <w:b/>
                <w:bCs/>
              </w:rPr>
              <w:t>– A001 Resolution</w:t>
            </w:r>
          </w:p>
        </w:tc>
      </w:tr>
      <w:tr w:rsidR="008E243B" w14:paraId="56099F69" w14:textId="77777777">
        <w:trPr>
          <w:jc w:val="center"/>
        </w:trPr>
        <w:tc>
          <w:tcPr>
            <w:tcW w:w="1584" w:type="dxa"/>
          </w:tcPr>
          <w:p w14:paraId="4D11F70E" w14:textId="77777777" w:rsidR="008E243B" w:rsidRDefault="00C4523D">
            <w:r>
              <w:t>LLD01-A002</w:t>
            </w:r>
          </w:p>
        </w:tc>
        <w:tc>
          <w:tcPr>
            <w:tcW w:w="7056" w:type="dxa"/>
          </w:tcPr>
          <w:p w14:paraId="453FB318" w14:textId="77777777" w:rsidR="008E243B" w:rsidRDefault="00C4523D">
            <w:r>
              <w:t>Select secondary backup destination outside the physical HYP01/workstation failure domain.</w:t>
            </w:r>
          </w:p>
        </w:tc>
        <w:tc>
          <w:tcPr>
            <w:tcW w:w="1440" w:type="dxa"/>
          </w:tcPr>
          <w:p w14:paraId="37C685D9" w14:textId="0DDF877F" w:rsidR="008E243B" w:rsidRPr="00B965FB" w:rsidRDefault="003C6DEF">
            <w:r w:rsidRPr="00B965FB">
              <w:t>Defer → LLD-09 Backup &amp; Recovery</w:t>
            </w:r>
            <w:r w:rsidR="004164E0" w:rsidRPr="00B965FB">
              <w:t xml:space="preserve"> –</w:t>
            </w:r>
            <w:r w:rsidR="004164E0" w:rsidRPr="00B965FB">
              <w:rPr>
                <w:b/>
                <w:bCs/>
              </w:rPr>
              <w:t xml:space="preserve"> See Appendix 2</w:t>
            </w:r>
            <w:r w:rsidR="004164E0" w:rsidRPr="00B965FB">
              <w:t xml:space="preserve"> </w:t>
            </w:r>
            <w:r w:rsidR="009E5558" w:rsidRPr="00B965FB">
              <w:t xml:space="preserve">- </w:t>
            </w:r>
            <w:r w:rsidR="009E5558" w:rsidRPr="00B965FB">
              <w:rPr>
                <w:b/>
                <w:bCs/>
              </w:rPr>
              <w:t>A002</w:t>
            </w:r>
          </w:p>
        </w:tc>
      </w:tr>
      <w:tr w:rsidR="008E243B" w14:paraId="11145F20" w14:textId="77777777">
        <w:trPr>
          <w:jc w:val="center"/>
        </w:trPr>
        <w:tc>
          <w:tcPr>
            <w:tcW w:w="1584" w:type="dxa"/>
          </w:tcPr>
          <w:p w14:paraId="4A356738" w14:textId="77777777" w:rsidR="008E243B" w:rsidRDefault="00C4523D">
            <w:r>
              <w:t>LLD01-A003</w:t>
            </w:r>
          </w:p>
        </w:tc>
        <w:tc>
          <w:tcPr>
            <w:tcW w:w="7056" w:type="dxa"/>
          </w:tcPr>
          <w:p w14:paraId="7DC5B4A5" w14:textId="77777777" w:rsidR="008E243B" w:rsidRDefault="00C4523D">
            <w:r>
              <w:t>Determine vCPU, RAM and storage allocations after workload requirements are sufficiently detailed.</w:t>
            </w:r>
          </w:p>
        </w:tc>
        <w:tc>
          <w:tcPr>
            <w:tcW w:w="1440" w:type="dxa"/>
          </w:tcPr>
          <w:p w14:paraId="24B00DF6" w14:textId="63A1BA79" w:rsidR="008E243B" w:rsidRPr="00B965FB" w:rsidRDefault="003C6DEF">
            <w:r w:rsidRPr="00B965FB">
              <w:t>Defer → service designs / implementation planning</w:t>
            </w:r>
          </w:p>
        </w:tc>
      </w:tr>
      <w:tr w:rsidR="008E243B" w14:paraId="7D096CD5" w14:textId="77777777">
        <w:trPr>
          <w:jc w:val="center"/>
        </w:trPr>
        <w:tc>
          <w:tcPr>
            <w:tcW w:w="1584" w:type="dxa"/>
          </w:tcPr>
          <w:p w14:paraId="55921069" w14:textId="77777777" w:rsidR="008E243B" w:rsidRDefault="00C4523D">
            <w:r>
              <w:t>LLD01-A004</w:t>
            </w:r>
          </w:p>
        </w:tc>
        <w:tc>
          <w:tcPr>
            <w:tcW w:w="7056" w:type="dxa"/>
          </w:tcPr>
          <w:p w14:paraId="5F8C786A" w14:textId="77777777" w:rsidR="008E243B" w:rsidRDefault="00C4523D">
            <w:r>
              <w:t>Define/approve the RHEL Server Build Standard before broad VM rollout.</w:t>
            </w:r>
          </w:p>
        </w:tc>
        <w:tc>
          <w:tcPr>
            <w:tcW w:w="1440" w:type="dxa"/>
          </w:tcPr>
          <w:p w14:paraId="2AF46668" w14:textId="2389E5DE" w:rsidR="008E243B" w:rsidRPr="00B965FB" w:rsidRDefault="003C6DEF">
            <w:r w:rsidRPr="00B965FB">
              <w:t>Defer → LLD-02, but required before broad server rollout</w:t>
            </w:r>
          </w:p>
        </w:tc>
      </w:tr>
      <w:tr w:rsidR="008E243B" w14:paraId="01D21782" w14:textId="77777777">
        <w:trPr>
          <w:jc w:val="center"/>
        </w:trPr>
        <w:tc>
          <w:tcPr>
            <w:tcW w:w="1584" w:type="dxa"/>
          </w:tcPr>
          <w:p w14:paraId="6DA12B66" w14:textId="77777777" w:rsidR="008E243B" w:rsidRDefault="00C4523D">
            <w:r>
              <w:t>LLD01-A005</w:t>
            </w:r>
          </w:p>
        </w:tc>
        <w:tc>
          <w:tcPr>
            <w:tcW w:w="7056" w:type="dxa"/>
          </w:tcPr>
          <w:p w14:paraId="5B0AEA5B" w14:textId="77777777" w:rsidR="008E243B" w:rsidRDefault="00C4523D">
            <w:r>
              <w:t>Develop JUMP01 break-glass/recovery procedure.</w:t>
            </w:r>
          </w:p>
        </w:tc>
        <w:tc>
          <w:tcPr>
            <w:tcW w:w="1440" w:type="dxa"/>
          </w:tcPr>
          <w:p w14:paraId="4CCD7A1A" w14:textId="52888094" w:rsidR="008E243B" w:rsidRPr="00B965FB" w:rsidRDefault="003C6DEF">
            <w:r w:rsidRPr="00B965FB">
              <w:t>Defer → LLD-07 Secure Remote &amp; Administrative Access</w:t>
            </w:r>
          </w:p>
        </w:tc>
      </w:tr>
      <w:tr w:rsidR="008E243B" w14:paraId="7103F629" w14:textId="77777777">
        <w:trPr>
          <w:jc w:val="center"/>
        </w:trPr>
        <w:tc>
          <w:tcPr>
            <w:tcW w:w="1584" w:type="dxa"/>
          </w:tcPr>
          <w:p w14:paraId="73DC8474" w14:textId="77777777" w:rsidR="008E243B" w:rsidRDefault="00C4523D">
            <w:r>
              <w:lastRenderedPageBreak/>
              <w:t>LLD01-A006</w:t>
            </w:r>
          </w:p>
        </w:tc>
        <w:tc>
          <w:tcPr>
            <w:tcW w:w="7056" w:type="dxa"/>
          </w:tcPr>
          <w:p w14:paraId="6DD2591D" w14:textId="77777777" w:rsidR="008E243B" w:rsidRDefault="00C4523D">
            <w:r>
              <w:t>Define detailed network addressing, VLAN and firewall flow design in the relevant network LLD.</w:t>
            </w:r>
          </w:p>
        </w:tc>
        <w:tc>
          <w:tcPr>
            <w:tcW w:w="1440" w:type="dxa"/>
          </w:tcPr>
          <w:p w14:paraId="39B1B1EF" w14:textId="3B06184A" w:rsidR="008E243B" w:rsidRPr="00B965FB" w:rsidRDefault="002C4EB0">
            <w:r w:rsidRPr="00B965FB">
              <w:t>Defer → LLD-06 Network &amp; Core Network Services</w:t>
            </w:r>
          </w:p>
        </w:tc>
      </w:tr>
      <w:tr w:rsidR="008E243B" w14:paraId="0F72E70B" w14:textId="77777777">
        <w:trPr>
          <w:jc w:val="center"/>
        </w:trPr>
        <w:tc>
          <w:tcPr>
            <w:tcW w:w="1584" w:type="dxa"/>
          </w:tcPr>
          <w:p w14:paraId="40078904" w14:textId="77777777" w:rsidR="008E243B" w:rsidRDefault="00C4523D">
            <w:r>
              <w:t>LLD01-A007</w:t>
            </w:r>
          </w:p>
        </w:tc>
        <w:tc>
          <w:tcPr>
            <w:tcW w:w="7056" w:type="dxa"/>
          </w:tcPr>
          <w:p w14:paraId="7C203DAF" w14:textId="77777777" w:rsidR="008E243B" w:rsidRDefault="00C4523D">
            <w:r>
              <w:t>Validate recovery objectives against the final backup/recovery implementation.</w:t>
            </w:r>
          </w:p>
        </w:tc>
        <w:tc>
          <w:tcPr>
            <w:tcW w:w="1440" w:type="dxa"/>
          </w:tcPr>
          <w:p w14:paraId="7BEB5D9A" w14:textId="3F94EBE2" w:rsidR="008E243B" w:rsidRPr="00B965FB" w:rsidRDefault="002C4EB0">
            <w:r w:rsidRPr="00B965FB">
              <w:t>Defer → LLD-09 + implementation/recovery testing</w:t>
            </w:r>
          </w:p>
        </w:tc>
      </w:tr>
    </w:tbl>
    <w:p w14:paraId="5DF4B725" w14:textId="5EAE9BEC" w:rsidR="008E243B" w:rsidRDefault="00321C14">
      <w:pPr>
        <w:pStyle w:val="Heading1"/>
      </w:pPr>
      <w:r>
        <w:t>1</w:t>
      </w:r>
      <w:r w:rsidR="00DA4E3C">
        <w:t>5</w:t>
      </w:r>
      <w:r>
        <w:t>. Source Working Papers and Traceability</w:t>
      </w:r>
    </w:p>
    <w:p w14:paraId="10230200" w14:textId="77777777" w:rsidR="008E243B" w:rsidRDefault="00C4523D">
      <w:r>
        <w:t>This consolidated LLD is derived from the following accepted working papers supplied for the Northwind design process:</w:t>
      </w:r>
    </w:p>
    <w:p w14:paraId="2A1081A2" w14:textId="77777777" w:rsidR="008E243B" w:rsidRDefault="00C4523D">
      <w:pPr>
        <w:pStyle w:val="ListBullet"/>
      </w:pPr>
      <w:r>
        <w:t>LLD-01-001 — Physical &amp; Virtual Components</w:t>
      </w:r>
    </w:p>
    <w:p w14:paraId="5649F034" w14:textId="77777777" w:rsidR="008E243B" w:rsidRDefault="00C4523D">
      <w:pPr>
        <w:pStyle w:val="ListBullet"/>
      </w:pPr>
      <w:r>
        <w:t>LLD-01-002 — Network Segmentation</w:t>
      </w:r>
    </w:p>
    <w:p w14:paraId="6D90D840" w14:textId="77777777" w:rsidR="008E243B" w:rsidRDefault="00C4523D">
      <w:pPr>
        <w:pStyle w:val="ListBullet"/>
      </w:pPr>
      <w:r>
        <w:t>LLD-01-003 — Linux Distribution &amp; Server OS Baseline</w:t>
      </w:r>
    </w:p>
    <w:p w14:paraId="68C4F586" w14:textId="77777777" w:rsidR="008E243B" w:rsidRDefault="00C4523D">
      <w:pPr>
        <w:pStyle w:val="ListBullet"/>
      </w:pPr>
      <w:r>
        <w:t>LLD-01-004 — Initial Server &amp; VM Estate</w:t>
      </w:r>
    </w:p>
    <w:p w14:paraId="670C13A2" w14:textId="77777777" w:rsidR="008E243B" w:rsidRDefault="00C4523D">
      <w:pPr>
        <w:pStyle w:val="ListBullet"/>
      </w:pPr>
      <w:r>
        <w:t>LLD-01-005 — Build Dependencies &amp; Foundation Implementation Order</w:t>
      </w:r>
    </w:p>
    <w:p w14:paraId="555A14A7" w14:textId="77777777" w:rsidR="008E243B" w:rsidRDefault="00C4523D">
      <w:r>
        <w:t>Capability and design-decision identifiers referenced in this document should remain mapped in the project RTM. The consolidated LLD does not replace the underlying decision history; the working papers remain useful design evidence.</w:t>
      </w:r>
    </w:p>
    <w:p w14:paraId="7BD72C99" w14:textId="087445C9" w:rsidR="008E243B" w:rsidRDefault="00C4523D">
      <w:pPr>
        <w:pStyle w:val="Heading1"/>
      </w:pPr>
      <w:r>
        <w:t>1</w:t>
      </w:r>
      <w:r w:rsidR="00DA4E3C">
        <w:t>6</w:t>
      </w:r>
      <w:r>
        <w:t>. Consolidation Review Notes</w:t>
      </w:r>
    </w:p>
    <w:p w14:paraId="08D6D2EF" w14:textId="77777777" w:rsidR="008E243B" w:rsidRDefault="00C4523D">
      <w:r>
        <w:t>The source working papers were produced sequentially, so some earlier statements became stale as later questions resolved the design. The following items should be explicitly checked during the formal design review rather than treated as silent corrections:</w:t>
      </w:r>
    </w:p>
    <w:tbl>
      <w:tblPr>
        <w:tblStyle w:val="TableGrid"/>
        <w:tblW w:w="0" w:type="auto"/>
        <w:tblLook w:val="04A0" w:firstRow="1" w:lastRow="0" w:firstColumn="1" w:lastColumn="0" w:noHBand="0" w:noVBand="1"/>
      </w:tblPr>
      <w:tblGrid>
        <w:gridCol w:w="1670"/>
        <w:gridCol w:w="2153"/>
        <w:gridCol w:w="2738"/>
        <w:gridCol w:w="2398"/>
        <w:gridCol w:w="1193"/>
      </w:tblGrid>
      <w:tr w:rsidR="003E731B" w:rsidRPr="003E731B" w14:paraId="7D82E3E1" w14:textId="77777777" w:rsidTr="003E731B">
        <w:trPr>
          <w:trHeight w:val="300"/>
        </w:trPr>
        <w:tc>
          <w:tcPr>
            <w:tcW w:w="4120" w:type="dxa"/>
            <w:hideMark/>
          </w:tcPr>
          <w:p w14:paraId="214D8CBC" w14:textId="77777777" w:rsidR="003E731B" w:rsidRPr="003E731B" w:rsidRDefault="003E731B" w:rsidP="003E731B">
            <w:pPr>
              <w:rPr>
                <w:b/>
                <w:bCs/>
              </w:rPr>
            </w:pPr>
            <w:r w:rsidRPr="003E731B">
              <w:rPr>
                <w:b/>
                <w:bCs/>
              </w:rPr>
              <w:t>ID</w:t>
            </w:r>
          </w:p>
        </w:tc>
        <w:tc>
          <w:tcPr>
            <w:tcW w:w="4840" w:type="dxa"/>
            <w:hideMark/>
          </w:tcPr>
          <w:p w14:paraId="371CBCE6" w14:textId="77777777" w:rsidR="003E731B" w:rsidRPr="003E731B" w:rsidRDefault="003E731B" w:rsidP="003E731B">
            <w:pPr>
              <w:rPr>
                <w:b/>
                <w:bCs/>
              </w:rPr>
            </w:pPr>
            <w:r w:rsidRPr="003E731B">
              <w:rPr>
                <w:b/>
                <w:bCs/>
              </w:rPr>
              <w:t>Earlier Working-Paper Position</w:t>
            </w:r>
          </w:p>
        </w:tc>
        <w:tc>
          <w:tcPr>
            <w:tcW w:w="4640" w:type="dxa"/>
            <w:hideMark/>
          </w:tcPr>
          <w:p w14:paraId="64878AA9" w14:textId="77777777" w:rsidR="003E731B" w:rsidRPr="003E731B" w:rsidRDefault="003E731B" w:rsidP="003E731B">
            <w:pPr>
              <w:rPr>
                <w:b/>
                <w:bCs/>
              </w:rPr>
            </w:pPr>
            <w:r w:rsidRPr="003E731B">
              <w:rPr>
                <w:b/>
                <w:bCs/>
              </w:rPr>
              <w:t>Current / Approved Position</w:t>
            </w:r>
          </w:p>
        </w:tc>
        <w:tc>
          <w:tcPr>
            <w:tcW w:w="4480" w:type="dxa"/>
            <w:hideMark/>
          </w:tcPr>
          <w:p w14:paraId="3EDF5DB2" w14:textId="77777777" w:rsidR="003E731B" w:rsidRPr="003E731B" w:rsidRDefault="003E731B" w:rsidP="003E731B">
            <w:pPr>
              <w:rPr>
                <w:b/>
                <w:bCs/>
              </w:rPr>
            </w:pPr>
            <w:r w:rsidRPr="003E731B">
              <w:rPr>
                <w:b/>
                <w:bCs/>
              </w:rPr>
              <w:t>Disposition</w:t>
            </w:r>
          </w:p>
        </w:tc>
        <w:tc>
          <w:tcPr>
            <w:tcW w:w="2540" w:type="dxa"/>
            <w:hideMark/>
          </w:tcPr>
          <w:p w14:paraId="1A1A4983" w14:textId="77777777" w:rsidR="003E731B" w:rsidRPr="003E731B" w:rsidRDefault="003E731B" w:rsidP="003E731B">
            <w:pPr>
              <w:rPr>
                <w:b/>
                <w:bCs/>
              </w:rPr>
            </w:pPr>
            <w:r w:rsidRPr="003E731B">
              <w:rPr>
                <w:b/>
                <w:bCs/>
              </w:rPr>
              <w:t>Status</w:t>
            </w:r>
          </w:p>
        </w:tc>
      </w:tr>
      <w:tr w:rsidR="003E731B" w:rsidRPr="003E731B" w14:paraId="17DC4FA9" w14:textId="77777777" w:rsidTr="003E731B">
        <w:trPr>
          <w:trHeight w:val="1200"/>
        </w:trPr>
        <w:tc>
          <w:tcPr>
            <w:tcW w:w="4120" w:type="dxa"/>
            <w:hideMark/>
          </w:tcPr>
          <w:p w14:paraId="216D1EE8" w14:textId="77777777" w:rsidR="003E731B" w:rsidRPr="003E731B" w:rsidRDefault="003E731B">
            <w:pPr>
              <w:rPr>
                <w:b/>
                <w:bCs/>
              </w:rPr>
            </w:pPr>
            <w:r w:rsidRPr="003E731B">
              <w:rPr>
                <w:b/>
                <w:bCs/>
              </w:rPr>
              <w:t>CRN-01 — Management Server</w:t>
            </w:r>
          </w:p>
        </w:tc>
        <w:tc>
          <w:tcPr>
            <w:tcW w:w="4840" w:type="dxa"/>
            <w:hideMark/>
          </w:tcPr>
          <w:p w14:paraId="724780F8" w14:textId="77777777" w:rsidR="003E731B" w:rsidRPr="003E731B" w:rsidRDefault="003E731B">
            <w:r w:rsidRPr="003E731B">
              <w:t>Earlier infrastructure planning indicated that a dedicated management server was not initially required.</w:t>
            </w:r>
          </w:p>
        </w:tc>
        <w:tc>
          <w:tcPr>
            <w:tcW w:w="4640" w:type="dxa"/>
            <w:hideMark/>
          </w:tcPr>
          <w:p w14:paraId="3C2BB05E" w14:textId="77777777" w:rsidR="003E731B" w:rsidRPr="003E731B" w:rsidRDefault="003E731B">
            <w:pPr>
              <w:rPr>
                <w:b/>
                <w:bCs/>
              </w:rPr>
            </w:pPr>
            <w:r w:rsidRPr="003E731B">
              <w:rPr>
                <w:b/>
                <w:bCs/>
              </w:rPr>
              <w:t>JUMP01</w:t>
            </w:r>
            <w:r w:rsidRPr="003E731B">
              <w:t xml:space="preserve"> will be deployed as a dedicated administrative bastion and will form the approved administrative access path into the Northwind infrastructure.</w:t>
            </w:r>
          </w:p>
        </w:tc>
        <w:tc>
          <w:tcPr>
            <w:tcW w:w="4480" w:type="dxa"/>
            <w:hideMark/>
          </w:tcPr>
          <w:p w14:paraId="7319CCCE" w14:textId="77777777" w:rsidR="003E731B" w:rsidRPr="003E731B" w:rsidRDefault="003E731B">
            <w:r w:rsidRPr="003E731B">
              <w:t>Later network segmentation and server-estate design supersedes the earlier position. LLD-01 will consistently show JUMP01 as part of the initial v1 estate.</w:t>
            </w:r>
          </w:p>
        </w:tc>
        <w:tc>
          <w:tcPr>
            <w:tcW w:w="2540" w:type="dxa"/>
            <w:hideMark/>
          </w:tcPr>
          <w:p w14:paraId="3FD2DFB1" w14:textId="77777777" w:rsidR="003E731B" w:rsidRPr="003E731B" w:rsidRDefault="003E731B">
            <w:pPr>
              <w:rPr>
                <w:b/>
                <w:bCs/>
              </w:rPr>
            </w:pPr>
            <w:r w:rsidRPr="003E731B">
              <w:rPr>
                <w:b/>
                <w:bCs/>
              </w:rPr>
              <w:t>Resolved</w:t>
            </w:r>
          </w:p>
        </w:tc>
      </w:tr>
      <w:tr w:rsidR="003E731B" w:rsidRPr="003E731B" w14:paraId="331988B2" w14:textId="77777777" w:rsidTr="003E731B">
        <w:trPr>
          <w:trHeight w:val="1800"/>
        </w:trPr>
        <w:tc>
          <w:tcPr>
            <w:tcW w:w="4120" w:type="dxa"/>
            <w:hideMark/>
          </w:tcPr>
          <w:p w14:paraId="79E8CF5F" w14:textId="77777777" w:rsidR="003E731B" w:rsidRPr="003E731B" w:rsidRDefault="003E731B">
            <w:pPr>
              <w:rPr>
                <w:b/>
                <w:bCs/>
              </w:rPr>
            </w:pPr>
            <w:r w:rsidRPr="003E731B">
              <w:rPr>
                <w:b/>
                <w:bCs/>
              </w:rPr>
              <w:t>CRN-02 — Inventory / Application Hosting</w:t>
            </w:r>
          </w:p>
        </w:tc>
        <w:tc>
          <w:tcPr>
            <w:tcW w:w="4840" w:type="dxa"/>
            <w:hideMark/>
          </w:tcPr>
          <w:p w14:paraId="73686C90" w14:textId="77777777" w:rsidR="003E731B" w:rsidRPr="003E731B" w:rsidRDefault="003E731B">
            <w:r w:rsidRPr="003E731B">
              <w:t>Earlier planning referenced an Inventory/Business Application and potential dedicated application workload.</w:t>
            </w:r>
          </w:p>
        </w:tc>
        <w:tc>
          <w:tcPr>
            <w:tcW w:w="4640" w:type="dxa"/>
            <w:hideMark/>
          </w:tcPr>
          <w:p w14:paraId="0819D6AA" w14:textId="77777777" w:rsidR="003E731B" w:rsidRPr="003E731B" w:rsidRDefault="003E731B">
            <w:r w:rsidRPr="003E731B">
              <w:t xml:space="preserve">No dedicated application workload currently exists that justifies deployment of an application server. </w:t>
            </w:r>
            <w:r w:rsidRPr="003E731B">
              <w:rPr>
                <w:b/>
                <w:bCs/>
              </w:rPr>
              <w:t>APP01 is therefore deferred.</w:t>
            </w:r>
            <w:r w:rsidRPr="003E731B">
              <w:t xml:space="preserve"> HYP01 retains the capability to host future application workloads when a defined requirement exists.</w:t>
            </w:r>
          </w:p>
        </w:tc>
        <w:tc>
          <w:tcPr>
            <w:tcW w:w="4480" w:type="dxa"/>
            <w:hideMark/>
          </w:tcPr>
          <w:p w14:paraId="624CDF18" w14:textId="77777777" w:rsidR="003E731B" w:rsidRPr="003E731B" w:rsidRDefault="003E731B">
            <w:r w:rsidRPr="003E731B">
              <w:t>Earlier application-server assumptions are superseded by the final initial server-estate design. APP01 may be introduced through a future requirement/change when justified.</w:t>
            </w:r>
          </w:p>
        </w:tc>
        <w:tc>
          <w:tcPr>
            <w:tcW w:w="2540" w:type="dxa"/>
            <w:hideMark/>
          </w:tcPr>
          <w:p w14:paraId="3A17836C" w14:textId="77777777" w:rsidR="003E731B" w:rsidRPr="003E731B" w:rsidRDefault="003E731B">
            <w:pPr>
              <w:rPr>
                <w:b/>
                <w:bCs/>
              </w:rPr>
            </w:pPr>
            <w:r w:rsidRPr="003E731B">
              <w:rPr>
                <w:b/>
                <w:bCs/>
              </w:rPr>
              <w:t>Resolved / Deferred</w:t>
            </w:r>
          </w:p>
        </w:tc>
      </w:tr>
      <w:tr w:rsidR="003E731B" w:rsidRPr="003E731B" w14:paraId="4B443A1D" w14:textId="77777777" w:rsidTr="003E731B">
        <w:trPr>
          <w:trHeight w:val="1200"/>
        </w:trPr>
        <w:tc>
          <w:tcPr>
            <w:tcW w:w="4120" w:type="dxa"/>
            <w:hideMark/>
          </w:tcPr>
          <w:p w14:paraId="759DF2EC" w14:textId="77777777" w:rsidR="003E731B" w:rsidRPr="003E731B" w:rsidRDefault="003E731B">
            <w:pPr>
              <w:rPr>
                <w:b/>
                <w:bCs/>
              </w:rPr>
            </w:pPr>
            <w:r w:rsidRPr="003E731B">
              <w:rPr>
                <w:b/>
                <w:bCs/>
              </w:rPr>
              <w:t>CRN-03 — Core-Service Hostnames</w:t>
            </w:r>
          </w:p>
        </w:tc>
        <w:tc>
          <w:tcPr>
            <w:tcW w:w="4840" w:type="dxa"/>
            <w:hideMark/>
          </w:tcPr>
          <w:p w14:paraId="477D34E8" w14:textId="77777777" w:rsidR="003E731B" w:rsidRPr="003E731B" w:rsidRDefault="003E731B">
            <w:r w:rsidRPr="003E731B">
              <w:t xml:space="preserve">Earlier working papers used preliminary examples including </w:t>
            </w:r>
            <w:r w:rsidRPr="003E731B">
              <w:rPr>
                <w:b/>
                <w:bCs/>
              </w:rPr>
              <w:t>DNS01, LOG01, MON01 and APP01</w:t>
            </w:r>
            <w:r w:rsidRPr="003E731B">
              <w:t>.</w:t>
            </w:r>
          </w:p>
        </w:tc>
        <w:tc>
          <w:tcPr>
            <w:tcW w:w="4640" w:type="dxa"/>
            <w:hideMark/>
          </w:tcPr>
          <w:p w14:paraId="296374C9" w14:textId="77777777" w:rsidR="003E731B" w:rsidRPr="003E731B" w:rsidRDefault="003E731B">
            <w:r w:rsidRPr="003E731B">
              <w:t xml:space="preserve">The approved initial estate uses </w:t>
            </w:r>
            <w:r w:rsidRPr="003E731B">
              <w:rPr>
                <w:b/>
                <w:bCs/>
              </w:rPr>
              <w:t>CORE01</w:t>
            </w:r>
            <w:r w:rsidRPr="003E731B">
              <w:t xml:space="preserve"> for DNS/DHCP/NTP and </w:t>
            </w:r>
            <w:r w:rsidRPr="003E731B">
              <w:rPr>
                <w:b/>
                <w:bCs/>
              </w:rPr>
              <w:t>OPS01</w:t>
            </w:r>
            <w:r w:rsidRPr="003E731B">
              <w:t xml:space="preserve"> for logging/monitoring/alerting. APP01 is deferred.</w:t>
            </w:r>
          </w:p>
        </w:tc>
        <w:tc>
          <w:tcPr>
            <w:tcW w:w="4480" w:type="dxa"/>
            <w:hideMark/>
          </w:tcPr>
          <w:p w14:paraId="678407F4" w14:textId="77777777" w:rsidR="003E731B" w:rsidRPr="003E731B" w:rsidRDefault="003E731B">
            <w:r w:rsidRPr="003E731B">
              <w:t>Earlier hostnames were preliminary/illustrative. CORE01 and OPS01 are the authoritative v1 hostnames within LLD-01.</w:t>
            </w:r>
          </w:p>
        </w:tc>
        <w:tc>
          <w:tcPr>
            <w:tcW w:w="2540" w:type="dxa"/>
            <w:hideMark/>
          </w:tcPr>
          <w:p w14:paraId="4F31F9AD" w14:textId="77777777" w:rsidR="003E731B" w:rsidRPr="003E731B" w:rsidRDefault="003E731B">
            <w:pPr>
              <w:rPr>
                <w:b/>
                <w:bCs/>
              </w:rPr>
            </w:pPr>
            <w:r w:rsidRPr="003E731B">
              <w:rPr>
                <w:b/>
                <w:bCs/>
              </w:rPr>
              <w:t>Resolved</w:t>
            </w:r>
          </w:p>
        </w:tc>
      </w:tr>
      <w:tr w:rsidR="003E731B" w:rsidRPr="003E731B" w14:paraId="1FB81931" w14:textId="77777777" w:rsidTr="003E731B">
        <w:trPr>
          <w:trHeight w:val="1500"/>
        </w:trPr>
        <w:tc>
          <w:tcPr>
            <w:tcW w:w="4120" w:type="dxa"/>
            <w:hideMark/>
          </w:tcPr>
          <w:p w14:paraId="13764354" w14:textId="77777777" w:rsidR="003E731B" w:rsidRPr="003E731B" w:rsidRDefault="003E731B">
            <w:pPr>
              <w:rPr>
                <w:b/>
                <w:bCs/>
              </w:rPr>
            </w:pPr>
            <w:r w:rsidRPr="003E731B">
              <w:rPr>
                <w:b/>
                <w:bCs/>
              </w:rPr>
              <w:lastRenderedPageBreak/>
              <w:t>CRN-04 — DHCP Placement</w:t>
            </w:r>
          </w:p>
        </w:tc>
        <w:tc>
          <w:tcPr>
            <w:tcW w:w="4840" w:type="dxa"/>
            <w:hideMark/>
          </w:tcPr>
          <w:p w14:paraId="3B01AA5C" w14:textId="77777777" w:rsidR="003E731B" w:rsidRPr="003E731B" w:rsidRDefault="003E731B">
            <w:r w:rsidRPr="003E731B">
              <w:t>Detailed DHCP implementation and placement were initially left for later design.</w:t>
            </w:r>
          </w:p>
        </w:tc>
        <w:tc>
          <w:tcPr>
            <w:tcW w:w="4640" w:type="dxa"/>
            <w:hideMark/>
          </w:tcPr>
          <w:p w14:paraId="49F151C7" w14:textId="77777777" w:rsidR="003E731B" w:rsidRPr="003E731B" w:rsidRDefault="003E731B">
            <w:r w:rsidRPr="003E731B">
              <w:t xml:space="preserve">DHCP will be Linux-hosted on </w:t>
            </w:r>
            <w:r w:rsidRPr="003E731B">
              <w:rPr>
                <w:b/>
                <w:bCs/>
              </w:rPr>
              <w:t>CORE01</w:t>
            </w:r>
            <w:r w:rsidRPr="003E731B">
              <w:t>, alongside DNS and NTP. Detailed DHCP scopes, relay configuration, addressing and associated network configuration remain subject to the relevant network detailed design.</w:t>
            </w:r>
          </w:p>
        </w:tc>
        <w:tc>
          <w:tcPr>
            <w:tcW w:w="4480" w:type="dxa"/>
            <w:hideMark/>
          </w:tcPr>
          <w:p w14:paraId="49DB2EA3" w14:textId="77777777" w:rsidR="003E731B" w:rsidRPr="003E731B" w:rsidRDefault="003E731B">
            <w:r w:rsidRPr="003E731B">
              <w:t>The service-hosting decision is resolved at LLD-01 level; lower-level DHCP configuration remains appropriately deferred.</w:t>
            </w:r>
          </w:p>
        </w:tc>
        <w:tc>
          <w:tcPr>
            <w:tcW w:w="2540" w:type="dxa"/>
            <w:hideMark/>
          </w:tcPr>
          <w:p w14:paraId="7898F9E7" w14:textId="77777777" w:rsidR="003E731B" w:rsidRPr="003E731B" w:rsidRDefault="003E731B">
            <w:pPr>
              <w:rPr>
                <w:b/>
                <w:bCs/>
              </w:rPr>
            </w:pPr>
            <w:r w:rsidRPr="003E731B">
              <w:rPr>
                <w:b/>
                <w:bCs/>
              </w:rPr>
              <w:t>Resolved</w:t>
            </w:r>
          </w:p>
        </w:tc>
      </w:tr>
      <w:tr w:rsidR="003E731B" w:rsidRPr="003E731B" w14:paraId="6F9A8330" w14:textId="77777777" w:rsidTr="003E731B">
        <w:trPr>
          <w:trHeight w:val="1800"/>
        </w:trPr>
        <w:tc>
          <w:tcPr>
            <w:tcW w:w="4120" w:type="dxa"/>
            <w:hideMark/>
          </w:tcPr>
          <w:p w14:paraId="74AB3375" w14:textId="77777777" w:rsidR="003E731B" w:rsidRPr="003E731B" w:rsidRDefault="003E731B">
            <w:pPr>
              <w:rPr>
                <w:b/>
                <w:bCs/>
              </w:rPr>
            </w:pPr>
            <w:r w:rsidRPr="003E731B">
              <w:rPr>
                <w:b/>
                <w:bCs/>
              </w:rPr>
              <w:t>CRN-05 — Local Storage Layout</w:t>
            </w:r>
          </w:p>
        </w:tc>
        <w:tc>
          <w:tcPr>
            <w:tcW w:w="4840" w:type="dxa"/>
            <w:hideMark/>
          </w:tcPr>
          <w:p w14:paraId="66E1F45B" w14:textId="77777777" w:rsidR="003E731B" w:rsidRPr="003E731B" w:rsidRDefault="003E731B">
            <w:r w:rsidRPr="003E731B">
              <w:t>NVMe 1 and NVMe 2 were identified as available Northwind storage, but their final roles had not been confirmed.</w:t>
            </w:r>
          </w:p>
        </w:tc>
        <w:tc>
          <w:tcPr>
            <w:tcW w:w="4640" w:type="dxa"/>
            <w:hideMark/>
          </w:tcPr>
          <w:p w14:paraId="056833C9" w14:textId="77777777" w:rsidR="003E731B" w:rsidRPr="003E731B" w:rsidRDefault="003E731B">
            <w:r w:rsidRPr="003E731B">
              <w:t xml:space="preserve">Northwind will use a two-tier local storage model: </w:t>
            </w:r>
            <w:r w:rsidRPr="003E731B">
              <w:rPr>
                <w:b/>
                <w:bCs/>
              </w:rPr>
              <w:t>NVMe 1 for the Proxmox platform and VM operating-system storage; NVMe 2 for workload/business-data storage.</w:t>
            </w:r>
            <w:r w:rsidRPr="003E731B">
              <w:t xml:space="preserve"> NVMe 0 remains allocated to the existing Windows environment.</w:t>
            </w:r>
          </w:p>
        </w:tc>
        <w:tc>
          <w:tcPr>
            <w:tcW w:w="4480" w:type="dxa"/>
            <w:hideMark/>
          </w:tcPr>
          <w:p w14:paraId="099748A4" w14:textId="77777777" w:rsidR="003E731B" w:rsidRPr="003E731B" w:rsidRDefault="003E731B">
            <w:r w:rsidRPr="003E731B">
              <w:t>LLD01-A001 has been resolved. Precise Proxmox storage backend, partitioning, VM disk sizing and related implementation details remain subject to implementation planning.</w:t>
            </w:r>
          </w:p>
        </w:tc>
        <w:tc>
          <w:tcPr>
            <w:tcW w:w="2540" w:type="dxa"/>
            <w:hideMark/>
          </w:tcPr>
          <w:p w14:paraId="0BCA6BE9" w14:textId="77777777" w:rsidR="003E731B" w:rsidRPr="003E731B" w:rsidRDefault="003E731B">
            <w:pPr>
              <w:rPr>
                <w:b/>
                <w:bCs/>
              </w:rPr>
            </w:pPr>
            <w:r w:rsidRPr="003E731B">
              <w:rPr>
                <w:b/>
                <w:bCs/>
              </w:rPr>
              <w:t>Resolved</w:t>
            </w:r>
          </w:p>
        </w:tc>
      </w:tr>
      <w:tr w:rsidR="003E731B" w:rsidRPr="003E731B" w14:paraId="44DF1427" w14:textId="77777777" w:rsidTr="003E731B">
        <w:trPr>
          <w:trHeight w:val="1800"/>
        </w:trPr>
        <w:tc>
          <w:tcPr>
            <w:tcW w:w="4120" w:type="dxa"/>
            <w:hideMark/>
          </w:tcPr>
          <w:p w14:paraId="15A7B576" w14:textId="77777777" w:rsidR="003E731B" w:rsidRPr="003E731B" w:rsidRDefault="003E731B">
            <w:pPr>
              <w:rPr>
                <w:b/>
                <w:bCs/>
              </w:rPr>
            </w:pPr>
            <w:r w:rsidRPr="003E731B">
              <w:rPr>
                <w:b/>
                <w:bCs/>
              </w:rPr>
              <w:t>CRN-06 — Independent Backup Target</w:t>
            </w:r>
          </w:p>
        </w:tc>
        <w:tc>
          <w:tcPr>
            <w:tcW w:w="4840" w:type="dxa"/>
            <w:hideMark/>
          </w:tcPr>
          <w:p w14:paraId="5DE92E6E" w14:textId="77777777" w:rsidR="003E731B" w:rsidRPr="003E731B" w:rsidRDefault="003E731B">
            <w:r w:rsidRPr="003E731B">
              <w:t>The design identified that backup data must ultimately have a copy outside the physical HYP01/workstation failure domain, but no target technology was selected.</w:t>
            </w:r>
          </w:p>
        </w:tc>
        <w:tc>
          <w:tcPr>
            <w:tcW w:w="4640" w:type="dxa"/>
            <w:hideMark/>
          </w:tcPr>
          <w:p w14:paraId="55A72580" w14:textId="77777777" w:rsidR="003E731B" w:rsidRPr="003E731B" w:rsidRDefault="003E731B">
            <w:r w:rsidRPr="003E731B">
              <w:t xml:space="preserve">The independent backup technology remains </w:t>
            </w:r>
            <w:r w:rsidRPr="003E731B">
              <w:rPr>
                <w:b/>
                <w:bCs/>
              </w:rPr>
              <w:t>unselected</w:t>
            </w:r>
            <w:r w:rsidRPr="003E731B">
              <w:t xml:space="preserve">. Candidate approaches include </w:t>
            </w:r>
            <w:r w:rsidRPr="003E731B">
              <w:rPr>
                <w:b/>
                <w:bCs/>
              </w:rPr>
              <w:t>removable physical media</w:t>
            </w:r>
            <w:r w:rsidRPr="003E731B">
              <w:t xml:space="preserve"> and </w:t>
            </w:r>
            <w:r w:rsidRPr="003E731B">
              <w:rPr>
                <w:b/>
                <w:bCs/>
              </w:rPr>
              <w:t>remote/cloud storage</w:t>
            </w:r>
            <w:r w:rsidRPr="003E731B">
              <w:t>. The preferred design outcome is an independent copy outside the HYP01 physical failure domain.</w:t>
            </w:r>
          </w:p>
        </w:tc>
        <w:tc>
          <w:tcPr>
            <w:tcW w:w="4480" w:type="dxa"/>
            <w:hideMark/>
          </w:tcPr>
          <w:p w14:paraId="08567CCA" w14:textId="77777777" w:rsidR="003E731B" w:rsidRPr="003E731B" w:rsidRDefault="003E731B">
            <w:r w:rsidRPr="003E731B">
              <w:t xml:space="preserve">Technology selection is deferred to </w:t>
            </w:r>
            <w:r w:rsidRPr="003E731B">
              <w:rPr>
                <w:b/>
                <w:bCs/>
              </w:rPr>
              <w:t>LLD-09 — Backup &amp; Recovery</w:t>
            </w:r>
            <w:r w:rsidRPr="003E731B">
              <w:t>. This does not block approval of LLD-01, provided the independent-failure-domain requirement remains a downstream design constraint.</w:t>
            </w:r>
          </w:p>
        </w:tc>
        <w:tc>
          <w:tcPr>
            <w:tcW w:w="2540" w:type="dxa"/>
            <w:hideMark/>
          </w:tcPr>
          <w:p w14:paraId="78FE0A53" w14:textId="77777777" w:rsidR="003E731B" w:rsidRPr="003E731B" w:rsidRDefault="003E731B">
            <w:pPr>
              <w:rPr>
                <w:b/>
                <w:bCs/>
              </w:rPr>
            </w:pPr>
            <w:r w:rsidRPr="003E731B">
              <w:rPr>
                <w:b/>
                <w:bCs/>
              </w:rPr>
              <w:t>Deferred — Non-blocking</w:t>
            </w:r>
          </w:p>
        </w:tc>
      </w:tr>
    </w:tbl>
    <w:p w14:paraId="6CC8E240" w14:textId="4996D680" w:rsidR="008E243B" w:rsidRDefault="00C4523D">
      <w:pPr>
        <w:pStyle w:val="Heading1"/>
      </w:pPr>
      <w:r>
        <w:t>1</w:t>
      </w:r>
      <w:r w:rsidR="00DA4E3C">
        <w:t>7</w:t>
      </w:r>
      <w:r>
        <w:t>. Design Status and Approval Gate</w:t>
      </w:r>
    </w:p>
    <w:p w14:paraId="719CB520" w14:textId="037BB9EE" w:rsidR="008E243B" w:rsidRDefault="00C4523D">
      <w:r>
        <w:t xml:space="preserve">Status: </w:t>
      </w:r>
      <w:r w:rsidR="00084723" w:rsidRPr="00084723">
        <w:t>Approved with Deferred Actions</w:t>
      </w:r>
    </w:p>
    <w:p w14:paraId="5ABBF163" w14:textId="77777777" w:rsidR="00084723" w:rsidRPr="00084723" w:rsidRDefault="00084723" w:rsidP="00084723">
      <w:r w:rsidRPr="00084723">
        <w:t>LLD-01 has been reviewed for consistency with the approved architecture, design decisions, initial infrastructure estate, security model, resilience approach, build dependencies and implementation readiness.</w:t>
      </w:r>
    </w:p>
    <w:p w14:paraId="77283B74" w14:textId="77777777" w:rsidR="00084723" w:rsidRPr="00084723" w:rsidRDefault="00084723" w:rsidP="00084723">
      <w:r w:rsidRPr="00084723">
        <w:t>Consolidation findings CRN-01 through CRN-05 have been resolved. CRN-06 remains intentionally deferred to LLD-09 — Backup &amp; Recovery and does not prevent approval of LLD-01.</w:t>
      </w:r>
    </w:p>
    <w:p w14:paraId="5D7DBED6" w14:textId="77777777" w:rsidR="00084723" w:rsidRPr="00084723" w:rsidRDefault="00084723" w:rsidP="00084723">
      <w:r w:rsidRPr="00084723">
        <w:t>Open Action LLD01-A001 has been resolved. LLD01-A002 through LLD01-A007 have been reviewed and accepted as non-blocking deferred activities assigned to the appropriate downstream LLD or implementation-planning activity.</w:t>
      </w:r>
    </w:p>
    <w:p w14:paraId="3C0EEE96" w14:textId="77777777" w:rsidR="00084723" w:rsidRPr="00084723" w:rsidRDefault="00084723" w:rsidP="00084723">
      <w:r w:rsidRPr="00084723">
        <w:t>No outstanding issue identified during the design review prevents LLD-01 from being baselined or used as an input to subsequent detailed design and implementation planning.</w:t>
      </w:r>
    </w:p>
    <w:p w14:paraId="13B0DABC" w14:textId="77777777" w:rsidR="00084723" w:rsidRDefault="00084723" w:rsidP="00084723">
      <w:pPr>
        <w:rPr>
          <w:b/>
          <w:bCs/>
        </w:rPr>
      </w:pPr>
      <w:r w:rsidRPr="00084723">
        <w:t>Review Decision: Approved / Baselined — Version 1.0</w:t>
      </w:r>
    </w:p>
    <w:p w14:paraId="7578DFF8" w14:textId="1981629D" w:rsidR="008E243B" w:rsidRDefault="00C4523D" w:rsidP="00084723">
      <w:pPr>
        <w:pStyle w:val="Heading1"/>
      </w:pPr>
      <w:r>
        <w:t>1</w:t>
      </w:r>
      <w:r w:rsidR="00DA4E3C">
        <w:t>8</w:t>
      </w:r>
      <w:r>
        <w:t>. Consolidated Decision</w:t>
      </w:r>
    </w:p>
    <w:p w14:paraId="0157F61C" w14:textId="3FED67BF" w:rsidR="00DA4E3C" w:rsidRDefault="00C4523D">
      <w:r>
        <w:t>LLD-01 establishes the Northwind v1 Platform &amp; Infrastructure Foundation: dual-boot bare-metal Proxmox on HYP01; five RHEL 10 VMs; five conceptual network trust zones; bastion-based administration; Linux-hosted DNS/DHCP/NTP on CORE01; consolidated logging/monitoring on OPS01; dedicated recovery infrastructure on BACKUP01; and a dependency-led build sequence that requires operational visibility and tested recoverability before FILE01 is accepted as the first major business-data workload.</w:t>
      </w:r>
    </w:p>
    <w:p w14:paraId="77CD4D51" w14:textId="4F339D16" w:rsidR="00DA4E3C" w:rsidRDefault="00DA4E3C" w:rsidP="00DA4E3C">
      <w:pPr>
        <w:pStyle w:val="Heading1"/>
      </w:pPr>
      <w:r>
        <w:lastRenderedPageBreak/>
        <w:t>Appendix</w:t>
      </w:r>
    </w:p>
    <w:p w14:paraId="442B0537" w14:textId="4DBE21F8" w:rsidR="00DA4E3C" w:rsidRDefault="00C15DD2" w:rsidP="00DA4E3C">
      <w:pPr>
        <w:pStyle w:val="Heading2"/>
      </w:pPr>
      <w:r>
        <w:t>A.1 LLD-01 A001 Resolution</w:t>
      </w:r>
    </w:p>
    <w:p w14:paraId="23BA4B56" w14:textId="77777777" w:rsidR="00C15DD2" w:rsidRPr="00C15DD2" w:rsidRDefault="00C15DD2" w:rsidP="00C15DD2">
      <w:pPr>
        <w:rPr>
          <w:b/>
          <w:bCs/>
          <w:lang w:val="en-GB"/>
        </w:rPr>
      </w:pPr>
      <w:r w:rsidRPr="00C15DD2">
        <w:rPr>
          <w:b/>
          <w:bCs/>
          <w:lang w:val="en-GB"/>
        </w:rPr>
        <w:t>LLD01-A001 — Proxmox Local Storage Layout</w:t>
      </w:r>
    </w:p>
    <w:p w14:paraId="3CE8DB57" w14:textId="77777777" w:rsidR="00C15DD2" w:rsidRPr="00C15DD2" w:rsidRDefault="00C15DD2" w:rsidP="00C15DD2">
      <w:pPr>
        <w:rPr>
          <w:lang w:val="en-GB"/>
        </w:rPr>
      </w:pPr>
      <w:r w:rsidRPr="00C15DD2">
        <w:rPr>
          <w:b/>
          <w:bCs/>
          <w:lang w:val="en-GB"/>
        </w:rPr>
        <w:t>Status:</w:t>
      </w:r>
      <w:r w:rsidRPr="00C15DD2">
        <w:rPr>
          <w:lang w:val="en-GB"/>
        </w:rPr>
        <w:t xml:space="preserve"> Resolved / Accepted</w:t>
      </w:r>
    </w:p>
    <w:p w14:paraId="4C335BD1" w14:textId="77777777" w:rsidR="00C15DD2" w:rsidRPr="00C15DD2" w:rsidRDefault="00C15DD2" w:rsidP="00C15DD2">
      <w:pPr>
        <w:rPr>
          <w:lang w:val="en-GB"/>
        </w:rPr>
      </w:pPr>
      <w:r w:rsidRPr="00C15DD2">
        <w:rPr>
          <w:b/>
          <w:bCs/>
          <w:lang w:val="en-GB"/>
        </w:rPr>
        <w:t>Decision</w:t>
      </w:r>
    </w:p>
    <w:p w14:paraId="69563824" w14:textId="77777777" w:rsidR="00C15DD2" w:rsidRPr="00C15DD2" w:rsidRDefault="00C15DD2" w:rsidP="00C15DD2">
      <w:pPr>
        <w:rPr>
          <w:lang w:val="en-GB"/>
        </w:rPr>
      </w:pPr>
      <w:r w:rsidRPr="00C15DD2">
        <w:rPr>
          <w:lang w:val="en-GB"/>
        </w:rPr>
        <w:t xml:space="preserve">Northwind v1 will adopt a two-tier local storage model using </w:t>
      </w:r>
      <w:r w:rsidRPr="00C15DD2">
        <w:rPr>
          <w:b/>
          <w:bCs/>
          <w:lang w:val="en-GB"/>
        </w:rPr>
        <w:t>NVMe 1 for the Proxmox platform and VM operating-system storage</w:t>
      </w:r>
      <w:r w:rsidRPr="00C15DD2">
        <w:rPr>
          <w:lang w:val="en-GB"/>
        </w:rPr>
        <w:t xml:space="preserve">, and </w:t>
      </w:r>
      <w:r w:rsidRPr="00C15DD2">
        <w:rPr>
          <w:b/>
          <w:bCs/>
          <w:lang w:val="en-GB"/>
        </w:rPr>
        <w:t>NVMe 2 for workload and business-data storage</w:t>
      </w:r>
      <w:r w:rsidRPr="00C15DD2">
        <w:rPr>
          <w:lang w:val="en-GB"/>
        </w:rPr>
        <w:t>.</w:t>
      </w:r>
    </w:p>
    <w:p w14:paraId="2BB4A767" w14:textId="77777777" w:rsidR="00C15DD2" w:rsidRPr="00C15DD2" w:rsidRDefault="00C15DD2" w:rsidP="00C15DD2">
      <w:pPr>
        <w:rPr>
          <w:lang w:val="en-GB"/>
        </w:rPr>
      </w:pPr>
      <w:r w:rsidRPr="00C15DD2">
        <w:rPr>
          <w:lang w:val="en-GB"/>
        </w:rPr>
        <w:t>The conceptual allocation will be:</w:t>
      </w:r>
    </w:p>
    <w:p w14:paraId="4C86EA97" w14:textId="77777777" w:rsidR="00C15DD2" w:rsidRPr="00C15DD2" w:rsidRDefault="00C15DD2" w:rsidP="00C15DD2">
      <w:pPr>
        <w:numPr>
          <w:ilvl w:val="0"/>
          <w:numId w:val="10"/>
        </w:numPr>
        <w:rPr>
          <w:lang w:val="en-GB"/>
        </w:rPr>
      </w:pPr>
      <w:r w:rsidRPr="00C15DD2">
        <w:rPr>
          <w:b/>
          <w:bCs/>
          <w:lang w:val="en-GB"/>
        </w:rPr>
        <w:t>NVMe 0 — Existing Windows environment</w:t>
      </w:r>
    </w:p>
    <w:p w14:paraId="6EE28A54" w14:textId="77777777" w:rsidR="00C15DD2" w:rsidRPr="00C15DD2" w:rsidRDefault="00C15DD2" w:rsidP="00C15DD2">
      <w:pPr>
        <w:numPr>
          <w:ilvl w:val="1"/>
          <w:numId w:val="10"/>
        </w:numPr>
        <w:rPr>
          <w:lang w:val="en-GB"/>
        </w:rPr>
      </w:pPr>
      <w:r w:rsidRPr="00C15DD2">
        <w:rPr>
          <w:lang w:val="en-GB"/>
        </w:rPr>
        <w:t>Retained for the existing Windows workstation installation.</w:t>
      </w:r>
    </w:p>
    <w:p w14:paraId="03E1B2CD" w14:textId="77777777" w:rsidR="00C15DD2" w:rsidRPr="00C15DD2" w:rsidRDefault="00C15DD2" w:rsidP="00C15DD2">
      <w:pPr>
        <w:numPr>
          <w:ilvl w:val="1"/>
          <w:numId w:val="10"/>
        </w:numPr>
        <w:rPr>
          <w:lang w:val="en-GB"/>
        </w:rPr>
      </w:pPr>
      <w:r w:rsidRPr="00C15DD2">
        <w:rPr>
          <w:lang w:val="en-GB"/>
        </w:rPr>
        <w:t>Excluded from Northwind infrastructure storage.</w:t>
      </w:r>
    </w:p>
    <w:p w14:paraId="049526BC" w14:textId="77777777" w:rsidR="00C15DD2" w:rsidRPr="00C15DD2" w:rsidRDefault="00C15DD2" w:rsidP="00C15DD2">
      <w:pPr>
        <w:numPr>
          <w:ilvl w:val="0"/>
          <w:numId w:val="10"/>
        </w:numPr>
        <w:rPr>
          <w:lang w:val="en-GB"/>
        </w:rPr>
      </w:pPr>
      <w:r w:rsidRPr="00C15DD2">
        <w:rPr>
          <w:b/>
          <w:bCs/>
          <w:lang w:val="en-GB"/>
        </w:rPr>
        <w:t>NVMe 1 — Infrastructure / System Storage</w:t>
      </w:r>
    </w:p>
    <w:p w14:paraId="68FBBFFA" w14:textId="77777777" w:rsidR="00C15DD2" w:rsidRPr="00C15DD2" w:rsidRDefault="00C15DD2" w:rsidP="00C15DD2">
      <w:pPr>
        <w:numPr>
          <w:ilvl w:val="1"/>
          <w:numId w:val="10"/>
        </w:numPr>
        <w:rPr>
          <w:lang w:val="en-GB"/>
        </w:rPr>
      </w:pPr>
      <w:r w:rsidRPr="00C15DD2">
        <w:rPr>
          <w:lang w:val="en-GB"/>
        </w:rPr>
        <w:t>Proxmox VE installation.</w:t>
      </w:r>
    </w:p>
    <w:p w14:paraId="1D00D72E" w14:textId="77777777" w:rsidR="00C15DD2" w:rsidRPr="00C15DD2" w:rsidRDefault="00C15DD2" w:rsidP="00C15DD2">
      <w:pPr>
        <w:numPr>
          <w:ilvl w:val="1"/>
          <w:numId w:val="10"/>
        </w:numPr>
        <w:rPr>
          <w:lang w:val="en-GB"/>
        </w:rPr>
      </w:pPr>
      <w:r w:rsidRPr="00C15DD2">
        <w:rPr>
          <w:lang w:val="en-GB"/>
        </w:rPr>
        <w:t>Proxmox supporting storage, including installation media and templates where appropriate.</w:t>
      </w:r>
    </w:p>
    <w:p w14:paraId="444BAEC4" w14:textId="77777777" w:rsidR="00C15DD2" w:rsidRPr="00C15DD2" w:rsidRDefault="00C15DD2" w:rsidP="00C15DD2">
      <w:pPr>
        <w:numPr>
          <w:ilvl w:val="1"/>
          <w:numId w:val="10"/>
        </w:numPr>
        <w:rPr>
          <w:lang w:val="en-GB"/>
        </w:rPr>
      </w:pPr>
      <w:r w:rsidRPr="00C15DD2">
        <w:rPr>
          <w:lang w:val="en-GB"/>
        </w:rPr>
        <w:t>VM operating-system disks.</w:t>
      </w:r>
    </w:p>
    <w:p w14:paraId="267C71BE" w14:textId="77777777" w:rsidR="00C15DD2" w:rsidRPr="00C15DD2" w:rsidRDefault="00C15DD2" w:rsidP="00C15DD2">
      <w:pPr>
        <w:numPr>
          <w:ilvl w:val="1"/>
          <w:numId w:val="10"/>
        </w:numPr>
        <w:rPr>
          <w:lang w:val="en-GB"/>
        </w:rPr>
      </w:pPr>
      <w:r w:rsidRPr="00C15DD2">
        <w:rPr>
          <w:lang w:val="en-GB"/>
        </w:rPr>
        <w:t>General infrastructure storage required by the virtualisation platform.</w:t>
      </w:r>
    </w:p>
    <w:p w14:paraId="0F244604" w14:textId="77777777" w:rsidR="00C15DD2" w:rsidRPr="00C15DD2" w:rsidRDefault="00C15DD2" w:rsidP="00C15DD2">
      <w:pPr>
        <w:numPr>
          <w:ilvl w:val="0"/>
          <w:numId w:val="10"/>
        </w:numPr>
        <w:rPr>
          <w:lang w:val="en-GB"/>
        </w:rPr>
      </w:pPr>
      <w:r w:rsidRPr="00C15DD2">
        <w:rPr>
          <w:b/>
          <w:bCs/>
          <w:lang w:val="en-GB"/>
        </w:rPr>
        <w:t>NVMe 2 — Workload / Business-Data Storage</w:t>
      </w:r>
    </w:p>
    <w:p w14:paraId="7D9EBF92" w14:textId="77777777" w:rsidR="00C15DD2" w:rsidRPr="00C15DD2" w:rsidRDefault="00C15DD2" w:rsidP="00C15DD2">
      <w:pPr>
        <w:numPr>
          <w:ilvl w:val="1"/>
          <w:numId w:val="10"/>
        </w:numPr>
        <w:rPr>
          <w:lang w:val="en-GB"/>
        </w:rPr>
      </w:pPr>
      <w:r w:rsidRPr="00C15DD2">
        <w:rPr>
          <w:lang w:val="en-GB"/>
        </w:rPr>
        <w:t>Dedicated virtual data disks presented to workloads requiring persistent business-data storage.</w:t>
      </w:r>
    </w:p>
    <w:p w14:paraId="4E28461D" w14:textId="77777777" w:rsidR="00C15DD2" w:rsidRPr="00C15DD2" w:rsidRDefault="00C15DD2" w:rsidP="00C15DD2">
      <w:pPr>
        <w:numPr>
          <w:ilvl w:val="1"/>
          <w:numId w:val="10"/>
        </w:numPr>
        <w:rPr>
          <w:lang w:val="en-GB"/>
        </w:rPr>
      </w:pPr>
      <w:r w:rsidRPr="00C15DD2">
        <w:rPr>
          <w:lang w:val="en-GB"/>
        </w:rPr>
        <w:t>FILE01 business-data storage.</w:t>
      </w:r>
    </w:p>
    <w:p w14:paraId="7A16ACF5" w14:textId="77777777" w:rsidR="00C15DD2" w:rsidRPr="00C15DD2" w:rsidRDefault="00C15DD2" w:rsidP="00C15DD2">
      <w:pPr>
        <w:numPr>
          <w:ilvl w:val="1"/>
          <w:numId w:val="10"/>
        </w:numPr>
        <w:rPr>
          <w:lang w:val="en-GB"/>
        </w:rPr>
      </w:pPr>
      <w:r w:rsidRPr="00C15DD2">
        <w:rPr>
          <w:lang w:val="en-GB"/>
        </w:rPr>
        <w:t>Future data-intensive workload storage where justified.</w:t>
      </w:r>
    </w:p>
    <w:p w14:paraId="52F63ED2" w14:textId="77777777" w:rsidR="00C15DD2" w:rsidRPr="00C15DD2" w:rsidRDefault="00C15DD2" w:rsidP="00C15DD2">
      <w:pPr>
        <w:rPr>
          <w:lang w:val="en-GB"/>
        </w:rPr>
      </w:pPr>
      <w:r w:rsidRPr="00C15DD2">
        <w:rPr>
          <w:lang w:val="en-GB"/>
        </w:rPr>
        <w:t>For FILE01, the intended storage model is therefore conceptually:</w:t>
      </w:r>
    </w:p>
    <w:p w14:paraId="4BD4D608" w14:textId="77777777" w:rsidR="00C15DD2" w:rsidRPr="00C15DD2" w:rsidRDefault="00C15DD2" w:rsidP="00C15DD2">
      <w:pPr>
        <w:rPr>
          <w:lang w:val="en-GB"/>
        </w:rPr>
      </w:pPr>
      <w:r w:rsidRPr="00C15DD2">
        <w:rPr>
          <w:lang w:val="en-GB"/>
        </w:rPr>
        <w:t>NVMe 2 → FILE01 Data vDisk → RHEL LVM → Logical Volumes → XFS filesystems</w:t>
      </w:r>
    </w:p>
    <w:p w14:paraId="3F23BF48" w14:textId="77777777" w:rsidR="00C15DD2" w:rsidRPr="00C15DD2" w:rsidRDefault="00C15DD2" w:rsidP="00C15DD2">
      <w:pPr>
        <w:rPr>
          <w:lang w:val="en-GB"/>
        </w:rPr>
      </w:pPr>
      <w:r w:rsidRPr="00C15DD2">
        <w:rPr>
          <w:lang w:val="en-GB"/>
        </w:rPr>
        <w:t>This maintains a clear distinction between the FILE01 operating-system disk and the storage containing Northwind business data.</w:t>
      </w:r>
    </w:p>
    <w:p w14:paraId="596E06D8" w14:textId="77777777" w:rsidR="00C15DD2" w:rsidRPr="00C15DD2" w:rsidRDefault="00C15DD2" w:rsidP="00C15DD2">
      <w:pPr>
        <w:rPr>
          <w:lang w:val="en-GB"/>
        </w:rPr>
      </w:pPr>
      <w:r w:rsidRPr="00C15DD2">
        <w:rPr>
          <w:b/>
          <w:bCs/>
          <w:lang w:val="en-GB"/>
        </w:rPr>
        <w:t>Rationale</w:t>
      </w:r>
    </w:p>
    <w:p w14:paraId="6D097691" w14:textId="77777777" w:rsidR="00C15DD2" w:rsidRPr="00C15DD2" w:rsidRDefault="00C15DD2" w:rsidP="00C15DD2">
      <w:pPr>
        <w:rPr>
          <w:lang w:val="en-GB"/>
        </w:rPr>
      </w:pPr>
      <w:r w:rsidRPr="00C15DD2">
        <w:rPr>
          <w:lang w:val="en-GB"/>
        </w:rPr>
        <w:t>The selected model:</w:t>
      </w:r>
    </w:p>
    <w:p w14:paraId="1F167A4F" w14:textId="77777777" w:rsidR="00C15DD2" w:rsidRPr="00C15DD2" w:rsidRDefault="00C15DD2" w:rsidP="00C15DD2">
      <w:pPr>
        <w:numPr>
          <w:ilvl w:val="0"/>
          <w:numId w:val="11"/>
        </w:numPr>
        <w:rPr>
          <w:lang w:val="en-GB"/>
        </w:rPr>
      </w:pPr>
      <w:r w:rsidRPr="00C15DD2">
        <w:rPr>
          <w:lang w:val="en-GB"/>
        </w:rPr>
        <w:t>provides clear separation between infrastructure/system storage and workload/business data;</w:t>
      </w:r>
    </w:p>
    <w:p w14:paraId="3C5EF640" w14:textId="77777777" w:rsidR="00C15DD2" w:rsidRPr="00C15DD2" w:rsidRDefault="00C15DD2" w:rsidP="00C15DD2">
      <w:pPr>
        <w:numPr>
          <w:ilvl w:val="0"/>
          <w:numId w:val="11"/>
        </w:numPr>
        <w:rPr>
          <w:lang w:val="en-GB"/>
        </w:rPr>
      </w:pPr>
      <w:r w:rsidRPr="00C15DD2">
        <w:rPr>
          <w:lang w:val="en-GB"/>
        </w:rPr>
        <w:t>aligns with DD-004 and the planned RHEL LVM/XFS storage architecture;</w:t>
      </w:r>
    </w:p>
    <w:p w14:paraId="2219CF04" w14:textId="77777777" w:rsidR="00C15DD2" w:rsidRPr="00C15DD2" w:rsidRDefault="00C15DD2" w:rsidP="00C15DD2">
      <w:pPr>
        <w:numPr>
          <w:ilvl w:val="0"/>
          <w:numId w:val="11"/>
        </w:numPr>
        <w:rPr>
          <w:lang w:val="en-GB"/>
        </w:rPr>
      </w:pPr>
      <w:r w:rsidRPr="00C15DD2">
        <w:rPr>
          <w:lang w:val="en-GB"/>
        </w:rPr>
        <w:t>reduces the impact of some individual storage-device failures by avoiding placement of all infrastructure and workload data on a single physical SSD;</w:t>
      </w:r>
    </w:p>
    <w:p w14:paraId="53279728" w14:textId="77777777" w:rsidR="00C15DD2" w:rsidRPr="00C15DD2" w:rsidRDefault="00C15DD2" w:rsidP="00C15DD2">
      <w:pPr>
        <w:numPr>
          <w:ilvl w:val="0"/>
          <w:numId w:val="11"/>
        </w:numPr>
        <w:rPr>
          <w:lang w:val="en-GB"/>
        </w:rPr>
      </w:pPr>
      <w:r w:rsidRPr="00C15DD2">
        <w:rPr>
          <w:lang w:val="en-GB"/>
        </w:rPr>
        <w:lastRenderedPageBreak/>
        <w:t>simplifies identification, administration and capacity management of infrastructure storage versus business-data storage;</w:t>
      </w:r>
    </w:p>
    <w:p w14:paraId="30DEB70B" w14:textId="77777777" w:rsidR="00C15DD2" w:rsidRPr="00C15DD2" w:rsidRDefault="00C15DD2" w:rsidP="00C15DD2">
      <w:pPr>
        <w:numPr>
          <w:ilvl w:val="0"/>
          <w:numId w:val="11"/>
        </w:numPr>
        <w:rPr>
          <w:lang w:val="en-GB"/>
        </w:rPr>
      </w:pPr>
      <w:r w:rsidRPr="00C15DD2">
        <w:rPr>
          <w:lang w:val="en-GB"/>
        </w:rPr>
        <w:t>allows workload data capacity to evolve independently from VM operating-system storage;</w:t>
      </w:r>
    </w:p>
    <w:p w14:paraId="6B20EED8" w14:textId="77777777" w:rsidR="00C15DD2" w:rsidRPr="00C15DD2" w:rsidRDefault="00C15DD2" w:rsidP="00C15DD2">
      <w:pPr>
        <w:numPr>
          <w:ilvl w:val="0"/>
          <w:numId w:val="11"/>
        </w:numPr>
        <w:rPr>
          <w:lang w:val="en-GB"/>
        </w:rPr>
      </w:pPr>
      <w:r w:rsidRPr="00C15DD2">
        <w:rPr>
          <w:lang w:val="en-GB"/>
        </w:rPr>
        <w:t>avoids introducing multi-disk storage-pool complexity where no current requirement justifies it;</w:t>
      </w:r>
    </w:p>
    <w:p w14:paraId="6977CA1B" w14:textId="77777777" w:rsidR="00C15DD2" w:rsidRPr="00C15DD2" w:rsidRDefault="00C15DD2" w:rsidP="00C15DD2">
      <w:pPr>
        <w:numPr>
          <w:ilvl w:val="0"/>
          <w:numId w:val="11"/>
        </w:numPr>
        <w:rPr>
          <w:lang w:val="en-GB"/>
        </w:rPr>
      </w:pPr>
      <w:r w:rsidRPr="00C15DD2">
        <w:rPr>
          <w:lang w:val="en-GB"/>
        </w:rPr>
        <w:t>supports the project's recovery-based resilience approach rather than introducing local storage redundancy as a substitute for recovery capability.</w:t>
      </w:r>
    </w:p>
    <w:p w14:paraId="33914E8B" w14:textId="77777777" w:rsidR="00C15DD2" w:rsidRPr="00C15DD2" w:rsidRDefault="00C15DD2" w:rsidP="00C15DD2">
      <w:pPr>
        <w:rPr>
          <w:lang w:val="en-GB"/>
        </w:rPr>
      </w:pPr>
      <w:r w:rsidRPr="00C15DD2">
        <w:rPr>
          <w:b/>
          <w:bCs/>
          <w:lang w:val="en-GB"/>
        </w:rPr>
        <w:t>Local Redundancy</w:t>
      </w:r>
    </w:p>
    <w:p w14:paraId="687EF114" w14:textId="77777777" w:rsidR="00C15DD2" w:rsidRPr="00C15DD2" w:rsidRDefault="00C15DD2" w:rsidP="00C15DD2">
      <w:pPr>
        <w:rPr>
          <w:lang w:val="en-GB"/>
        </w:rPr>
      </w:pPr>
      <w:r w:rsidRPr="00C15DD2">
        <w:rPr>
          <w:lang w:val="en-GB"/>
        </w:rPr>
        <w:t>Northwind v1 will not use NVMe 1 and NVMe 2 as a mirrored local storage pool solely to provide local disk redundancy.</w:t>
      </w:r>
    </w:p>
    <w:p w14:paraId="68F36A26" w14:textId="77777777" w:rsidR="00C15DD2" w:rsidRPr="00C15DD2" w:rsidRDefault="00C15DD2" w:rsidP="00C15DD2">
      <w:pPr>
        <w:rPr>
          <w:lang w:val="en-GB"/>
        </w:rPr>
      </w:pPr>
      <w:r w:rsidRPr="00C15DD2">
        <w:rPr>
          <w:lang w:val="en-GB"/>
        </w:rPr>
        <w:t>Both NVMe devices reside within HYP01 and therefore remain within the same physical workstation failure domain.</w:t>
      </w:r>
    </w:p>
    <w:p w14:paraId="5D3C247F" w14:textId="77777777" w:rsidR="00C15DD2" w:rsidRPr="00C15DD2" w:rsidRDefault="00C15DD2" w:rsidP="00C15DD2">
      <w:pPr>
        <w:rPr>
          <w:lang w:val="en-GB"/>
        </w:rPr>
      </w:pPr>
      <w:r w:rsidRPr="00C15DD2">
        <w:rPr>
          <w:lang w:val="en-GB"/>
        </w:rPr>
        <w:t>Local disk redundancy could provide protection against an individual SSD failure but would not protect Northwind against loss of the physical host through events such as catastrophic hardware failure, theft or physical damage.</w:t>
      </w:r>
    </w:p>
    <w:p w14:paraId="6750FD2B" w14:textId="77777777" w:rsidR="00C15DD2" w:rsidRPr="00C15DD2" w:rsidRDefault="00C15DD2" w:rsidP="00C15DD2">
      <w:pPr>
        <w:rPr>
          <w:lang w:val="en-GB"/>
        </w:rPr>
      </w:pPr>
      <w:r w:rsidRPr="00C15DD2">
        <w:rPr>
          <w:lang w:val="en-GB"/>
        </w:rPr>
        <w:t>Local redundancy therefore does not satisfy DD-005's requirement for a secondary backup copy outside the primary infrastructure failure domain.</w:t>
      </w:r>
    </w:p>
    <w:p w14:paraId="290D3D14" w14:textId="77777777" w:rsidR="00C15DD2" w:rsidRPr="00C15DD2" w:rsidRDefault="00C15DD2" w:rsidP="00C15DD2">
      <w:pPr>
        <w:rPr>
          <w:lang w:val="en-GB"/>
        </w:rPr>
      </w:pPr>
      <w:r w:rsidRPr="00C15DD2">
        <w:rPr>
          <w:lang w:val="en-GB"/>
        </w:rPr>
        <w:t>Northwind will instead rely upon the separately designed Backup &amp; Recovery architecture to provide the required independent recovery copy.</w:t>
      </w:r>
    </w:p>
    <w:p w14:paraId="7BECF5AA" w14:textId="77777777" w:rsidR="00C15DD2" w:rsidRPr="00C15DD2" w:rsidRDefault="00C15DD2" w:rsidP="00C15DD2">
      <w:pPr>
        <w:rPr>
          <w:lang w:val="en-GB"/>
        </w:rPr>
      </w:pPr>
      <w:r w:rsidRPr="00C15DD2">
        <w:rPr>
          <w:b/>
          <w:bCs/>
          <w:lang w:val="en-GB"/>
        </w:rPr>
        <w:t>BACKUP01 Consideration</w:t>
      </w:r>
    </w:p>
    <w:p w14:paraId="4C996CF3" w14:textId="77777777" w:rsidR="00C15DD2" w:rsidRPr="00C15DD2" w:rsidRDefault="00C15DD2" w:rsidP="00C15DD2">
      <w:pPr>
        <w:rPr>
          <w:lang w:val="en-GB"/>
        </w:rPr>
      </w:pPr>
      <w:r w:rsidRPr="00C15DD2">
        <w:rPr>
          <w:lang w:val="en-GB"/>
        </w:rPr>
        <w:t>BACKUP01's operating-system disk may reside on NVMe 1 in accordance with the standard VM system-disk model.</w:t>
      </w:r>
    </w:p>
    <w:p w14:paraId="34F57939" w14:textId="77777777" w:rsidR="00C15DD2" w:rsidRPr="00C15DD2" w:rsidRDefault="00C15DD2" w:rsidP="00C15DD2">
      <w:pPr>
        <w:rPr>
          <w:lang w:val="en-GB"/>
        </w:rPr>
      </w:pPr>
      <w:r w:rsidRPr="00C15DD2">
        <w:rPr>
          <w:lang w:val="en-GB"/>
        </w:rPr>
        <w:t xml:space="preserve">The location and architecture of the actual backup repository are </w:t>
      </w:r>
      <w:r w:rsidRPr="00C15DD2">
        <w:rPr>
          <w:b/>
          <w:bCs/>
          <w:lang w:val="en-GB"/>
        </w:rPr>
        <w:t>not determined by LLD01-A001</w:t>
      </w:r>
      <w:r w:rsidRPr="00C15DD2">
        <w:rPr>
          <w:lang w:val="en-GB"/>
        </w:rPr>
        <w:t>.</w:t>
      </w:r>
    </w:p>
    <w:p w14:paraId="48385C78" w14:textId="77777777" w:rsidR="00C15DD2" w:rsidRPr="00C15DD2" w:rsidRDefault="00C15DD2" w:rsidP="00C15DD2">
      <w:pPr>
        <w:rPr>
          <w:lang w:val="en-GB"/>
        </w:rPr>
      </w:pPr>
      <w:r w:rsidRPr="00C15DD2">
        <w:rPr>
          <w:lang w:val="en-GB"/>
        </w:rPr>
        <w:t>Backup repository placement, local recovery storage, retention and the independent backup target will be determined through the dedicated Backup &amp; Recovery design.</w:t>
      </w:r>
    </w:p>
    <w:p w14:paraId="35403C7D" w14:textId="77777777" w:rsidR="00C15DD2" w:rsidRPr="00C15DD2" w:rsidRDefault="00C15DD2" w:rsidP="00C15DD2">
      <w:pPr>
        <w:rPr>
          <w:lang w:val="en-GB"/>
        </w:rPr>
      </w:pPr>
      <w:r w:rsidRPr="00C15DD2">
        <w:rPr>
          <w:b/>
          <w:bCs/>
          <w:lang w:val="en-GB"/>
        </w:rPr>
        <w:t>Implementation Detail Deferred</w:t>
      </w:r>
    </w:p>
    <w:p w14:paraId="7C5D5987" w14:textId="77777777" w:rsidR="00C15DD2" w:rsidRPr="00C15DD2" w:rsidRDefault="00C15DD2" w:rsidP="00C15DD2">
      <w:pPr>
        <w:rPr>
          <w:lang w:val="en-GB"/>
        </w:rPr>
      </w:pPr>
      <w:r w:rsidRPr="00C15DD2">
        <w:rPr>
          <w:lang w:val="en-GB"/>
        </w:rPr>
        <w:t>This decision establishes the intended physical storage roles but does not yet prescribe the precise Proxmox storage implementation.</w:t>
      </w:r>
    </w:p>
    <w:p w14:paraId="2440933F" w14:textId="77777777" w:rsidR="00C15DD2" w:rsidRPr="00C15DD2" w:rsidRDefault="00C15DD2" w:rsidP="00C15DD2">
      <w:pPr>
        <w:rPr>
          <w:lang w:val="en-GB"/>
        </w:rPr>
      </w:pPr>
      <w:r w:rsidRPr="00C15DD2">
        <w:rPr>
          <w:lang w:val="en-GB"/>
        </w:rPr>
        <w:t>The following remain implementation-level decisions:</w:t>
      </w:r>
    </w:p>
    <w:p w14:paraId="5C5D8D76" w14:textId="77777777" w:rsidR="00C15DD2" w:rsidRPr="00C15DD2" w:rsidRDefault="00C15DD2" w:rsidP="00C15DD2">
      <w:pPr>
        <w:numPr>
          <w:ilvl w:val="0"/>
          <w:numId w:val="12"/>
        </w:numPr>
        <w:rPr>
          <w:lang w:val="en-GB"/>
        </w:rPr>
      </w:pPr>
      <w:r w:rsidRPr="00C15DD2">
        <w:rPr>
          <w:lang w:val="en-GB"/>
        </w:rPr>
        <w:t>Proxmox filesystem/storage backend;</w:t>
      </w:r>
    </w:p>
    <w:p w14:paraId="0C08BCD7" w14:textId="77777777" w:rsidR="00C15DD2" w:rsidRPr="00C15DD2" w:rsidRDefault="00C15DD2" w:rsidP="00C15DD2">
      <w:pPr>
        <w:numPr>
          <w:ilvl w:val="0"/>
          <w:numId w:val="12"/>
        </w:numPr>
        <w:rPr>
          <w:lang w:val="en-GB"/>
        </w:rPr>
      </w:pPr>
      <w:r w:rsidRPr="00C15DD2">
        <w:rPr>
          <w:lang w:val="en-GB"/>
        </w:rPr>
        <w:t>partition sizes;</w:t>
      </w:r>
    </w:p>
    <w:p w14:paraId="464136D5" w14:textId="77777777" w:rsidR="00C15DD2" w:rsidRPr="00C15DD2" w:rsidRDefault="00C15DD2" w:rsidP="00C15DD2">
      <w:pPr>
        <w:numPr>
          <w:ilvl w:val="0"/>
          <w:numId w:val="12"/>
        </w:numPr>
        <w:rPr>
          <w:lang w:val="en-GB"/>
        </w:rPr>
      </w:pPr>
      <w:r w:rsidRPr="00C15DD2">
        <w:rPr>
          <w:lang w:val="en-GB"/>
        </w:rPr>
        <w:t>Proxmox root/system allocation;</w:t>
      </w:r>
    </w:p>
    <w:p w14:paraId="4EE16218" w14:textId="77777777" w:rsidR="00C15DD2" w:rsidRPr="00C15DD2" w:rsidRDefault="00C15DD2" w:rsidP="00C15DD2">
      <w:pPr>
        <w:numPr>
          <w:ilvl w:val="0"/>
          <w:numId w:val="12"/>
        </w:numPr>
        <w:rPr>
          <w:lang w:val="en-GB"/>
        </w:rPr>
      </w:pPr>
      <w:r w:rsidRPr="00C15DD2">
        <w:rPr>
          <w:lang w:val="en-GB"/>
        </w:rPr>
        <w:t>thin-provisioning configuration;</w:t>
      </w:r>
    </w:p>
    <w:p w14:paraId="377D0EF5" w14:textId="77777777" w:rsidR="00C15DD2" w:rsidRPr="00C15DD2" w:rsidRDefault="00C15DD2" w:rsidP="00C15DD2">
      <w:pPr>
        <w:numPr>
          <w:ilvl w:val="0"/>
          <w:numId w:val="12"/>
        </w:numPr>
        <w:rPr>
          <w:lang w:val="en-GB"/>
        </w:rPr>
      </w:pPr>
      <w:r w:rsidRPr="00C15DD2">
        <w:rPr>
          <w:lang w:val="en-GB"/>
        </w:rPr>
        <w:t>exact VM system-disk sizes;</w:t>
      </w:r>
    </w:p>
    <w:p w14:paraId="53B3977B" w14:textId="77777777" w:rsidR="00C15DD2" w:rsidRPr="00C15DD2" w:rsidRDefault="00C15DD2" w:rsidP="00C15DD2">
      <w:pPr>
        <w:numPr>
          <w:ilvl w:val="0"/>
          <w:numId w:val="12"/>
        </w:numPr>
        <w:rPr>
          <w:lang w:val="en-GB"/>
        </w:rPr>
      </w:pPr>
      <w:r w:rsidRPr="00C15DD2">
        <w:rPr>
          <w:lang w:val="en-GB"/>
        </w:rPr>
        <w:t>FILE01 data-disk size;</w:t>
      </w:r>
    </w:p>
    <w:p w14:paraId="2BC738A7" w14:textId="77777777" w:rsidR="00C15DD2" w:rsidRPr="00C15DD2" w:rsidRDefault="00C15DD2" w:rsidP="00C15DD2">
      <w:pPr>
        <w:numPr>
          <w:ilvl w:val="0"/>
          <w:numId w:val="12"/>
        </w:numPr>
        <w:rPr>
          <w:lang w:val="en-GB"/>
        </w:rPr>
      </w:pPr>
      <w:r w:rsidRPr="00C15DD2">
        <w:rPr>
          <w:lang w:val="en-GB"/>
        </w:rPr>
        <w:t>storage naming conventions;</w:t>
      </w:r>
    </w:p>
    <w:p w14:paraId="14D538E2" w14:textId="77777777" w:rsidR="00C15DD2" w:rsidRPr="00C15DD2" w:rsidRDefault="00C15DD2" w:rsidP="00C15DD2">
      <w:pPr>
        <w:numPr>
          <w:ilvl w:val="0"/>
          <w:numId w:val="12"/>
        </w:numPr>
        <w:rPr>
          <w:lang w:val="en-GB"/>
        </w:rPr>
      </w:pPr>
      <w:r w:rsidRPr="00C15DD2">
        <w:rPr>
          <w:lang w:val="en-GB"/>
        </w:rPr>
        <w:t>snapshot configuration;</w:t>
      </w:r>
    </w:p>
    <w:p w14:paraId="52F40440" w14:textId="77777777" w:rsidR="00C15DD2" w:rsidRPr="00C15DD2" w:rsidRDefault="00C15DD2" w:rsidP="00C15DD2">
      <w:pPr>
        <w:numPr>
          <w:ilvl w:val="0"/>
          <w:numId w:val="12"/>
        </w:numPr>
        <w:rPr>
          <w:lang w:val="en-GB"/>
        </w:rPr>
      </w:pPr>
      <w:r w:rsidRPr="00C15DD2">
        <w:rPr>
          <w:lang w:val="en-GB"/>
        </w:rPr>
        <w:lastRenderedPageBreak/>
        <w:t>storage monitoring thresholds.</w:t>
      </w:r>
    </w:p>
    <w:p w14:paraId="7653F665" w14:textId="77777777" w:rsidR="00C15DD2" w:rsidRPr="00C15DD2" w:rsidRDefault="00C15DD2" w:rsidP="00C15DD2">
      <w:pPr>
        <w:rPr>
          <w:lang w:val="en-GB"/>
        </w:rPr>
      </w:pPr>
      <w:r w:rsidRPr="00C15DD2">
        <w:rPr>
          <w:lang w:val="en-GB"/>
        </w:rPr>
        <w:t>These should be determined during the relevant implementation planning and detailed storage activities.</w:t>
      </w:r>
    </w:p>
    <w:p w14:paraId="0E207728" w14:textId="77777777" w:rsidR="00C15DD2" w:rsidRPr="00C15DD2" w:rsidRDefault="00C15DD2" w:rsidP="00C15DD2">
      <w:pPr>
        <w:rPr>
          <w:lang w:val="en-GB"/>
        </w:rPr>
      </w:pPr>
      <w:r w:rsidRPr="00C15DD2">
        <w:rPr>
          <w:b/>
          <w:bCs/>
          <w:lang w:val="en-GB"/>
        </w:rPr>
        <w:t>Outcome</w:t>
      </w:r>
    </w:p>
    <w:p w14:paraId="0E87F3C1" w14:textId="77777777" w:rsidR="00C15DD2" w:rsidRPr="00C15DD2" w:rsidRDefault="00C15DD2" w:rsidP="00C15DD2">
      <w:pPr>
        <w:rPr>
          <w:lang w:val="en-GB"/>
        </w:rPr>
      </w:pPr>
      <w:r w:rsidRPr="00C15DD2">
        <w:rPr>
          <w:lang w:val="en-GB"/>
        </w:rPr>
        <w:t>LLD01-A001 is considered resolved.</w:t>
      </w:r>
    </w:p>
    <w:p w14:paraId="109EEBC3" w14:textId="77777777" w:rsidR="00C15DD2" w:rsidRPr="00C15DD2" w:rsidRDefault="00C15DD2" w:rsidP="00C15DD2">
      <w:pPr>
        <w:rPr>
          <w:lang w:val="en-GB"/>
        </w:rPr>
      </w:pPr>
      <w:r w:rsidRPr="00C15DD2">
        <w:rPr>
          <w:lang w:val="en-GB"/>
        </w:rPr>
        <w:t>The Northwind v1 local storage model is:</w:t>
      </w:r>
    </w:p>
    <w:p w14:paraId="6EA3EE51" w14:textId="5E095AE6" w:rsidR="00C15DD2" w:rsidRDefault="00C15DD2" w:rsidP="00C15DD2">
      <w:pPr>
        <w:rPr>
          <w:lang w:val="en-GB"/>
        </w:rPr>
      </w:pPr>
      <w:r w:rsidRPr="00C15DD2">
        <w:rPr>
          <w:lang w:val="en-GB"/>
        </w:rPr>
        <w:t>NVMe 0 = Windows | NVMe 1 = Proxmox + VM System Disks | NVMe 2 = Workload / Business Data</w:t>
      </w:r>
    </w:p>
    <w:p w14:paraId="2DDD2B3D" w14:textId="77777777" w:rsidR="00B965FB" w:rsidRDefault="00B965FB" w:rsidP="00C15DD2">
      <w:pPr>
        <w:rPr>
          <w:lang w:val="en-GB"/>
        </w:rPr>
      </w:pPr>
    </w:p>
    <w:p w14:paraId="2800E803" w14:textId="58304441" w:rsidR="00B965FB" w:rsidRDefault="00B965FB" w:rsidP="00B965FB">
      <w:pPr>
        <w:pStyle w:val="Heading2"/>
      </w:pPr>
      <w:r>
        <w:t>A.2 LLD-01 A00</w:t>
      </w:r>
      <w:r w:rsidR="00007D77">
        <w:t>2</w:t>
      </w:r>
      <w:r>
        <w:t xml:space="preserve"> </w:t>
      </w:r>
      <w:r w:rsidR="00007D77">
        <w:t>Decision</w:t>
      </w:r>
    </w:p>
    <w:p w14:paraId="006BF959" w14:textId="3D83FFF7" w:rsidR="00007D77" w:rsidRPr="00007D77" w:rsidRDefault="00007D77" w:rsidP="00007D77">
      <w:r w:rsidRPr="00007D77">
        <w:rPr>
          <w:b/>
          <w:bCs/>
        </w:rPr>
        <w:t>Status: Deferred — LLD-09 Backup &amp; Recovery</w:t>
      </w:r>
      <w:r w:rsidRPr="00007D77">
        <w:br/>
      </w:r>
      <w:r w:rsidRPr="00007D77">
        <w:rPr>
          <w:b/>
          <w:bCs/>
        </w:rPr>
        <w:t>Required by:</w:t>
      </w:r>
      <w:r w:rsidRPr="00007D77">
        <w:t xml:space="preserve"> Foundation Recovery Milestone / before v1 operational acceptance</w:t>
      </w:r>
      <w:r w:rsidRPr="00007D77">
        <w:br/>
      </w:r>
      <w:r w:rsidRPr="00007D77">
        <w:rPr>
          <w:b/>
          <w:bCs/>
        </w:rPr>
        <w:t>Current position:</w:t>
      </w:r>
      <w:r w:rsidRPr="00007D77">
        <w:t xml:space="preserve"> Independent secondary backup target must exist outside the HYP01 physical failure domain. Technology not yet selected. Candidate approaches include removable physical media and remote/cloud storage</w:t>
      </w:r>
    </w:p>
    <w:p w14:paraId="14E4C908" w14:textId="77777777" w:rsidR="00B965FB" w:rsidRPr="00C15DD2" w:rsidRDefault="00B965FB" w:rsidP="00C15DD2">
      <w:pPr>
        <w:rPr>
          <w:lang w:val="en-GB"/>
        </w:rPr>
      </w:pPr>
    </w:p>
    <w:sectPr w:rsidR="00B965FB" w:rsidRPr="00C15DD2" w:rsidSect="00034616">
      <w:footerReference w:type="default" r:id="rId8"/>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A3342" w14:textId="77777777" w:rsidR="00C4523D" w:rsidRDefault="00C4523D">
      <w:pPr>
        <w:spacing w:after="0" w:line="240" w:lineRule="auto"/>
      </w:pPr>
      <w:r>
        <w:separator/>
      </w:r>
    </w:p>
  </w:endnote>
  <w:endnote w:type="continuationSeparator" w:id="0">
    <w:p w14:paraId="3FBAE960" w14:textId="77777777" w:rsidR="00C4523D" w:rsidRDefault="00C452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C5AA2" w14:textId="6D534693" w:rsidR="008E243B" w:rsidRDefault="00C4523D">
    <w:pPr>
      <w:pStyle w:val="Footer"/>
      <w:jc w:val="center"/>
    </w:pPr>
    <w:r>
      <w:t>Northwind Outdoor Ltd. | LLD-01 | v</w:t>
    </w:r>
    <w:r w:rsidR="00E52F91">
      <w:t>1.0</w:t>
    </w:r>
    <w:r>
      <w:t xml:space="preserve"> | </w:t>
    </w:r>
    <w:r>
      <w:fldChar w:fldCharType="begin"/>
    </w:r>
    <w:r>
      <w:instrText>PAGE</w:instrText>
    </w:r>
    <w:r>
      <w:fldChar w:fldCharType="separate"/>
    </w:r>
    <w:r w:rsidR="008C71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202FA" w14:textId="77777777" w:rsidR="00C4523D" w:rsidRDefault="00C4523D">
      <w:pPr>
        <w:spacing w:after="0" w:line="240" w:lineRule="auto"/>
      </w:pPr>
      <w:r>
        <w:separator/>
      </w:r>
    </w:p>
  </w:footnote>
  <w:footnote w:type="continuationSeparator" w:id="0">
    <w:p w14:paraId="13C07642" w14:textId="77777777" w:rsidR="00C4523D" w:rsidRDefault="00C452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FC6C7C"/>
    <w:multiLevelType w:val="multilevel"/>
    <w:tmpl w:val="25E6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2A16CB"/>
    <w:multiLevelType w:val="multilevel"/>
    <w:tmpl w:val="3CE4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7E09BF"/>
    <w:multiLevelType w:val="multilevel"/>
    <w:tmpl w:val="356CB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1474903">
    <w:abstractNumId w:val="8"/>
  </w:num>
  <w:num w:numId="2" w16cid:durableId="1714422379">
    <w:abstractNumId w:val="6"/>
  </w:num>
  <w:num w:numId="3" w16cid:durableId="1241868277">
    <w:abstractNumId w:val="5"/>
  </w:num>
  <w:num w:numId="4" w16cid:durableId="1539782215">
    <w:abstractNumId w:val="4"/>
  </w:num>
  <w:num w:numId="5" w16cid:durableId="1541363098">
    <w:abstractNumId w:val="7"/>
  </w:num>
  <w:num w:numId="6" w16cid:durableId="308360497">
    <w:abstractNumId w:val="3"/>
  </w:num>
  <w:num w:numId="7" w16cid:durableId="1441339561">
    <w:abstractNumId w:val="2"/>
  </w:num>
  <w:num w:numId="8" w16cid:durableId="231670378">
    <w:abstractNumId w:val="1"/>
  </w:num>
  <w:num w:numId="9" w16cid:durableId="105660946">
    <w:abstractNumId w:val="0"/>
  </w:num>
  <w:num w:numId="10" w16cid:durableId="1456101727">
    <w:abstractNumId w:val="11"/>
  </w:num>
  <w:num w:numId="11" w16cid:durableId="32124594">
    <w:abstractNumId w:val="10"/>
  </w:num>
  <w:num w:numId="12" w16cid:durableId="14502777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D77"/>
    <w:rsid w:val="00010674"/>
    <w:rsid w:val="00034616"/>
    <w:rsid w:val="0006063C"/>
    <w:rsid w:val="00084723"/>
    <w:rsid w:val="000F3BBC"/>
    <w:rsid w:val="0015074B"/>
    <w:rsid w:val="001742CC"/>
    <w:rsid w:val="0018077D"/>
    <w:rsid w:val="0029639D"/>
    <w:rsid w:val="002C4EB0"/>
    <w:rsid w:val="00321C14"/>
    <w:rsid w:val="00326F90"/>
    <w:rsid w:val="003C6DEF"/>
    <w:rsid w:val="003D5A0D"/>
    <w:rsid w:val="003E731B"/>
    <w:rsid w:val="004164E0"/>
    <w:rsid w:val="00481FBD"/>
    <w:rsid w:val="004B7DF0"/>
    <w:rsid w:val="004D3EE9"/>
    <w:rsid w:val="00603B56"/>
    <w:rsid w:val="00630D9A"/>
    <w:rsid w:val="00682D7E"/>
    <w:rsid w:val="007670F1"/>
    <w:rsid w:val="00790D31"/>
    <w:rsid w:val="008C71A4"/>
    <w:rsid w:val="008E243B"/>
    <w:rsid w:val="00926412"/>
    <w:rsid w:val="00932734"/>
    <w:rsid w:val="009934F1"/>
    <w:rsid w:val="009E5558"/>
    <w:rsid w:val="00A621DF"/>
    <w:rsid w:val="00AA1D8D"/>
    <w:rsid w:val="00AD2D61"/>
    <w:rsid w:val="00B47730"/>
    <w:rsid w:val="00B649C7"/>
    <w:rsid w:val="00B965FB"/>
    <w:rsid w:val="00BE765F"/>
    <w:rsid w:val="00C15DD2"/>
    <w:rsid w:val="00C4523D"/>
    <w:rsid w:val="00C809DD"/>
    <w:rsid w:val="00CB0664"/>
    <w:rsid w:val="00D67547"/>
    <w:rsid w:val="00DA4E3C"/>
    <w:rsid w:val="00E0092E"/>
    <w:rsid w:val="00E52F91"/>
    <w:rsid w:val="00E57E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6623767-36B3-490D-B811-4F0A8C431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4182</Words>
  <Characters>23839</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Jordan Hutchison</cp:lastModifiedBy>
  <cp:revision>37</cp:revision>
  <dcterms:created xsi:type="dcterms:W3CDTF">2013-12-23T23:15:00Z</dcterms:created>
  <dcterms:modified xsi:type="dcterms:W3CDTF">2026-09-23T09:01:00Z</dcterms:modified>
  <cp:category/>
</cp:coreProperties>
</file>