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AU"/>
        </w:rPr>
      </w:pPr>
      <w:r>
        <w:rPr>
          <w:rFonts w:hint="default"/>
          <w:lang w:val="en-AU"/>
        </w:rPr>
        <w:t>ADMIN creates account for USER, email input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USER is sent an email with randomly generated password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They log in to the app for the first time, prompted to change password, MAYBE other info.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On submit of new password, their account is activated and sent to dashboard.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Dashboard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 New members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 Make an announcement ADMIN-ONLY? All announcements + WOD’s get logged to the calendar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 Todays WOD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Schedule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 Calendar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 Today’s classes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 WOD per day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WOD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-id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-classId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-name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-date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-content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-createdAt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Classes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-id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-className : The name of the class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-timePeriod : The operating time of the class in 24hr format (XX:XX)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-daysActive : What days will this class be run?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Class =&gt; 1:1/classId =&gt; WOD</w:t>
      </w:r>
      <w:bookmarkStart w:id="0" w:name="_GoBack"/>
      <w:bookmarkEnd w:id="0"/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7643A"/>
    <w:rsid w:val="0977643A"/>
    <w:rsid w:val="4F284C45"/>
    <w:rsid w:val="6804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2023-12-24T07:06:00Z</dcterms:created>
  <dc:creator>Xande</dc:creator>
  <cp:lastModifiedBy>Joe</cp:lastModifiedBy>
  <dcterms:modified xsi:type="dcterms:W3CDTF">2023-12-26T04:20:42Z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9650324916E7491AB40D39D1C50DCA82_11</vt:lpwstr>
  </property>
</Properties>
</file>