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16928" w14:textId="77777777" w:rsidR="00AD507E" w:rsidRPr="009A272E" w:rsidRDefault="00AD507E" w:rsidP="009A272E">
      <w:pPr>
        <w:jc w:val="center"/>
        <w:rPr>
          <w:rFonts w:ascii="Lantinghei SC Demibold" w:eastAsia="Lantinghei SC Demibold" w:hint="eastAsia"/>
          <w:b/>
          <w:sz w:val="36"/>
          <w:szCs w:val="36"/>
          <w:lang w:val="en-CA"/>
        </w:rPr>
      </w:pPr>
      <w:r w:rsidRPr="009A272E">
        <w:rPr>
          <w:rFonts w:ascii="Lantinghei SC Demibold" w:eastAsia="Lantinghei SC Demibold" w:hint="eastAsia"/>
          <w:b/>
          <w:sz w:val="36"/>
          <w:szCs w:val="36"/>
          <w:lang w:val="en-CA"/>
        </w:rPr>
        <w:t>SYDE 675 Assignment1</w:t>
      </w:r>
    </w:p>
    <w:p w14:paraId="508C0E01" w14:textId="77777777" w:rsidR="00A73164" w:rsidRPr="009A272E" w:rsidRDefault="00AD507E" w:rsidP="009A272E">
      <w:pPr>
        <w:jc w:val="center"/>
        <w:rPr>
          <w:sz w:val="28"/>
          <w:szCs w:val="28"/>
          <w:lang w:val="en-CA"/>
        </w:rPr>
      </w:pPr>
      <w:r w:rsidRPr="009A272E">
        <w:rPr>
          <w:sz w:val="28"/>
          <w:szCs w:val="28"/>
          <w:lang w:val="en-CA"/>
        </w:rPr>
        <w:t>Student ID:20705271</w:t>
      </w:r>
    </w:p>
    <w:p w14:paraId="28021A7A" w14:textId="77777777" w:rsidR="00AD507E" w:rsidRDefault="00AD507E" w:rsidP="009A272E">
      <w:pPr>
        <w:jc w:val="center"/>
        <w:rPr>
          <w:sz w:val="28"/>
          <w:szCs w:val="28"/>
          <w:lang w:val="en-CA"/>
        </w:rPr>
      </w:pPr>
      <w:r w:rsidRPr="009A272E">
        <w:rPr>
          <w:sz w:val="28"/>
          <w:szCs w:val="28"/>
          <w:lang w:val="en-CA"/>
        </w:rPr>
        <w:t>Name: Xin Chen</w:t>
      </w:r>
    </w:p>
    <w:p w14:paraId="73BE7330" w14:textId="77777777" w:rsidR="003E3905" w:rsidRPr="009A272E" w:rsidRDefault="003E3905" w:rsidP="009A272E">
      <w:pPr>
        <w:jc w:val="center"/>
        <w:rPr>
          <w:sz w:val="28"/>
          <w:szCs w:val="28"/>
          <w:lang w:val="en-CA"/>
        </w:rPr>
      </w:pPr>
    </w:p>
    <w:p w14:paraId="6C55F378" w14:textId="77777777" w:rsidR="00AD507E" w:rsidRDefault="00AD507E">
      <w:pPr>
        <w:rPr>
          <w:lang w:val="en-CA"/>
        </w:rPr>
      </w:pPr>
    </w:p>
    <w:p w14:paraId="386A2653" w14:textId="77777777" w:rsidR="000B5FA1" w:rsidRDefault="000B5FA1">
      <w:pPr>
        <w:rPr>
          <w:lang w:val="en-CA"/>
        </w:rPr>
      </w:pPr>
    </w:p>
    <w:p w14:paraId="5B4D0F00" w14:textId="77777777" w:rsidR="003E3905" w:rsidRDefault="003F43A9">
      <w:pPr>
        <w:rPr>
          <w:b/>
          <w:sz w:val="32"/>
          <w:szCs w:val="32"/>
          <w:lang w:val="en-CA"/>
        </w:rPr>
      </w:pPr>
      <w:r w:rsidRPr="003F43A9">
        <w:rPr>
          <w:b/>
          <w:sz w:val="32"/>
          <w:szCs w:val="32"/>
          <w:lang w:val="en-CA"/>
        </w:rPr>
        <w:t>Case 1</w:t>
      </w:r>
    </w:p>
    <w:p w14:paraId="36454C77" w14:textId="77777777" w:rsidR="003F43A9" w:rsidRPr="000B5FA1" w:rsidRDefault="003F43A9" w:rsidP="000B5FA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lang w:val="en-CA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Because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the covariance of </w:t>
      </w:r>
      <w:r w:rsidR="007E341E">
        <w:rPr>
          <w:rFonts w:ascii="Times" w:hAnsi="Times" w:cs="Times"/>
          <w:color w:val="000000"/>
          <w:kern w:val="0"/>
          <w:sz w:val="32"/>
          <w:szCs w:val="32"/>
        </w:rPr>
        <w:t>Class 1 and Class 2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are equal, the MED, GED classification boundaries are </w:t>
      </w:r>
      <w:r w:rsidR="007E341E">
        <w:rPr>
          <w:rFonts w:ascii="Times" w:hAnsi="Times" w:cs="Times"/>
          <w:color w:val="000000"/>
          <w:kern w:val="0"/>
          <w:sz w:val="32"/>
          <w:szCs w:val="32"/>
        </w:rPr>
        <w:t xml:space="preserve">the </w:t>
      </w:r>
      <w:r>
        <w:rPr>
          <w:rFonts w:ascii="Times" w:hAnsi="Times" w:cs="Times"/>
          <w:color w:val="000000"/>
          <w:kern w:val="0"/>
          <w:sz w:val="32"/>
          <w:szCs w:val="32"/>
        </w:rPr>
        <w:t>same</w:t>
      </w:r>
      <w:r w:rsidR="007E341E">
        <w:rPr>
          <w:rFonts w:ascii="MS Mincho" w:eastAsia="MS Mincho" w:hAnsi="MS Mincho" w:cs="MS Mincho"/>
          <w:color w:val="000000"/>
          <w:kern w:val="0"/>
          <w:sz w:val="32"/>
          <w:szCs w:val="32"/>
          <w:lang w:val="en-CA"/>
        </w:rPr>
        <w:t>.</w:t>
      </w:r>
      <w:r w:rsidR="008F0401">
        <w:rPr>
          <w:rFonts w:ascii="MS Mincho" w:eastAsia="MS Mincho" w:hAnsi="MS Mincho" w:cs="MS Mincho" w:hint="eastAsia"/>
          <w:color w:val="000000"/>
          <w:kern w:val="0"/>
          <w:sz w:val="32"/>
          <w:szCs w:val="32"/>
          <w:lang w:val="en-CA"/>
        </w:rPr>
        <w:t xml:space="preserve"> </w:t>
      </w:r>
    </w:p>
    <w:p w14:paraId="1B93466D" w14:textId="77777777" w:rsidR="003F43A9" w:rsidRPr="003F43A9" w:rsidRDefault="000D528F">
      <w:pPr>
        <w:rPr>
          <w:lang w:val="en-CA"/>
        </w:rPr>
      </w:pPr>
      <w:r>
        <w:rPr>
          <w:noProof/>
        </w:rPr>
        <w:drawing>
          <wp:inline distT="0" distB="0" distL="0" distR="0" wp14:anchorId="55044539" wp14:editId="1FE06FA1">
            <wp:extent cx="5270500" cy="39528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8B3A" w14:textId="77777777" w:rsidR="003E3905" w:rsidRDefault="003E3905">
      <w:pPr>
        <w:rPr>
          <w:lang w:val="en-CA"/>
        </w:rPr>
      </w:pPr>
    </w:p>
    <w:p w14:paraId="624722C9" w14:textId="77777777" w:rsidR="003E3905" w:rsidRDefault="003E3905">
      <w:pPr>
        <w:rPr>
          <w:rFonts w:hint="eastAsia"/>
          <w:lang w:val="en-CA"/>
        </w:rPr>
      </w:pPr>
    </w:p>
    <w:p w14:paraId="5E0E5674" w14:textId="77777777" w:rsidR="00FC6122" w:rsidRDefault="00FC6122">
      <w:pPr>
        <w:rPr>
          <w:rFonts w:hint="eastAsia"/>
          <w:lang w:val="en-CA"/>
        </w:rPr>
      </w:pPr>
    </w:p>
    <w:p w14:paraId="67178D62" w14:textId="77777777" w:rsidR="00FC6122" w:rsidRDefault="00FC6122">
      <w:pPr>
        <w:rPr>
          <w:rFonts w:hint="eastAsia"/>
          <w:lang w:val="en-CA"/>
        </w:rPr>
      </w:pPr>
    </w:p>
    <w:p w14:paraId="0D97E25D" w14:textId="77777777" w:rsidR="00FC6122" w:rsidRDefault="00FC6122">
      <w:pPr>
        <w:rPr>
          <w:rFonts w:hint="eastAsia"/>
          <w:lang w:val="en-CA"/>
        </w:rPr>
      </w:pPr>
    </w:p>
    <w:p w14:paraId="16D3C3A2" w14:textId="77777777" w:rsidR="00FC6122" w:rsidRDefault="00FC6122" w:rsidP="00FC6122">
      <w:pPr>
        <w:rPr>
          <w:rFonts w:hint="eastAsia"/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lastRenderedPageBreak/>
        <w:t>Case 2</w:t>
      </w:r>
    </w:p>
    <w:p w14:paraId="5504DA05" w14:textId="77777777" w:rsidR="000D730B" w:rsidRPr="00781FA0" w:rsidRDefault="00A96D7E" w:rsidP="00781FA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lang w:val="en-CA"/>
        </w:rPr>
      </w:pPr>
      <w:r>
        <w:rPr>
          <w:rFonts w:ascii="Times" w:hAnsi="Times" w:cs="Times"/>
          <w:color w:val="000000"/>
          <w:kern w:val="0"/>
          <w:sz w:val="32"/>
          <w:szCs w:val="32"/>
          <w:lang w:val="en-CA"/>
        </w:rPr>
        <w:t>B</w:t>
      </w:r>
      <w:proofErr w:type="spellStart"/>
      <w:r>
        <w:rPr>
          <w:rFonts w:ascii="Times" w:hAnsi="Times" w:cs="Times"/>
          <w:color w:val="000000"/>
          <w:kern w:val="0"/>
          <w:sz w:val="32"/>
          <w:szCs w:val="32"/>
        </w:rPr>
        <w:t>ecause</w:t>
      </w:r>
      <w:proofErr w:type="spellEnd"/>
      <w:r>
        <w:rPr>
          <w:rFonts w:ascii="Times" w:hAnsi="Times" w:cs="Times"/>
          <w:color w:val="000000"/>
          <w:kern w:val="0"/>
          <w:sz w:val="32"/>
          <w:szCs w:val="32"/>
        </w:rPr>
        <w:t xml:space="preserve"> the</w:t>
      </w:r>
      <w:r w:rsidR="001C454C">
        <w:rPr>
          <w:rFonts w:ascii="Times" w:hAnsi="Times" w:cs="Times"/>
          <w:color w:val="000000"/>
          <w:kern w:val="0"/>
          <w:sz w:val="32"/>
          <w:szCs w:val="32"/>
        </w:rPr>
        <w:t xml:space="preserve"> covariance of Class 1 and Class 2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are the same, </w:t>
      </w:r>
      <w:r>
        <w:rPr>
          <w:rFonts w:ascii="Times" w:hAnsi="Times" w:cs="Times"/>
          <w:color w:val="000000"/>
          <w:kern w:val="0"/>
          <w:sz w:val="32"/>
          <w:szCs w:val="32"/>
        </w:rPr>
        <w:t>the GED</w:t>
      </w:r>
      <w:r w:rsidR="00112291">
        <w:rPr>
          <w:rFonts w:ascii="Times" w:hAnsi="Times" w:cs="Times"/>
          <w:color w:val="000000"/>
          <w:kern w:val="0"/>
          <w:sz w:val="32"/>
          <w:szCs w:val="32"/>
        </w:rPr>
        <w:t xml:space="preserve"> and MAP classification boundar</w:t>
      </w:r>
      <w:r w:rsidR="00112291">
        <w:rPr>
          <w:rFonts w:ascii="Times" w:hAnsi="Times" w:cs="Times" w:hint="eastAsia"/>
          <w:color w:val="000000"/>
          <w:kern w:val="0"/>
          <w:sz w:val="32"/>
          <w:szCs w:val="32"/>
        </w:rPr>
        <w:t>ies</w:t>
      </w:r>
      <w:bookmarkStart w:id="0" w:name="_GoBack"/>
      <w:bookmarkEnd w:id="0"/>
      <w:r>
        <w:rPr>
          <w:rFonts w:ascii="Times" w:hAnsi="Times" w:cs="Times"/>
          <w:color w:val="000000"/>
          <w:kern w:val="0"/>
          <w:sz w:val="32"/>
          <w:szCs w:val="32"/>
        </w:rPr>
        <w:t xml:space="preserve"> are </w:t>
      </w:r>
      <w:r w:rsidR="001C454C">
        <w:rPr>
          <w:rFonts w:ascii="Times" w:hAnsi="Times" w:cs="Times"/>
          <w:color w:val="000000"/>
          <w:kern w:val="0"/>
          <w:sz w:val="32"/>
          <w:szCs w:val="32"/>
        </w:rPr>
        <w:t>very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close</w:t>
      </w:r>
      <w:r>
        <w:rPr>
          <w:rFonts w:ascii="Times" w:hAnsi="Times" w:cs="Times"/>
          <w:color w:val="000000"/>
          <w:kern w:val="0"/>
          <w:sz w:val="32"/>
          <w:szCs w:val="32"/>
        </w:rPr>
        <w:t>.</w:t>
      </w:r>
    </w:p>
    <w:p w14:paraId="362CC630" w14:textId="77777777" w:rsidR="00795FA6" w:rsidRDefault="00831B7B">
      <w:pPr>
        <w:rPr>
          <w:lang w:val="en-CA"/>
        </w:rPr>
      </w:pPr>
      <w:r>
        <w:rPr>
          <w:noProof/>
        </w:rPr>
        <w:drawing>
          <wp:inline distT="0" distB="0" distL="0" distR="0" wp14:anchorId="002737C1" wp14:editId="7B92866E">
            <wp:extent cx="5270500" cy="3952875"/>
            <wp:effectExtent l="0" t="0" r="1270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E724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399F49C3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2EDD9715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05F9C0EC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596ACB5D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7108A060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72FD6ACC" w14:textId="77777777" w:rsidR="0022094C" w:rsidRDefault="0022094C" w:rsidP="0022094C">
      <w:pPr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Case 3</w:t>
      </w:r>
    </w:p>
    <w:p w14:paraId="7EF711E9" w14:textId="77777777" w:rsidR="001C454C" w:rsidRDefault="001C454C" w:rsidP="001C454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Because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</w:t>
      </w:r>
      <w:r>
        <w:rPr>
          <w:rFonts w:ascii="Times" w:hAnsi="Times" w:cs="Times"/>
          <w:color w:val="000000"/>
          <w:kern w:val="0"/>
          <w:sz w:val="32"/>
          <w:szCs w:val="32"/>
        </w:rPr>
        <w:t>covariance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the mean of Class 1 and Class 2</w:t>
      </w:r>
      <w:r w:rsidR="00831B7B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are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different</w:t>
      </w:r>
      <w:r w:rsidR="00831B7B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MED, </w:t>
      </w:r>
      <w:r w:rsidR="00831B7B">
        <w:rPr>
          <w:rFonts w:ascii="Times" w:hAnsi="Times" w:cs="Times"/>
          <w:color w:val="000000"/>
          <w:kern w:val="0"/>
          <w:sz w:val="32"/>
          <w:szCs w:val="32"/>
        </w:rPr>
        <w:t>GED and MAP classification boundar</w:t>
      </w:r>
      <w:r w:rsidR="00831B7B">
        <w:rPr>
          <w:rFonts w:ascii="Times" w:hAnsi="Times" w:cs="Times"/>
          <w:color w:val="000000"/>
          <w:kern w:val="0"/>
          <w:sz w:val="32"/>
          <w:szCs w:val="32"/>
        </w:rPr>
        <w:t>ies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are different. </w:t>
      </w:r>
    </w:p>
    <w:p w14:paraId="677716F2" w14:textId="77777777" w:rsidR="00003431" w:rsidRDefault="00003431" w:rsidP="0022094C">
      <w:pPr>
        <w:rPr>
          <w:rFonts w:hint="eastAsia"/>
          <w:b/>
          <w:sz w:val="32"/>
          <w:szCs w:val="32"/>
          <w:lang w:val="en-CA"/>
        </w:rPr>
      </w:pPr>
    </w:p>
    <w:p w14:paraId="5EB83321" w14:textId="77777777" w:rsidR="00AD507E" w:rsidRDefault="000D730B">
      <w:pPr>
        <w:rPr>
          <w:lang w:val="en-CA"/>
        </w:rPr>
      </w:pPr>
      <w:r>
        <w:rPr>
          <w:rFonts w:hint="eastAsia"/>
          <w:noProof/>
        </w:rPr>
        <w:drawing>
          <wp:inline distT="0" distB="0" distL="0" distR="0" wp14:anchorId="3F3C2751" wp14:editId="01BD324F">
            <wp:extent cx="5270500" cy="39528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646F" w14:textId="77777777" w:rsidR="0022094C" w:rsidRDefault="0022094C">
      <w:pPr>
        <w:rPr>
          <w:lang w:val="en-CA"/>
        </w:rPr>
      </w:pPr>
    </w:p>
    <w:p w14:paraId="00AFE24D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76894DA1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0C741965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5CFEF91A" w14:textId="77777777" w:rsidR="000D7B96" w:rsidRDefault="000D7B96" w:rsidP="0022094C">
      <w:pPr>
        <w:rPr>
          <w:rFonts w:hint="eastAsia"/>
          <w:b/>
          <w:sz w:val="32"/>
          <w:szCs w:val="32"/>
          <w:lang w:val="en-CA"/>
        </w:rPr>
      </w:pPr>
    </w:p>
    <w:p w14:paraId="3CA74A3D" w14:textId="77777777" w:rsidR="0022094C" w:rsidRDefault="0022094C" w:rsidP="0022094C">
      <w:pPr>
        <w:rPr>
          <w:rFonts w:hint="eastAsia"/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Case 4</w:t>
      </w:r>
    </w:p>
    <w:p w14:paraId="78D7E04C" w14:textId="77777777" w:rsidR="0022094C" w:rsidRPr="000B5FA1" w:rsidRDefault="00D81FCB">
      <w:pP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 w:rsidRPr="000B5FA1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Because </w:t>
      </w:r>
      <w:r w:rsidR="000B5FA1" w:rsidRPr="000B5FA1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generated MED and GED are different in Case 4, we can find that </w:t>
      </w:r>
      <w:r w:rsidR="000B5FA1" w:rsidRPr="000B5FA1">
        <w:rPr>
          <w:rFonts w:ascii="Times New Roman" w:hAnsi="Times New Roman" w:cs="Times New Roman"/>
          <w:color w:val="000000"/>
          <w:kern w:val="0"/>
          <w:sz w:val="32"/>
          <w:szCs w:val="32"/>
        </w:rPr>
        <w:t>covariance</w:t>
      </w:r>
      <w:r w:rsidR="000B5FA1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the mean of Class 1 and Class 2</w:t>
      </w:r>
      <w:r w:rsidR="000B5FA1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are different. </w:t>
      </w:r>
    </w:p>
    <w:p w14:paraId="0CC4B128" w14:textId="77777777" w:rsidR="000D730B" w:rsidRDefault="00AF5049">
      <w:pPr>
        <w:rPr>
          <w:lang w:val="en-CA"/>
        </w:rPr>
      </w:pPr>
      <w:r>
        <w:rPr>
          <w:noProof/>
        </w:rPr>
        <w:drawing>
          <wp:inline distT="0" distB="0" distL="0" distR="0" wp14:anchorId="523FB90B" wp14:editId="71AACB9D">
            <wp:extent cx="5270500" cy="39528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495" w14:textId="77777777" w:rsidR="00AF5049" w:rsidRDefault="00AF5049">
      <w:pPr>
        <w:rPr>
          <w:lang w:val="en-CA"/>
        </w:rPr>
      </w:pPr>
    </w:p>
    <w:p w14:paraId="069B9C28" w14:textId="77777777" w:rsidR="000D7B96" w:rsidRDefault="000D7B96">
      <w:pPr>
        <w:rPr>
          <w:rFonts w:hint="eastAsia"/>
          <w:b/>
          <w:sz w:val="32"/>
          <w:szCs w:val="32"/>
          <w:lang w:val="en-CA"/>
        </w:rPr>
      </w:pPr>
    </w:p>
    <w:p w14:paraId="1AC2601C" w14:textId="77777777" w:rsidR="000D7B96" w:rsidRDefault="000D7B96">
      <w:pPr>
        <w:rPr>
          <w:rFonts w:hint="eastAsia"/>
          <w:b/>
          <w:sz w:val="32"/>
          <w:szCs w:val="32"/>
          <w:lang w:val="en-CA"/>
        </w:rPr>
      </w:pPr>
    </w:p>
    <w:p w14:paraId="2DEDC0C7" w14:textId="77777777" w:rsidR="000D7B96" w:rsidRDefault="000D7B96">
      <w:pPr>
        <w:rPr>
          <w:rFonts w:hint="eastAsia"/>
          <w:b/>
          <w:sz w:val="32"/>
          <w:szCs w:val="32"/>
          <w:lang w:val="en-CA"/>
        </w:rPr>
      </w:pPr>
    </w:p>
    <w:p w14:paraId="15096B63" w14:textId="77777777" w:rsidR="000D7B96" w:rsidRDefault="000D7B96">
      <w:pPr>
        <w:rPr>
          <w:rFonts w:hint="eastAsia"/>
          <w:b/>
          <w:sz w:val="32"/>
          <w:szCs w:val="32"/>
          <w:lang w:val="en-CA"/>
        </w:rPr>
      </w:pPr>
    </w:p>
    <w:p w14:paraId="25696752" w14:textId="77777777" w:rsidR="000D7B96" w:rsidRDefault="000D7B96">
      <w:pPr>
        <w:rPr>
          <w:rFonts w:hint="eastAsia"/>
          <w:b/>
          <w:sz w:val="32"/>
          <w:szCs w:val="32"/>
          <w:lang w:val="en-CA"/>
        </w:rPr>
      </w:pPr>
    </w:p>
    <w:p w14:paraId="57AD6AA9" w14:textId="77777777" w:rsidR="000D7B96" w:rsidRDefault="000D7B96">
      <w:pPr>
        <w:rPr>
          <w:rFonts w:hint="eastAsia"/>
          <w:b/>
          <w:sz w:val="32"/>
          <w:szCs w:val="32"/>
          <w:lang w:val="en-CA"/>
        </w:rPr>
      </w:pPr>
    </w:p>
    <w:p w14:paraId="32E1C63D" w14:textId="77777777" w:rsidR="00AF5049" w:rsidRDefault="0022094C">
      <w:pPr>
        <w:rPr>
          <w:b/>
          <w:sz w:val="32"/>
          <w:szCs w:val="32"/>
          <w:lang w:val="en-CA"/>
        </w:rPr>
      </w:pPr>
      <w:r>
        <w:rPr>
          <w:b/>
          <w:sz w:val="32"/>
          <w:szCs w:val="32"/>
          <w:lang w:val="en-CA"/>
        </w:rPr>
        <w:t>Case 3-NN/3NN/5NN</w:t>
      </w:r>
    </w:p>
    <w:p w14:paraId="1A7EDAC5" w14:textId="77777777" w:rsidR="006F2B0D" w:rsidRDefault="001C454C" w:rsidP="006F2B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 w:rsidRPr="001C454C">
        <w:rPr>
          <w:rFonts w:ascii="Times" w:hAnsi="Times" w:cs="Times"/>
          <w:color w:val="000000"/>
          <w:kern w:val="0"/>
          <w:sz w:val="32"/>
          <w:szCs w:val="32"/>
        </w:rPr>
        <w:t xml:space="preserve">It is </w:t>
      </w:r>
      <w:r w:rsidR="000B5FA1">
        <w:rPr>
          <w:rFonts w:ascii="Times" w:hAnsi="Times" w:cs="Times"/>
          <w:color w:val="000000"/>
          <w:kern w:val="0"/>
          <w:sz w:val="32"/>
          <w:szCs w:val="32"/>
        </w:rPr>
        <w:t>clear that contour of NN changed a lot and it looks more complicated, while for 3NN and 5NN, the line will be gentler and easy.</w:t>
      </w:r>
      <w:r w:rsidR="000B5FA1">
        <w:rPr>
          <w:rFonts w:ascii="Times" w:hAnsi="Times" w:cs="Times"/>
          <w:color w:val="000000"/>
          <w:kern w:val="0"/>
          <w:sz w:val="32"/>
          <w:szCs w:val="32"/>
          <w:lang w:val="en-CA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This is beca</w:t>
      </w:r>
      <w:r w:rsidR="000B5FA1">
        <w:rPr>
          <w:rFonts w:ascii="Times" w:hAnsi="Times" w:cs="Times"/>
          <w:color w:val="000000"/>
          <w:kern w:val="0"/>
          <w:sz w:val="32"/>
          <w:szCs w:val="32"/>
        </w:rPr>
        <w:t xml:space="preserve">use it will be influenced by only one nearest point in NN case, </w:t>
      </w:r>
      <w:r w:rsidR="00FA1AC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which </w:t>
      </w:r>
      <w:r w:rsidR="00FA1AC9">
        <w:rPr>
          <w:rFonts w:ascii="Times" w:hAnsi="Times" w:cs="Times"/>
          <w:color w:val="000000"/>
          <w:kern w:val="0"/>
          <w:sz w:val="32"/>
          <w:szCs w:val="32"/>
          <w:lang w:val="en-CA"/>
        </w:rPr>
        <w:t xml:space="preserve">means that for NN plot it is </w:t>
      </w:r>
      <w:r w:rsidR="00FA1AC9">
        <w:rPr>
          <w:rFonts w:ascii="Times" w:hAnsi="Times" w:cs="Times"/>
          <w:color w:val="000000"/>
          <w:kern w:val="0"/>
          <w:sz w:val="32"/>
          <w:szCs w:val="32"/>
        </w:rPr>
        <w:t>outlier sensitive</w:t>
      </w:r>
      <w:r w:rsidR="00FA1AC9">
        <w:rPr>
          <w:rFonts w:ascii="Times" w:hAnsi="Times" w:cs="Times"/>
          <w:color w:val="000000"/>
          <w:kern w:val="0"/>
          <w:sz w:val="32"/>
          <w:szCs w:val="32"/>
        </w:rPr>
        <w:t>, but with K increasing, the sensitivity will decrease</w:t>
      </w:r>
      <w:r w:rsidR="006F2B0D">
        <w:rPr>
          <w:rFonts w:ascii="Times" w:hAnsi="Times" w:cs="Times"/>
          <w:color w:val="000000"/>
          <w:kern w:val="0"/>
          <w:sz w:val="32"/>
          <w:szCs w:val="32"/>
        </w:rPr>
        <w:t>.</w:t>
      </w:r>
      <w:r w:rsidR="00FA1AC9">
        <w:rPr>
          <w:rFonts w:ascii="Times" w:hAnsi="Times" w:cs="Times"/>
          <w:color w:val="000000"/>
          <w:kern w:val="0"/>
          <w:sz w:val="32"/>
          <w:szCs w:val="32"/>
        </w:rPr>
        <w:t xml:space="preserve"> As a result, </w:t>
      </w:r>
      <w:r w:rsidR="000D7B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the lines in </w:t>
      </w:r>
      <w:r w:rsidR="00A74668">
        <w:rPr>
          <w:rFonts w:ascii="Times" w:hAnsi="Times" w:cs="Times"/>
          <w:color w:val="000000"/>
          <w:kern w:val="0"/>
          <w:sz w:val="32"/>
          <w:szCs w:val="32"/>
        </w:rPr>
        <w:t xml:space="preserve">3NN and 5NN will be </w:t>
      </w:r>
      <w:r w:rsidR="00A74668">
        <w:rPr>
          <w:rFonts w:ascii="Times" w:hAnsi="Times" w:cs="Times"/>
          <w:color w:val="000000"/>
          <w:kern w:val="0"/>
          <w:sz w:val="32"/>
          <w:szCs w:val="32"/>
          <w:lang w:val="en-CA"/>
        </w:rPr>
        <w:t xml:space="preserve">simpler and </w:t>
      </w:r>
      <w:r w:rsidR="000D7B96">
        <w:rPr>
          <w:rFonts w:ascii="Times" w:hAnsi="Times" w:cs="Times" w:hint="eastAsia"/>
          <w:color w:val="000000"/>
          <w:kern w:val="0"/>
          <w:sz w:val="32"/>
          <w:szCs w:val="32"/>
          <w:lang w:val="en-CA"/>
        </w:rPr>
        <w:t xml:space="preserve">more </w:t>
      </w:r>
      <w:r w:rsidR="00A74668">
        <w:rPr>
          <w:rFonts w:ascii="Times" w:hAnsi="Times" w:cs="Times"/>
          <w:color w:val="000000"/>
          <w:kern w:val="0"/>
          <w:sz w:val="32"/>
          <w:szCs w:val="32"/>
          <w:lang w:val="en-CA"/>
        </w:rPr>
        <w:t>blur.</w:t>
      </w:r>
      <w:r w:rsidR="006F2B0D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0F9B6B6C" w14:textId="77777777" w:rsidR="001C454C" w:rsidRPr="000B5FA1" w:rsidRDefault="001C454C" w:rsidP="000B5FA1">
      <w:pPr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5874B605" w14:textId="77777777" w:rsidR="001C454C" w:rsidRPr="0022094C" w:rsidRDefault="001C454C">
      <w:pPr>
        <w:rPr>
          <w:b/>
          <w:sz w:val="32"/>
          <w:szCs w:val="32"/>
          <w:lang w:val="en-CA"/>
        </w:rPr>
      </w:pPr>
    </w:p>
    <w:p w14:paraId="1077C8F8" w14:textId="77777777" w:rsidR="00003F34" w:rsidRDefault="003E3905">
      <w:pPr>
        <w:rPr>
          <w:lang w:val="en-CA"/>
        </w:rPr>
      </w:pPr>
      <w:r>
        <w:rPr>
          <w:noProof/>
        </w:rPr>
        <w:drawing>
          <wp:inline distT="0" distB="0" distL="0" distR="0" wp14:anchorId="4052371A" wp14:editId="2D18BE08">
            <wp:extent cx="5270500" cy="3952875"/>
            <wp:effectExtent l="0" t="0" r="1270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e3_n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7BD4" w14:textId="77777777" w:rsidR="003E3905" w:rsidRDefault="003E3905">
      <w:pPr>
        <w:rPr>
          <w:lang w:val="en-CA"/>
        </w:rPr>
      </w:pPr>
    </w:p>
    <w:p w14:paraId="764C5485" w14:textId="77777777" w:rsidR="003E3905" w:rsidRDefault="003E3905">
      <w:pPr>
        <w:rPr>
          <w:lang w:val="en-CA"/>
        </w:rPr>
      </w:pPr>
      <w:r>
        <w:rPr>
          <w:noProof/>
        </w:rPr>
        <w:drawing>
          <wp:inline distT="0" distB="0" distL="0" distR="0" wp14:anchorId="293F0DBA" wp14:editId="72FE63B8">
            <wp:extent cx="5270500" cy="3952875"/>
            <wp:effectExtent l="0" t="0" r="1270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se3_3n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70B8" w14:textId="77777777" w:rsidR="003E3905" w:rsidRDefault="003E3905">
      <w:pPr>
        <w:rPr>
          <w:lang w:val="en-CA"/>
        </w:rPr>
      </w:pPr>
    </w:p>
    <w:p w14:paraId="41182D2B" w14:textId="77777777" w:rsidR="003E3905" w:rsidRDefault="003E3905">
      <w:pPr>
        <w:rPr>
          <w:lang w:val="en-CA"/>
        </w:rPr>
      </w:pPr>
      <w:r>
        <w:rPr>
          <w:noProof/>
        </w:rPr>
        <w:drawing>
          <wp:inline distT="0" distB="0" distL="0" distR="0" wp14:anchorId="2444912B" wp14:editId="7581D3E4">
            <wp:extent cx="5270500" cy="3952875"/>
            <wp:effectExtent l="0" t="0" r="1270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se3_5n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9ACB" w14:textId="77777777" w:rsidR="00237941" w:rsidRPr="00AD507E" w:rsidRDefault="00237941">
      <w:pPr>
        <w:rPr>
          <w:lang w:val="en-CA"/>
        </w:rPr>
      </w:pPr>
    </w:p>
    <w:sectPr w:rsidR="00237941" w:rsidRPr="00AD507E" w:rsidSect="00F17E6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7E"/>
    <w:rsid w:val="00003431"/>
    <w:rsid w:val="00003F34"/>
    <w:rsid w:val="00041B19"/>
    <w:rsid w:val="000B5FA1"/>
    <w:rsid w:val="000D528F"/>
    <w:rsid w:val="000D730B"/>
    <w:rsid w:val="000D7B96"/>
    <w:rsid w:val="00112291"/>
    <w:rsid w:val="00197BF7"/>
    <w:rsid w:val="001C454C"/>
    <w:rsid w:val="0022094C"/>
    <w:rsid w:val="00237941"/>
    <w:rsid w:val="003E3905"/>
    <w:rsid w:val="003E6CBB"/>
    <w:rsid w:val="003F43A9"/>
    <w:rsid w:val="006F2B0D"/>
    <w:rsid w:val="00757303"/>
    <w:rsid w:val="00781FA0"/>
    <w:rsid w:val="00795FA6"/>
    <w:rsid w:val="007E341E"/>
    <w:rsid w:val="00831B7B"/>
    <w:rsid w:val="008F0401"/>
    <w:rsid w:val="009A272E"/>
    <w:rsid w:val="00A73164"/>
    <w:rsid w:val="00A74668"/>
    <w:rsid w:val="00A96D7E"/>
    <w:rsid w:val="00AD507E"/>
    <w:rsid w:val="00AF5049"/>
    <w:rsid w:val="00D81FCB"/>
    <w:rsid w:val="00E774D0"/>
    <w:rsid w:val="00E82799"/>
    <w:rsid w:val="00EF7103"/>
    <w:rsid w:val="00F17E68"/>
    <w:rsid w:val="00FA1AC9"/>
    <w:rsid w:val="00FC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2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A1A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2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27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2018-01-27T01:47:00Z</cp:lastPrinted>
  <dcterms:created xsi:type="dcterms:W3CDTF">2018-01-26T17:52:00Z</dcterms:created>
  <dcterms:modified xsi:type="dcterms:W3CDTF">2018-01-27T01:48:00Z</dcterms:modified>
</cp:coreProperties>
</file>