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Malgun Gothic" w:hAnsi="Arial"/>
          <w:b/>
          <w:bCs/>
          <w:color w:val="0F172A"/>
          <w:sz w:val="56"/>
          <w:szCs w:val="56"/>
        </w:rPr>
        <w:t xml:space="preserve">김남형</w:t>
      </w:r>
      <w:r>
        <w:rPr>
          <w:rFonts w:ascii="Arial" w:cs="Arial" w:eastAsia="Malgun Gothic" w:hAnsi="Arial"/>
          <w:color w:val="94A3B8"/>
          <w:sz w:val="30"/>
          <w:szCs w:val="30"/>
        </w:rPr>
        <w:t xml:space="preserve"> Namhyoung Kim</w:t>
      </w:r>
    </w:p>
    <w:p>
      <w:pPr>
        <w:pBdr>
          <w:bottom w:val="single" w:color="0064FF" w:sz="12" w:space="4"/>
        </w:pBdr>
        <w:spacing w:after="200"/>
      </w:pPr>
      <w:r>
        <w:rPr>
          <w:rFonts w:ascii="Arial" w:cs="Arial" w:eastAsia="Malgun Gothic" w:hAnsi="Arial"/>
          <w:color w:val="0064FF"/>
          <w:sz w:val="22"/>
          <w:szCs w:val="22"/>
        </w:rPr>
        <w:t xml:space="preserve">Quantitative AI Researcher  ·  Ph.D., Industrial Engineering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인적사항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F172A"/>
          <w:sz w:val="20"/>
          <w:szCs w:val="20"/>
        </w:rPr>
        <w:t xml:space="preserve">이메일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  ai.namhyoung@gmail.com  </w:t>
      </w:r>
      <w:r>
        <w:rPr>
          <w:rFonts w:ascii="Arial" w:cs="Arial" w:eastAsia="Malgun Gothic" w:hAnsi="Arial"/>
          <w:color w:val="94A3B8"/>
          <w:sz w:val="18"/>
          <w:szCs w:val="18"/>
        </w:rPr>
        <w:t xml:space="preserve">|  </w:t>
      </w:r>
      <w:r>
        <w:rPr>
          <w:rFonts w:ascii="Arial" w:cs="Arial" w:eastAsia="Malgun Gothic" w:hAnsi="Arial"/>
          <w:b/>
          <w:bCs/>
          <w:color w:val="0F172A"/>
          <w:sz w:val="20"/>
          <w:szCs w:val="20"/>
        </w:rPr>
        <w:t xml:space="preserve">전화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  +82 10-4194-6929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F172A"/>
          <w:sz w:val="20"/>
          <w:szCs w:val="20"/>
        </w:rPr>
        <w:t xml:space="preserve">홈페이지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  </w:t>
      </w:r>
      <w:hyperlink w:history="1" r:id="rIdrnsgtstfezf85cbabf0m1">
        <w:r>
          <w:rPr>
            <w:rFonts w:ascii="Arial" w:cs="Arial" w:eastAsia="Malgun Gothic" w:hAnsi="Arial"/>
            <w:color w:val="0064FF"/>
            <w:sz w:val="20"/>
            <w:szCs w:val="20"/>
            <w:u w:val="single"/>
          </w:rPr>
          <w:t xml:space="preserve">https://x7jeon8gi.github.io</w:t>
        </w:r>
      </w:hyperlink>
    </w:p>
    <w:p>
      <w:pPr>
        <w:spacing w:after="60"/>
      </w:pPr>
      <w:r>
        <w:rPr>
          <w:rFonts w:ascii="Arial" w:cs="Arial" w:eastAsia="Malgun Gothic" w:hAnsi="Arial"/>
          <w:b/>
          <w:bCs/>
          <w:color w:val="0F172A"/>
          <w:sz w:val="20"/>
          <w:szCs w:val="20"/>
        </w:rPr>
        <w:t xml:space="preserve">GitHub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  </w:t>
      </w:r>
      <w:hyperlink w:history="1" r:id="rIdwrv0lqceks3em7yy7pfui">
        <w:r>
          <w:rPr>
            <w:rFonts w:ascii="Arial" w:cs="Arial" w:eastAsia="Malgun Gothic" w:hAnsi="Arial"/>
            <w:color w:val="0064FF"/>
            <w:sz w:val="20"/>
            <w:szCs w:val="20"/>
            <w:u w:val="single"/>
          </w:rPr>
          <w:t xml:space="preserve">https://github.com/x7jeon8gi</w:t>
        </w:r>
      </w:hyperlink>
    </w:p>
    <w:p>
      <w:pPr>
        <w:spacing w:after="60"/>
      </w:pPr>
      <w:r>
        <w:rPr>
          <w:rFonts w:ascii="Arial" w:cs="Arial" w:eastAsia="Malgun Gothic" w:hAnsi="Arial"/>
          <w:b/>
          <w:bCs/>
          <w:color w:val="0F172A"/>
          <w:sz w:val="20"/>
          <w:szCs w:val="20"/>
        </w:rPr>
        <w:t xml:space="preserve">LinkedIn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  </w:t>
      </w:r>
      <w:hyperlink w:history="1" r:id="rId39oqikctrakr-jo7b_h5l">
        <w:r>
          <w:rPr>
            <w:rFonts w:ascii="Arial" w:cs="Arial" w:eastAsia="Malgun Gothic" w:hAnsi="Arial"/>
            <w:color w:val="0064FF"/>
            <w:sz w:val="20"/>
            <w:szCs w:val="20"/>
            <w:u w:val="single"/>
          </w:rPr>
          <w:t xml:space="preserve">https://www.linkedin.com/in/ai-namhyoung/</w:t>
        </w:r>
      </w:hyperlink>
    </w:p>
    <w:p>
      <w:pPr>
        <w:spacing w:after="200"/>
      </w:pPr>
      <w:r>
        <w:rPr>
          <w:rFonts w:ascii="Arial" w:cs="Arial" w:eastAsia="Malgun Gothic" w:hAnsi="Arial"/>
          <w:b/>
          <w:bCs/>
          <w:color w:val="0F172A"/>
          <w:sz w:val="20"/>
          <w:szCs w:val="20"/>
        </w:rPr>
        <w:t xml:space="preserve">주소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  서울특별시 성동구 왕십리로 222, 한양대학교 공학기술관 716-2호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학력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0064FF"/>
                <w:sz w:val="18"/>
                <w:szCs w:val="18"/>
              </w:rPr>
              <w:t xml:space="preserve">2021.03 – 2026.02</w:t>
            </w:r>
          </w:p>
        </w:tc>
        <w:tc>
          <w:tcPr>
            <w:tcW w:type="dxa" w:w="756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Malgun Gothic" w:hAnsi="Arial"/>
                <w:b/>
                <w:bCs/>
                <w:color w:val="0F172A"/>
                <w:sz w:val="22"/>
                <w:szCs w:val="22"/>
              </w:rPr>
              <w:t xml:space="preserve">한양대학교 산업공학과 박사</w:t>
            </w:r>
          </w:p>
          <w:p>
            <w:pPr>
              <w:spacing w:after="30"/>
            </w:pPr>
            <w:r>
              <w:rPr>
                <w:rFonts w:ascii="Arial" w:cs="Arial" w:eastAsia="Malgun Gothic" w:hAnsi="Arial"/>
                <w:color w:val="475569"/>
                <w:sz w:val="20"/>
                <w:szCs w:val="20"/>
              </w:rPr>
              <w:t xml:space="preserve">학위논문: Representation Learning in Financial Markets for Portfolio Management</w:t>
            </w:r>
          </w:p>
          <w:p>
            <w:pPr>
              <w:spacing w:after="30"/>
              <w:ind w:left="80"/>
            </w:pPr>
            <w:r>
              <w:rPr>
                <w:rFonts w:ascii="Arial" w:cs="Arial" w:eastAsia="Malgun Gothic" w:hAnsi="Arial"/>
                <w:color w:val="94A3B8"/>
                <w:sz w:val="18"/>
                <w:szCs w:val="18"/>
              </w:rPr>
              <w:t xml:space="preserve">· 지도교수: 송재욱 (FINX Lab — Financial Innovation &amp; Decision Analytics)</w:t>
            </w:r>
          </w:p>
          <w:p>
            <w:pPr>
              <w:spacing w:after="30"/>
              <w:ind w:left="80"/>
            </w:pPr>
            <w:r>
              <w:rPr>
                <w:rFonts w:ascii="Arial" w:cs="Arial" w:eastAsia="Malgun Gothic" w:hAnsi="Arial"/>
                <w:color w:val="94A3B8"/>
                <w:sz w:val="18"/>
                <w:szCs w:val="18"/>
              </w:rPr>
              <w:t xml:space="preserve">· GPA: 4.31 / 4.50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0064FF"/>
                <w:sz w:val="18"/>
                <w:szCs w:val="18"/>
              </w:rPr>
              <w:t xml:space="preserve">2016.03 – 2020.02</w:t>
            </w:r>
          </w:p>
        </w:tc>
        <w:tc>
          <w:tcPr>
            <w:tcW w:type="dxa" w:w="756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Malgun Gothic" w:hAnsi="Arial"/>
                <w:b/>
                <w:bCs/>
                <w:color w:val="0F172A"/>
                <w:sz w:val="22"/>
                <w:szCs w:val="22"/>
              </w:rPr>
              <w:t xml:space="preserve">한양대학교 경제금융학부 학사 (Cum Laude)</w:t>
            </w:r>
          </w:p>
          <w:p>
            <w:pPr>
              <w:spacing w:after="30"/>
            </w:pPr>
            <w:r>
              <w:rPr>
                <w:rFonts w:ascii="Arial" w:cs="Arial" w:eastAsia="Malgun Gothic" w:hAnsi="Arial"/>
                <w:color w:val="475569"/>
                <w:sz w:val="20"/>
                <w:szCs w:val="20"/>
              </w:rPr>
              <w:t xml:space="preserve">부전공: 금융</w:t>
            </w:r>
          </w:p>
          <w:p>
            <w:pPr>
              <w:spacing w:after="30"/>
              <w:ind w:left="80"/>
            </w:pPr>
            <w:r>
              <w:rPr>
                <w:rFonts w:ascii="Arial" w:cs="Arial" w:eastAsia="Malgun Gothic" w:hAnsi="Arial"/>
                <w:color w:val="94A3B8"/>
                <w:sz w:val="18"/>
                <w:szCs w:val="18"/>
              </w:rPr>
              <w:t xml:space="preserve">· GPA: 4.00 / 4.50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경력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0064FF"/>
                <w:sz w:val="18"/>
                <w:szCs w:val="18"/>
              </w:rPr>
              <w:t xml:space="preserve">2025.07 – 현재</w:t>
            </w:r>
          </w:p>
        </w:tc>
        <w:tc>
          <w:tcPr>
            <w:tcW w:type="dxa" w:w="756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Malgun Gothic" w:hAnsi="Arial"/>
                <w:b/>
                <w:bCs/>
                <w:color w:val="0F172A"/>
                <w:sz w:val="22"/>
                <w:szCs w:val="22"/>
              </w:rPr>
              <w:t xml:space="preserve">Risk X tech Lab — Quantitative AI Researcher</w:t>
            </w:r>
          </w:p>
          <w:p>
            <w:pPr>
              <w:spacing w:after="30"/>
            </w:pPr>
            <w:r>
              <w:rPr>
                <w:rFonts w:ascii="Arial" w:cs="Arial" w:eastAsia="Malgun Gothic" w:hAnsi="Arial"/>
                <w:color w:val="475569"/>
                <w:sz w:val="20"/>
                <w:szCs w:val="20"/>
              </w:rPr>
              <w:t xml:space="preserve">핀테크 / 자산운용 영역의 양적 AI 모델 연구·개발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0064FF"/>
                <w:sz w:val="18"/>
                <w:szCs w:val="18"/>
              </w:rPr>
              <w:t xml:space="preserve">2021.03 – 2026.02</w:t>
            </w:r>
          </w:p>
        </w:tc>
        <w:tc>
          <w:tcPr>
            <w:tcW w:type="dxa" w:w="756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Malgun Gothic" w:hAnsi="Arial"/>
                <w:b/>
                <w:bCs/>
                <w:color w:val="0F172A"/>
                <w:sz w:val="22"/>
                <w:szCs w:val="22"/>
              </w:rPr>
              <w:t xml:space="preserve">한양대학교 FINX Lab — 박사 연구원</w:t>
            </w:r>
          </w:p>
          <w:p>
            <w:pPr>
              <w:spacing w:after="30"/>
            </w:pPr>
            <w:r>
              <w:rPr>
                <w:rFonts w:ascii="Arial" w:cs="Arial" w:eastAsia="Malgun Gothic" w:hAnsi="Arial"/>
                <w:color w:val="475569"/>
                <w:sz w:val="20"/>
                <w:szCs w:val="20"/>
              </w:rPr>
              <w:t xml:space="preserve">Financial Innovation &amp; Decision Analytics 연구실</w:t>
            </w:r>
          </w:p>
          <w:p>
            <w:pPr>
              <w:spacing w:after="30"/>
              <w:ind w:left="80"/>
            </w:pPr>
            <w:r>
              <w:rPr>
                <w:rFonts w:ascii="Arial" w:cs="Arial" w:eastAsia="Malgun Gothic" w:hAnsi="Arial"/>
                <w:color w:val="94A3B8"/>
                <w:sz w:val="18"/>
                <w:szCs w:val="18"/>
              </w:rPr>
              <w:t xml:space="preserve">· 지도교수: 송재욱</w:t>
            </w:r>
          </w:p>
          <w:p>
            <w:pPr>
              <w:spacing w:after="30"/>
              <w:ind w:left="80"/>
            </w:pPr>
            <w:r>
              <w:rPr>
                <w:rFonts w:ascii="Arial" w:cs="Arial" w:eastAsia="Malgun Gothic" w:hAnsi="Arial"/>
                <w:color w:val="94A3B8"/>
                <w:sz w:val="18"/>
                <w:szCs w:val="18"/>
              </w:rPr>
              <w:t xml:space="preserve">· 대표 연구: Representation Learning in Finance, VQ-VAE 기반 이산 잠재 요인 모델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0064FF"/>
                <w:sz w:val="18"/>
                <w:szCs w:val="18"/>
              </w:rPr>
              <w:t xml:space="preserve">2019.08 – 2019.12</w:t>
            </w:r>
          </w:p>
        </w:tc>
        <w:tc>
          <w:tcPr>
            <w:tcW w:type="dxa" w:w="756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Malgun Gothic" w:hAnsi="Arial"/>
                <w:b/>
                <w:bCs/>
                <w:color w:val="0F172A"/>
                <w:sz w:val="22"/>
                <w:szCs w:val="22"/>
              </w:rPr>
              <w:t xml:space="preserve">한양대학교 Business &amp; A.I. Lab — 학부 인턴</w:t>
            </w:r>
          </w:p>
          <w:p>
            <w:pPr>
              <w:spacing w:after="30"/>
            </w:pPr>
            <w:r>
              <w:rPr>
                <w:rFonts w:ascii="Arial" w:cs="Arial" w:eastAsia="Malgun Gothic" w:hAnsi="Arial"/>
                <w:color w:val="475569"/>
                <w:sz w:val="20"/>
                <w:szCs w:val="20"/>
              </w:rPr>
              <w:t xml:space="preserve">머신러닝 기반 비즈니스 분석</w:t>
            </w:r>
          </w:p>
          <w:p>
            <w:pPr>
              <w:spacing w:after="30"/>
              <w:ind w:left="80"/>
            </w:pPr>
            <w:r>
              <w:rPr>
                <w:rFonts w:ascii="Arial" w:cs="Arial" w:eastAsia="Malgun Gothic" w:hAnsi="Arial"/>
                <w:color w:val="94A3B8"/>
                <w:sz w:val="18"/>
                <w:szCs w:val="18"/>
              </w:rPr>
              <w:t xml:space="preserve">· 지도교수: 김종우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연구 관심 분야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금융 시장의 표현 학습 (Representation Learning in Finance)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벡터 양자화 기반 이산 잠재 요인 모델 (Vector-Quantized Discrete Latent Factor Models)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포트폴리오 관리 / 동적 종목 랭킹 예측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금융 시계열을 위한 생성 모델 (Generative Models for Financial Time Series)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옵션 가격산출을 위한 Physics-Informed Neural Operator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보유 기술</w:t>
      </w:r>
    </w:p>
    <w:p>
      <w:pPr>
        <w:spacing w:after="60"/>
        <w:ind w:left="80"/>
      </w:pPr>
      <w:r>
        <w:rPr>
          <w:rFonts w:ascii="Arial" w:cs="Arial" w:eastAsia="Malgun Gothic" w:hAnsi="Arial"/>
          <w:b/>
          <w:bCs/>
          <w:color w:val="0064FF"/>
          <w:sz w:val="20"/>
          <w:szCs w:val="20"/>
        </w:rPr>
        <w:t xml:space="preserve">프로그래밍         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Python, PyTorch, SQL, LaTeX</w:t>
      </w:r>
    </w:p>
    <w:p>
      <w:pPr>
        <w:spacing w:after="60"/>
        <w:ind w:left="80"/>
      </w:pPr>
      <w:r>
        <w:rPr>
          <w:rFonts w:ascii="Arial" w:cs="Arial" w:eastAsia="Malgun Gothic" w:hAnsi="Arial"/>
          <w:b/>
          <w:bCs/>
          <w:color w:val="0064FF"/>
          <w:sz w:val="20"/>
          <w:szCs w:val="20"/>
        </w:rPr>
        <w:t xml:space="preserve">ML / DL       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VQ-VAE, Contrastive Learning, Neural Operators, GNN, Transformer / LLM</w:t>
      </w:r>
    </w:p>
    <w:p>
      <w:pPr>
        <w:spacing w:after="60"/>
        <w:ind w:left="80"/>
      </w:pPr>
      <w:r>
        <w:rPr>
          <w:rFonts w:ascii="Arial" w:cs="Arial" w:eastAsia="Malgun Gothic" w:hAnsi="Arial"/>
          <w:b/>
          <w:bCs/>
          <w:color w:val="0064FF"/>
          <w:sz w:val="20"/>
          <w:szCs w:val="20"/>
        </w:rPr>
        <w:t xml:space="preserve">금융            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Factor Model, Portfolio Optimization, Derivatives Pricing, Risk Modeling, Time-series</w:t>
      </w:r>
    </w:p>
    <w:p>
      <w:pPr>
        <w:spacing w:after="60"/>
        <w:ind w:left="80"/>
      </w:pPr>
      <w:r>
        <w:rPr>
          <w:rFonts w:ascii="Arial" w:cs="Arial" w:eastAsia="Malgun Gothic" w:hAnsi="Arial"/>
          <w:b/>
          <w:bCs/>
          <w:color w:val="0064FF"/>
          <w:sz w:val="20"/>
          <w:szCs w:val="20"/>
        </w:rPr>
        <w:t xml:space="preserve">MLOps         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Git, Docker, Linux, W&amp;B, Slurm / HPC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수상 및 장학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20"/>
          <w:szCs w:val="20"/>
        </w:rPr>
        <w:t xml:space="preserve">2024   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우수논문상 — Korean Management Science Review (KORMS)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20"/>
          <w:szCs w:val="20"/>
        </w:rPr>
        <w:t xml:space="preserve">2021–23   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BK21 Four 연구장학금 — 한국연구재단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20"/>
          <w:szCs w:val="20"/>
        </w:rPr>
        <w:t xml:space="preserve">2020   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AI 대학원 지원사업 장학금 — IITP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20"/>
          <w:szCs w:val="20"/>
        </w:rPr>
        <w:t xml:space="preserve">2020   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한양대학교 우등졸업 (Cum Laude)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20"/>
          <w:szCs w:val="20"/>
        </w:rPr>
        <w:t xml:space="preserve">2018   </w:t>
      </w:r>
      <w:r>
        <w:rPr>
          <w:rFonts w:ascii="Arial" w:cs="Arial" w:eastAsia="Malgun Gothic" w:hAnsi="Arial"/>
          <w:color w:val="475569"/>
          <w:sz w:val="20"/>
          <w:szCs w:val="20"/>
        </w:rPr>
        <w:t xml:space="preserve">금융 퀀트 전문 양성 사업 장학금 — 한양대학교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주요 출판 / 발표</w:t>
      </w:r>
    </w:p>
    <w:p>
      <w:pPr>
        <w:spacing w:after="8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· Kim, Namhyoung, Jae Wook Song. "Vector-Quantized Discrete Latent Factors Meet Financial Priors: Dynamic Cross-Sectional Stock Ranking Prediction for Portfolio Construction." Proceedings of the 35th International Joint Conference on Artificial Intelligence (IJCAI-ECAI 2026). (Accepted, To appear)</w:t>
      </w:r>
    </w:p>
    <w:p>
      <w:pPr>
        <w:spacing w:after="8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· Kim, Namhyoung, Yosep Na, Jae Wook Song. "Deep Mean-Reversion: A Physics-Informed Contrastive Approach to Pairs Trading." ACM ICAIF '25 (Oral, 채택률 15.5%).</w:t>
      </w:r>
    </w:p>
    <w:p>
      <w:pPr>
        <w:spacing w:after="8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· Kim, Namhyoung, Seung Eun Ock, Jae Wook Song. "FactorVQVAE: Discrete Latent Factor Model via Vector Quantized Variational Autoencoder." Knowledge-Based Systems, 2025: 113460. (IF 7.6, JCR Q1, AI/CS 분야 상위 6%)</w:t>
      </w:r>
    </w:p>
    <w:p>
      <w:pPr>
        <w:spacing w:after="8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· Working Paper — "LEXICON: Making Factors Talk with Language-Aligned Discrete Codebooks in Stock Return Prediction." (Under review)</w:t>
      </w:r>
    </w:p>
    <w:p>
      <w:pPr>
        <w:spacing w:after="8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· Working Paper — "PI-DeepOption: Physics-Informed Operator Learning with Pretraining for Robust Option Pricing."</w:t>
      </w:r>
    </w:p>
    <w:p>
      <w:r>
        <w:br w:type="page"/>
      </w:r>
    </w:p>
    <w:p>
      <w:pPr>
        <w:pStyle w:val="Heading1"/>
        <w:pBdr>
          <w:bottom w:val="single" w:color="0064FF" w:sz="12" w:space="4"/>
        </w:pBdr>
        <w:spacing w:after="200" w:before="120"/>
      </w:pPr>
      <w:r>
        <w:rPr>
          <w:rFonts w:ascii="Arial" w:cs="Arial" w:eastAsia="Malgun Gothic" w:hAnsi="Arial"/>
          <w:b/>
          <w:bCs/>
          <w:color w:val="0064FF"/>
          <w:sz w:val="36"/>
          <w:szCs w:val="36"/>
        </w:rPr>
        <w:t xml:space="preserve">경력기술서</w:t>
      </w:r>
    </w:p>
    <w:p>
      <w:pPr>
        <w:spacing w:after="8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아래는 산학협력 5건과 박사 연구를 중심으로, 본인이 핵심적으로 수행한 작업과 기술적 기여를 정리한 내용입니다.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1. KFTC — AI 기술을 활용한 금융 활동 분석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[산학]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Analysis of Financial Activities using AI Technologies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금융결제원 (KFTC)  ·  2025.03 – 2025.07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연구원 — Contrastive Clustering 기반 분석 모델 설계·구현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금융결제원의 금융 활동 데이터를 대상으로 Contrastive Clustering 기법을 적용해 활동 패턴을 군집화하고, 그 결과를 정성·정량적으로 해석한 과제.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주요 수행 업무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금융 활동 데이터 정제 및 분석 단위 정의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Contrastive Learning 기반 임베딩 학습 후 비지도 클러스터링 수행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클러스터별 특성 분석 및 결과 보고서 작성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Contrastive Learning, 비지도 클러스터링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2. FnDataLab — 머신러닝 기반 퇴직연금 모델 포트폴리오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[산학]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Machine Learning-Based Model Portfolios for Retirement Pension Management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FnDataLab  ·  2024.03 – 2024.06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연구원 — 위험 성향별 포트폴리오 추천 모델 연구·구현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퇴직연금 가입자의 위험 성향에 따른 모델 포트폴리오를 자기지도 학습 기반으로 추천하는 프레임워크 연구.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주요 수행 업무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자기지도 학습 기반 자산 임베딩 학습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위험 성향별 포트폴리오 추천 모델 설계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백테스트 기반 성과 평가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Self-supervised Learning, 포트폴리오 백테스트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관련 산출물 — </w:t>
      </w:r>
      <w:r>
        <w:rPr>
          <w:rFonts w:ascii="Arial" w:cs="Arial" w:eastAsia="Malgun Gothic" w:hAnsi="Arial"/>
          <w:i/>
          <w:iCs/>
          <w:color w:val="475569"/>
          <w:sz w:val="18"/>
          <w:szCs w:val="18"/>
        </w:rPr>
        <w:t xml:space="preserve">IJCAI-W 2024 (Jeju) — "Risk Propensity-specific Portfolio Recommendation via Self-supervised Learning"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3. 머신러닝 기반 이국적 옵션·구조화 상품 가격산출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[산학]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Pricing of Exotic Options and Structured Products via Machine Learning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Confidential Financial Institution  ·  2023.07 – 2024.01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연구원 — 머신러닝 기반 옵션·구조화 상품 가격산출 연구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이국적 옵션과 구조화 상품의 가격산출에 머신러닝 기법(Deep Hedging, Operator Learning) 을 적용해 기존 수치 해법의 한계를 보완하는 연구.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주요 수행 업무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대상 상품(이국적 옵션·ELS 등) 의 페이오프 구조 정리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Deep Hedging 프레임워크 학습·실험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Operator Learning 기반 가격산출 모델 시제품 구현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Deep Hedging, Operator Learning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관련 산출물 — </w:t>
      </w:r>
      <w:r>
        <w:rPr>
          <w:rFonts w:ascii="Arial" w:cs="Arial" w:eastAsia="Malgun Gothic" w:hAnsi="Arial"/>
          <w:i/>
          <w:iCs/>
          <w:color w:val="475569"/>
          <w:sz w:val="18"/>
          <w:szCs w:val="18"/>
        </w:rPr>
        <w:t xml:space="preserve">INFORMS 2024 (Seattle) — "Deep Hedging of Equity-Linked Securities" 발표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4. FnDataLab — 글로벌 자산 리스크 등급 평가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[산학]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Machine Learning-driven Risk Rating Assessment of Global Investment Assets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FnDataLab  ·  2023.05 – 2023.08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연구원 — Contrastive Clustering 기반 위험 등급 평가 모델 설계·구현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글로벌 투자자산을 대상으로 Contrastive Clustering 기법을 적용하여 위험 특성이 유사한 자산을 군집화하고, 그 군집을 위험 등급에 매핑한 모델 개발.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주요 수행 업무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자산별 시계열·재무 특성 정제 및 분석 단위 정의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Contrastive Learning 기반 자산 임베딩 학습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비지도 클러스터링 후 군집 → 위험 등급 매핑 설계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결과 해석 및 평가 리포트 작성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Contrastive Learning, 비지도 클러스터링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5. IOI Soft — GNN + NLP 기반 세일즈 분석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[산학]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Sales Analytics based on Graph Neural Networks and Natural Language Processing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IOI Soft  ·  2022.08 – 2022.11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연구원 — 그래프 신경망 + 자연어 처리 모델 설계·구현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B2B 거래 데이터의 관계 구조와 자연어 정보를 결합하여 세일즈 분석을 수행한 과제.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주요 수행 업무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거래 데이터를 기반으로 한 그래프 구성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GNN 기반 표현 학습 모델 구현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Malgun Gothic" w:hAnsi="Arial"/>
          <w:color w:val="475569"/>
          <w:sz w:val="18"/>
          <w:szCs w:val="18"/>
        </w:rPr>
        <w:t xml:space="preserve">NLP 기반 텍스트 임베딩과 그래프 표현 결합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GNN, NLP</w:t>
      </w:r>
    </w:p>
    <w:p>
      <w:r>
        <w:br w:type="page"/>
      </w:r>
    </w:p>
    <w:p>
      <w:pPr>
        <w:pStyle w:val="Heading1"/>
        <w:pBdr>
          <w:bottom w:val="single" w:color="0064FF" w:sz="12" w:space="4"/>
        </w:pBdr>
        <w:spacing w:after="200" w:before="120"/>
      </w:pPr>
      <w:r>
        <w:rPr>
          <w:rFonts w:ascii="Arial" w:cs="Arial" w:eastAsia="Malgun Gothic" w:hAnsi="Arial"/>
          <w:b/>
          <w:bCs/>
          <w:color w:val="0064FF"/>
          <w:sz w:val="36"/>
          <w:szCs w:val="36"/>
        </w:rPr>
        <w:t xml:space="preserve">박사 학위 연구</w:t>
      </w:r>
    </w:p>
    <w:p>
      <w:pPr>
        <w:spacing w:after="8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지도교수: 송재욱 교수 (한양대학교 산업공학과 / FINX Lab)</w:t>
      </w:r>
    </w:p>
    <w:p>
      <w:pPr>
        <w:spacing w:after="8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학위논문 — Representation Learning in Financial Markets for Portfolio Management</w:t>
      </w:r>
    </w:p>
    <w:p>
      <w:pPr>
        <w:spacing w:after="20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박사 연구의 핵심 주제는 「금융 시장에서의 표현 학습 (Representation Learning) 과 그 응용」입니다. 벡터 양자화(VQ-VAE) 기반 이산 잠재 요인 모델을 중심으로, 금융학적 사전지식·자연어 정렬·물리 사전지식 등을 결합한 변형 모델들을 연구해 왔습니다.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[연구]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FactorVQVAE — 벡터 양자화 기반 이산 잠재 요인 모델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Knowledge-Based Systems, 2025: 113460. (IF 7.6, JCR Q1)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제1저자 — 연구 설계, 모델 구현, 실증 분석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Vector Quantized VAE 를 활용해 금융 시계열로부터 이산 잠재 요인 (discrete latent factor) 을 학습하고, 다운스트림 응용에서 그 유효성을 실증한 연구.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Vector Quantization, Variational Autoencoder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관련 산출물 — </w:t>
      </w:r>
      <w:r>
        <w:rPr>
          <w:rFonts w:ascii="Arial" w:cs="Arial" w:eastAsia="Malgun Gothic" w:hAnsi="Arial"/>
          <w:i/>
          <w:iCs/>
          <w:color w:val="475569"/>
          <w:sz w:val="18"/>
          <w:szCs w:val="18"/>
        </w:rPr>
        <w:t xml:space="preserve">KIIE/KORMS/KSS 2025 발표, KFA 2025 발표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[연구]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Deep Mean-Reversion — Physics-Informed Pairs Trading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Proceedings of the 6th ACM ICAIF '25 (Oral, 채택률 15.5%)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제1저자 — 연구 설계, 모델 구현, 실증 분석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Pairs Trading 의 평균 회귀 가정에 물리적 사전지식을 결합한 Contrastive Learning 프레임워크 제안.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Contrastive Learning, Physics-Informed Learning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관련 산출물 — </w:t>
      </w:r>
      <w:r>
        <w:rPr>
          <w:rFonts w:ascii="Arial" w:cs="Arial" w:eastAsia="Malgun Gothic" w:hAnsi="Arial"/>
          <w:i/>
          <w:iCs/>
          <w:color w:val="475569"/>
          <w:sz w:val="18"/>
          <w:szCs w:val="18"/>
        </w:rPr>
        <w:t xml:space="preserve">ICAIF 2025 Oral 발표 (Singapore)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[연구]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VQ × Financial Priors — 동적 횡단면 종목 랭킹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IJCAI-ECAI 2026 Accepted (To appear)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제1저자 — 연구 설계, 모델 구현, 실증 분석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벡터 양자화 기반 이산 잠재 요인에 금융학적 사전지식을 결합한 동적 횡단면 종목 랭킹 모델 연구. 포트폴리오 구성 다운스트림에서 실증.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Vector Quantization, Learning to Rank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관련 산출물 — </w:t>
      </w:r>
      <w:r>
        <w:rPr>
          <w:rFonts w:ascii="Arial" w:cs="Arial" w:eastAsia="Malgun Gothic" w:hAnsi="Arial"/>
          <w:i/>
          <w:iCs/>
          <w:color w:val="475569"/>
          <w:sz w:val="18"/>
          <w:szCs w:val="18"/>
        </w:rPr>
        <w:t xml:space="preserve">IJCAI-ECAI 2026 (To appear), CIKM-W 2025 (Seoul) 발표 — "FPQ-VAE", KAFO 2025 발표 — "PRISM-VQ"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[연구]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LEXICON — 언어 정렬된 이산 코드북 기반 수익률 예측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Working Paper (Under Review)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제1저자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잠재 요인 코드북을 자연어와 정렬시켜 학습된 factor 를 언어로 해석할 수 있도록 한 stock return prediction 모델 연구.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LLM, Vector Quantization, Cross-modal Alignment</w:t>
      </w:r>
    </w:p>
    <w:p>
      <w:pPr>
        <w:keepNext/>
        <w:spacing w:after="50" w:before="240"/>
      </w:pPr>
      <w:r>
        <w:rPr>
          <w:rFonts w:ascii="Arial" w:cs="Arial" w:eastAsia="Malgun Gothic" w:hAnsi="Arial"/>
          <w:b/>
          <w:bCs/>
          <w:color w:val="F97316"/>
          <w:sz w:val="18"/>
          <w:szCs w:val="18"/>
        </w:rPr>
        <w:t xml:space="preserve">[연구] </w:t>
      </w:r>
      <w:r>
        <w:rPr>
          <w:rFonts w:ascii="Arial" w:cs="Arial" w:eastAsia="Malgun Gothic" w:hAnsi="Arial"/>
          <w:b/>
          <w:bCs/>
          <w:color w:val="0F172A"/>
          <w:sz w:val="24"/>
          <w:szCs w:val="24"/>
        </w:rPr>
        <w:t xml:space="preserve">PI-DeepOption — Physics-Informed Operator Learning for Option Pricing</w:t>
      </w:r>
    </w:p>
    <w:p>
      <w:pPr>
        <w:spacing w:after="80"/>
      </w:pPr>
      <w:r>
        <w:rPr>
          <w:rFonts w:ascii="Arial" w:cs="Arial" w:eastAsia="Malgun Gothic" w:hAnsi="Arial"/>
          <w:i/>
          <w:iCs/>
          <w:color w:val="475569"/>
          <w:sz w:val="20"/>
          <w:szCs w:val="20"/>
        </w:rPr>
        <w:t xml:space="preserve">Working Paper</w:t>
      </w:r>
    </w:p>
    <w:p>
      <w:pPr>
        <w:spacing w:after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역할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제1저자</w:t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개요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옵션 가격산출에 Physics-Informed Operator Learning 을 적용하고 사전학습(Pretraining) 을 결합한 견고한 옵션 가격 예측 모델 연구.</w:t>
      </w:r>
    </w:p>
    <w:p>
      <w:pPr>
        <w:spacing w:after="40" w:before="6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활용 기술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Python, PyTorch, Neural Operator, Physics-Informed Learning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기타 박사 연구 협업</w:t>
      </w:r>
    </w:p>
    <w:p>
      <w:pPr>
        <w:spacing w:after="60"/>
        <w:ind w:left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· </w:t>
      </w: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IJCAI-W 2024 (FinRecSys, Jeju)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Risk Propensity-specific Portfolio Recommendation via Self-supervised Learning — 위험 성향별 포트폴리오 추천을 self-supervised 표현 학습으로 해결.</w:t>
      </w:r>
    </w:p>
    <w:p>
      <w:pPr>
        <w:spacing w:after="60"/>
        <w:ind w:left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· </w:t>
      </w: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ICAIF-W 2025 (Singapore)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Probabilistic Forecasting of High-Frequency Crypto Volatility via Decomposition-Integrated RNNs — 분해-통합 RNN 으로 고빈도 암호자산 변동성 예측.</w:t>
      </w:r>
    </w:p>
    <w:p>
      <w:pPr>
        <w:spacing w:after="60"/>
        <w:ind w:left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· </w:t>
      </w: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KIIE/KORMS 2024 (Jeju)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Pairs Trading Strategies based on Contrastive Learning — 미국 주식시장 페어 트레이딩에 Contrastive Learning 적용.</w:t>
      </w:r>
    </w:p>
    <w:p>
      <w:pPr>
        <w:spacing w:after="60"/>
        <w:ind w:left="80"/>
      </w:pP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· </w:t>
      </w:r>
      <w:r>
        <w:rPr>
          <w:rFonts w:ascii="Arial" w:cs="Arial" w:eastAsia="Malgun Gothic" w:hAnsi="Arial"/>
          <w:b/>
          <w:bCs/>
          <w:color w:val="0064FF"/>
          <w:sz w:val="18"/>
          <w:szCs w:val="18"/>
        </w:rPr>
        <w:t xml:space="preserve">KIIE/KORMS 2023 (Jeju) — </w:t>
      </w:r>
      <w:r>
        <w:rPr>
          <w:rFonts w:ascii="Arial" w:cs="Arial" w:eastAsia="Malgun Gothic" w:hAnsi="Arial"/>
          <w:color w:val="475569"/>
          <w:sz w:val="18"/>
          <w:szCs w:val="18"/>
        </w:rPr>
        <w:t xml:space="preserve">VQ-GAN 기반 NLP 임베딩 데이터 증강 — VQ-GAN 을 텍스트 임베딩에 적용한 데이터 증강 기법.</w:t>
      </w:r>
    </w:p>
    <w:p>
      <w:pPr>
        <w:pStyle w:val="Heading2"/>
        <w:spacing w:after="100" w:before="280"/>
      </w:pPr>
      <w:r>
        <w:rPr>
          <w:rFonts w:ascii="Arial" w:cs="Arial" w:eastAsia="Malgun Gothic" w:hAnsi="Arial"/>
          <w:b/>
          <w:bCs/>
          <w:color w:val="0064FF"/>
          <w:sz w:val="24"/>
          <w:szCs w:val="24"/>
        </w:rPr>
        <w:t xml:space="preserve">맺음말</w:t>
      </w:r>
    </w:p>
    <w:p>
      <w:pPr>
        <w:spacing w:after="200"/>
      </w:pPr>
      <w:r>
        <w:rPr>
          <w:rFonts w:ascii="Arial" w:cs="Arial" w:eastAsia="Malgun Gothic" w:hAnsi="Arial"/>
          <w:color w:val="475569"/>
          <w:sz w:val="20"/>
          <w:szCs w:val="20"/>
        </w:rPr>
        <w:t xml:space="preserve">박사 과정 동안 학술 연구와 산학 협력을 병행하며, 금융 영역의 데이터에 머신러닝을 적용하는 다양한 문제를 다뤄 왔습니다. 이러한 경험을 바탕으로 토스의 Data Science Researcher 직무에서 사용자 가치로 이어지는 연구·개발에 기여하고 싶습니다.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algun Gothic" w:hAnsi="Arial"/>
        <w:color w:val="94A3B8"/>
        <w:sz w:val="16"/>
        <w:szCs w:val="16"/>
      </w:rPr>
      <w:t xml:space="preserve">Page </w:t>
    </w:r>
    <w:r>
      <w:rPr>
        <w:rFonts w:ascii="Arial" w:cs="Arial" w:eastAsia="Malgun Gothic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algun Gothic" w:hAnsi="Arial"/>
        <w:color w:val="94A3B8"/>
        <w:sz w:val="16"/>
        <w:szCs w:val="16"/>
      </w:rPr>
      <w:t xml:space="preserve">김남형 (Namhyoung Kim) — 이력서 및 경력기술서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Malgun Gothic" w:hAnsi="Arial"/>
      <w:b/>
      <w:bCs/>
      <w:color w:val="0064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Malgun Gothic" w:hAnsi="Arial"/>
      <w:b/>
      <w:bCs/>
      <w:color w:val="0064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nsgtstfezf85cbabf0m1" Type="http://schemas.openxmlformats.org/officeDocument/2006/relationships/hyperlink" Target="https://x7jeon8gi.github.io" TargetMode="External"/><Relationship Id="rIdwrv0lqceks3em7yy7pfui" Type="http://schemas.openxmlformats.org/officeDocument/2006/relationships/hyperlink" Target="https://github.com/x7jeon8gi" TargetMode="External"/><Relationship Id="rId39oqikctrakr-jo7b_h5l" Type="http://schemas.openxmlformats.org/officeDocument/2006/relationships/hyperlink" Target="https://www.linkedin.com/in/ai-namhyoung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및 경력기술서 — 김남형</dc:title>
  <dc:creator>Namhyoung Kim</dc:creator>
  <cp:lastModifiedBy>Un-named</cp:lastModifiedBy>
  <cp:revision>1</cp:revision>
  <dcterms:created xsi:type="dcterms:W3CDTF">2026-04-30T23:27:02.069Z</dcterms:created>
  <dcterms:modified xsi:type="dcterms:W3CDTF">2026-04-30T23:27:02.072Z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