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【不定项选择题】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不定项</w:t>
      </w:r>
      <w:bookmarkStart w:id="0" w:name="_GoBack"/>
      <w:bookmarkEnd w:id="0"/>
      <w:r>
        <w:rPr>
          <w:rFonts w:ascii="宋体" w:hAnsi="宋体"/>
          <w:color w:val="000000"/>
          <w:szCs w:val="21"/>
        </w:rPr>
        <w:t>资产应具备的基本特征有（）。</w:t>
      </w:r>
    </w:p>
    <w:p>
      <w:pPr>
        <w:rPr>
          <w:rFonts w:ascii="宋体" w:hAnsi="宋体"/>
          <w:color w:val="000000"/>
          <w:szCs w:val="21"/>
        </w:rPr>
      </w:pPr>
      <w:r>
        <w:drawing>
          <wp:inline distT="0" distB="0" distL="114300" distR="114300">
            <wp:extent cx="2057400" cy="1686560"/>
            <wp:effectExtent l="0" t="0" r="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</w:t>
      </w:r>
      <w:r>
        <w:rPr>
          <w:rFonts w:ascii="宋体" w:hAnsi="宋体"/>
          <w:color w:val="000000"/>
          <w:szCs w:val="21"/>
        </w:rPr>
        <w:t>资产是由企业过去的交易或事项形成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B.</w:t>
      </w:r>
      <w:r>
        <w:rPr>
          <w:rFonts w:ascii="宋体" w:hAnsi="宋体"/>
          <w:color w:val="000000"/>
          <w:szCs w:val="21"/>
        </w:rPr>
        <w:t>必须是投资者投入的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C.</w:t>
      </w:r>
      <w:r>
        <w:rPr>
          <w:rFonts w:ascii="宋体" w:hAnsi="宋体"/>
          <w:color w:val="000000"/>
          <w:szCs w:val="21"/>
        </w:rPr>
        <w:t>资产是由企业拥有和控制的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D.</w:t>
      </w:r>
      <w:r>
        <w:rPr>
          <w:rFonts w:ascii="宋体" w:hAnsi="宋体"/>
          <w:color w:val="000000"/>
          <w:szCs w:val="21"/>
        </w:rPr>
        <w:t>资产预期能为企业带来经济利益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正确答案：ACD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C3915"/>
    <w:rsid w:val="7AD7C222"/>
    <w:rsid w:val="BDFC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2019-08-05T21:05:00Z</dcterms:created>
  <dc:creator>kuozhi</dc:creator>
  <cp:lastModifiedBy>kuozhi</cp:lastModifiedBy>
  <dcterms:modified xsi:type="dcterms:W3CDTF">2019-08-05T13:22:16Z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