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C60BB" w14:textId="32F5AA9D" w:rsidR="00E320B1" w:rsidRDefault="00D15764" w:rsidP="00E320B1">
      <w:bookmarkStart w:id="0" w:name="_GoBack"/>
      <w:bookmarkEnd w:id="0"/>
      <w:r>
        <w:t xml:space="preserve">Energy </w:t>
      </w:r>
      <w:r w:rsidR="00321E2C">
        <w:t>e</w:t>
      </w:r>
      <w:r>
        <w:t>fficiency has been and will continue to be foundation</w:t>
      </w:r>
      <w:r w:rsidR="007B3BCB">
        <w:t>al</w:t>
      </w:r>
      <w:r>
        <w:t xml:space="preserve"> in our transformation towards a clear energy future. </w:t>
      </w:r>
      <w:r w:rsidR="007B3BCB">
        <w:t xml:space="preserve">Utility </w:t>
      </w:r>
      <w:r w:rsidR="00CD0497">
        <w:t xml:space="preserve">programs, </w:t>
      </w:r>
      <w:r w:rsidR="0090772B">
        <w:t>codes and standards, government initiatives, and other</w:t>
      </w:r>
      <w:r w:rsidR="00321E2C">
        <w:t xml:space="preserve">s </w:t>
      </w:r>
      <w:r w:rsidR="0090772B">
        <w:t>are leading the effort with over 27 million MWh of new electricity energy saved in 2018, adding to the nearly 250 million MWh of ongoing savings from previous years</w:t>
      </w:r>
      <w:r w:rsidR="0008637F">
        <w:t xml:space="preserve"> [1]</w:t>
      </w:r>
      <w:r w:rsidR="00D354CF">
        <w:t xml:space="preserve">, which represents </w:t>
      </w:r>
      <w:r w:rsidR="0046086F">
        <w:t xml:space="preserve">nearly 7% of total US annual electric </w:t>
      </w:r>
      <w:r w:rsidR="00CA4B7C">
        <w:t>consumption</w:t>
      </w:r>
      <w:r w:rsidR="0090772B">
        <w:t xml:space="preserve">. </w:t>
      </w:r>
      <w:r w:rsidR="00321E2C">
        <w:rPr>
          <w:rFonts w:ascii="Calibri" w:eastAsia="Times New Roman" w:hAnsi="Calibri" w:cs="Calibri"/>
        </w:rPr>
        <w:t>In addition</w:t>
      </w:r>
      <w:r w:rsidR="00A6339B">
        <w:rPr>
          <w:rFonts w:ascii="Calibri" w:eastAsia="Times New Roman" w:hAnsi="Calibri" w:cs="Calibri"/>
        </w:rPr>
        <w:t>, t</w:t>
      </w:r>
      <w:r w:rsidR="00A6339B" w:rsidRPr="0061753A">
        <w:rPr>
          <w:rFonts w:ascii="Calibri" w:eastAsia="Times New Roman" w:hAnsi="Calibri" w:cs="Calibri"/>
        </w:rPr>
        <w:t xml:space="preserve">he traditional division of </w:t>
      </w:r>
      <w:r w:rsidR="00A6339B">
        <w:rPr>
          <w:rFonts w:ascii="Calibri" w:eastAsia="Times New Roman" w:hAnsi="Calibri" w:cs="Calibri"/>
        </w:rPr>
        <w:t>our</w:t>
      </w:r>
      <w:r w:rsidR="00A6339B" w:rsidRPr="0061753A">
        <w:rPr>
          <w:rFonts w:ascii="Calibri" w:eastAsia="Times New Roman" w:hAnsi="Calibri" w:cs="Calibri"/>
        </w:rPr>
        <w:t xml:space="preserve"> energy system into “behind-the-meter” loads and “in-front-of-the-meter” production is starting to fade</w:t>
      </w:r>
      <w:r w:rsidR="00A6339B">
        <w:rPr>
          <w:rFonts w:ascii="Calibri" w:eastAsia="Times New Roman" w:hAnsi="Calibri" w:cs="Calibri"/>
        </w:rPr>
        <w:t>, with b</w:t>
      </w:r>
      <w:r w:rsidR="00A6339B">
        <w:t xml:space="preserve">uildings becoming </w:t>
      </w:r>
      <w:r w:rsidR="00321E2C">
        <w:t xml:space="preserve">recognized as </w:t>
      </w:r>
      <w:r w:rsidR="00A6339B">
        <w:t>a flexible asset and interactive resource to the grid. In order t</w:t>
      </w:r>
      <w:r w:rsidR="00734581">
        <w:t xml:space="preserve">o continue </w:t>
      </w:r>
      <w:r w:rsidR="00CA4B7C">
        <w:t xml:space="preserve">to </w:t>
      </w:r>
      <w:r w:rsidR="00A6339B">
        <w:t>have</w:t>
      </w:r>
      <w:r w:rsidR="00734581">
        <w:t xml:space="preserve"> impact, focus </w:t>
      </w:r>
      <w:r w:rsidR="00CA4B7C">
        <w:t>will be on</w:t>
      </w:r>
      <w:r w:rsidR="00734581">
        <w:t xml:space="preserve"> better understanding, evaluating and providing energy efficiency at those times most beneficial to the grid</w:t>
      </w:r>
      <w:r w:rsidR="00CA4B7C">
        <w:t>.</w:t>
      </w:r>
      <w:r w:rsidR="00734581">
        <w:t xml:space="preserve"> To accomplish this</w:t>
      </w:r>
      <w:r w:rsidR="0030692B">
        <w:t>,</w:t>
      </w:r>
      <w:r w:rsidR="00734581">
        <w:t xml:space="preserve"> stakeholders will continue to rely on effective and accurate tools </w:t>
      </w:r>
      <w:r w:rsidR="002C7F84">
        <w:t>that</w:t>
      </w:r>
      <w:r w:rsidR="00734581">
        <w:t xml:space="preserve"> evaluate design solutions and technologies to </w:t>
      </w:r>
      <w:r w:rsidR="0030692B">
        <w:t xml:space="preserve">continue to </w:t>
      </w:r>
      <w:r w:rsidR="002C7F84">
        <w:t xml:space="preserve">advance energy efficiency </w:t>
      </w:r>
      <w:r w:rsidR="0030692B">
        <w:t>through</w:t>
      </w:r>
      <w:r w:rsidR="002C7F84">
        <w:t xml:space="preserve"> building load flexibility. </w:t>
      </w:r>
      <w:r w:rsidR="00E320B1">
        <w:t xml:space="preserve">This work leverages state-of-the-art building energy modeling (BEM) toolsets to showcase the potential of effective commercial building load flexibility evaluation to improve our ability to achieve successful, high-performing building projects, </w:t>
      </w:r>
      <w:r w:rsidR="00E320B1" w:rsidRPr="00E320B1">
        <w:t>but also to enabl</w:t>
      </w:r>
      <w:r w:rsidR="00321E2C">
        <w:t xml:space="preserve">ing </w:t>
      </w:r>
      <w:r w:rsidR="00E320B1" w:rsidRPr="00E320B1">
        <w:t xml:space="preserve">advanced building system design and control </w:t>
      </w:r>
      <w:r w:rsidR="004D4E25">
        <w:t xml:space="preserve">techniques </w:t>
      </w:r>
      <w:r w:rsidR="00E320B1" w:rsidRPr="00E320B1">
        <w:t>including the ability to respond to electric grid conditions</w:t>
      </w:r>
      <w:r w:rsidR="00545950">
        <w:t xml:space="preserve">. Through demonstrating the load flexibility potential of a single building technology, this effort proposes the value to industry for a more comprehensive set of technologies and evaluation strategies to harmonize conventional energy efficiency and load flexibility in support of the future grid.  </w:t>
      </w:r>
    </w:p>
    <w:p w14:paraId="5CBEB9E0" w14:textId="1BEDB01A" w:rsidR="0008637F" w:rsidRDefault="0008637F" w:rsidP="00E320B1"/>
    <w:p w14:paraId="5ABF185E" w14:textId="7543736E" w:rsidR="0008637F" w:rsidRPr="0008637F" w:rsidRDefault="0008637F" w:rsidP="0008637F">
      <w:pPr>
        <w:rPr>
          <w:rFonts w:eastAsia="Times New Roman" w:cstheme="minorHAnsi"/>
          <w:sz w:val="22"/>
          <w:szCs w:val="22"/>
        </w:rPr>
      </w:pPr>
      <w:r w:rsidRPr="0008637F">
        <w:rPr>
          <w:rFonts w:cstheme="minorHAnsi"/>
          <w:sz w:val="22"/>
          <w:szCs w:val="22"/>
        </w:rPr>
        <w:t xml:space="preserve">[1] </w:t>
      </w:r>
      <w:r w:rsidRPr="0008637F">
        <w:rPr>
          <w:rFonts w:eastAsia="Times New Roman" w:cstheme="minorHAnsi"/>
          <w:color w:val="000000"/>
          <w:sz w:val="22"/>
          <w:szCs w:val="22"/>
          <w:shd w:val="clear" w:color="auto" w:fill="FAF8F6"/>
        </w:rPr>
        <w:t>ACEEE (American Council for an Energy-Efficient Economy). 2019. </w:t>
      </w:r>
      <w:r w:rsidRPr="0008637F">
        <w:rPr>
          <w:rFonts w:eastAsia="Times New Roman" w:cstheme="minorHAnsi"/>
          <w:i/>
          <w:iCs/>
          <w:color w:val="000000"/>
          <w:sz w:val="22"/>
          <w:szCs w:val="22"/>
        </w:rPr>
        <w:t>The 2094 State Energy Efficiency Scorecard</w:t>
      </w:r>
      <w:r w:rsidRPr="0008637F">
        <w:rPr>
          <w:rFonts w:eastAsia="Times New Roman" w:cstheme="minorHAnsi"/>
          <w:color w:val="000000"/>
          <w:sz w:val="22"/>
          <w:szCs w:val="22"/>
          <w:shd w:val="clear" w:color="auto" w:fill="FAF8F6"/>
        </w:rPr>
        <w:t>. </w:t>
      </w:r>
      <w:hyperlink r:id="rId4" w:history="1">
        <w:r w:rsidRPr="0008637F">
          <w:rPr>
            <w:rStyle w:val="Hyperlink"/>
            <w:rFonts w:eastAsia="Times New Roman" w:cstheme="minorHAnsi"/>
            <w:sz w:val="22"/>
            <w:szCs w:val="22"/>
          </w:rPr>
          <w:t>https://aceee.org/research-report/u1908</w:t>
        </w:r>
      </w:hyperlink>
    </w:p>
    <w:p w14:paraId="5832F9B7" w14:textId="77777777" w:rsidR="0008637F" w:rsidRPr="0008637F" w:rsidRDefault="0008637F" w:rsidP="0008637F">
      <w:pPr>
        <w:rPr>
          <w:rFonts w:ascii="Times New Roman" w:eastAsia="Times New Roman" w:hAnsi="Times New Roman" w:cs="Times New Roman"/>
        </w:rPr>
      </w:pPr>
    </w:p>
    <w:p w14:paraId="0889943D" w14:textId="7016ABCE" w:rsidR="0008637F" w:rsidRPr="00E320B1" w:rsidRDefault="0008637F" w:rsidP="00E320B1"/>
    <w:p w14:paraId="6289DE80" w14:textId="0E77D25C" w:rsidR="00D15764" w:rsidRDefault="00D15764"/>
    <w:p w14:paraId="675852EF" w14:textId="77777777" w:rsidR="00734581" w:rsidRDefault="00734581"/>
    <w:sectPr w:rsidR="00734581" w:rsidSect="00A06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64"/>
    <w:rsid w:val="00074E59"/>
    <w:rsid w:val="0008637F"/>
    <w:rsid w:val="002C7F84"/>
    <w:rsid w:val="0030692B"/>
    <w:rsid w:val="00321E2C"/>
    <w:rsid w:val="0046086F"/>
    <w:rsid w:val="004D4E25"/>
    <w:rsid w:val="00545950"/>
    <w:rsid w:val="00734581"/>
    <w:rsid w:val="007B3BCB"/>
    <w:rsid w:val="008B4685"/>
    <w:rsid w:val="008C4EBD"/>
    <w:rsid w:val="0090772B"/>
    <w:rsid w:val="00A06A14"/>
    <w:rsid w:val="00A6339B"/>
    <w:rsid w:val="00CA4B7C"/>
    <w:rsid w:val="00CD0497"/>
    <w:rsid w:val="00D15764"/>
    <w:rsid w:val="00D354CF"/>
    <w:rsid w:val="00E3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F9CF"/>
  <w15:chartTrackingRefBased/>
  <w15:docId w15:val="{33ABE09B-CE89-0048-A377-5FEE2BD4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458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E5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E59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08637F"/>
  </w:style>
  <w:style w:type="character" w:styleId="Hyperlink">
    <w:name w:val="Hyperlink"/>
    <w:basedOn w:val="DefaultParagraphFont"/>
    <w:uiPriority w:val="99"/>
    <w:unhideWhenUsed/>
    <w:rsid w:val="000863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3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5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2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9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9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8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ceee.org/research-report/u19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Meyer, Ryan</dc:creator>
  <cp:keywords/>
  <dc:description/>
  <cp:lastModifiedBy>Karl Heine</cp:lastModifiedBy>
  <cp:revision>2</cp:revision>
  <dcterms:created xsi:type="dcterms:W3CDTF">2019-10-25T14:23:00Z</dcterms:created>
  <dcterms:modified xsi:type="dcterms:W3CDTF">2019-10-25T14:23:00Z</dcterms:modified>
</cp:coreProperties>
</file>