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shd w:fill="ffffff" w:val="clear"/>
        <w:spacing w:after="540" w:before="0" w:line="312" w:lineRule="auto"/>
        <w:jc w:val="center"/>
        <w:rPr>
          <w:sz w:val="40"/>
          <w:szCs w:val="40"/>
        </w:rPr>
      </w:pPr>
      <w:bookmarkStart w:colFirst="0" w:colLast="0" w:name="_hicyixefwvpu" w:id="0"/>
      <w:bookmarkEnd w:id="0"/>
      <w:r w:rsidDel="00000000" w:rsidR="00000000" w:rsidRPr="00000000">
        <w:rPr>
          <w:sz w:val="40"/>
          <w:szCs w:val="40"/>
          <w:rtl w:val="0"/>
        </w:rPr>
        <w:t xml:space="preserve">Activity: Interaction types, interaction modalities, affordances, signifiers, and the gulfs</w:t>
      </w:r>
    </w:p>
    <w:p w:rsidR="00000000" w:rsidDel="00000000" w:rsidP="00000000" w:rsidRDefault="00000000" w:rsidRPr="00000000" w14:paraId="00000002">
      <w:pPr>
        <w:rPr>
          <w:b w:val="1"/>
          <w:bCs w:val="1"/>
          <w:color w:val="2d3b45"/>
          <w:sz w:val="28"/>
          <w:szCs w:val="28"/>
          <w:highlight w:val="white"/>
        </w:rPr>
      </w:pPr>
      <w:r w:rsidDel="00000000" w:rsidR="00000000" w:rsidRPr="00000000">
        <w:rPr>
          <w:b w:val="1"/>
          <w:bCs w:val="1"/>
          <w:color w:val="2d3b45"/>
          <w:sz w:val="28"/>
          <w:szCs w:val="28"/>
          <w:highlight w:val="white"/>
        </w:rPr>
        <w:drawing>
          <wp:inline distB="114300" distT="114300" distL="114300" distR="114300">
            <wp:extent cx="6858000" cy="3860800"/>
            <wp:effectExtent b="0" l="0" r="0" t="0"/>
            <wp:docPr id="2" name="image2.png"/>
            <a:graphic>
              <a:graphicData uri="http://schemas.openxmlformats.org/drawingml/2006/picture">
                <pic:pic>
                  <pic:nvPicPr>
                    <pic:cNvPr id="0" name="image2.png"/>
                    <pic:cNvPicPr preferRelativeResize="0"/>
                  </pic:nvPicPr>
                  <pic:blipFill>
                    <a:blip r:embed="rId6"/>
                    <a:srcRect b="0" l="41" r="41" t="0"/>
                    <a:stretch>
                      <a:fillRect/>
                    </a:stretch>
                  </pic:blipFill>
                  <pic:spPr>
                    <a:xfrm>
                      <a:off x="0" y="0"/>
                      <a:ext cx="6858000" cy="3860800"/>
                    </a:xfrm>
                    <a:prstGeom prst="rect"/>
                    <a:ln/>
                  </pic:spPr>
                </pic:pic>
              </a:graphicData>
            </a:graphic>
          </wp:inline>
        </w:drawing>
      </w:r>
      <w:r w:rsidDel="00000000" w:rsidR="00000000" w:rsidRPr="00000000">
        <w:rPr>
          <w:b w:val="1"/>
          <w:bCs w:val="1"/>
          <w:color w:val="2d3b45"/>
          <w:sz w:val="28"/>
          <w:szCs w:val="28"/>
          <w:highlight w:val="white"/>
        </w:rPr>
        <w:drawing>
          <wp:inline distB="114300" distT="114300" distL="114300" distR="114300">
            <wp:extent cx="6858000" cy="3860800"/>
            <wp:effectExtent b="0" l="0" r="0" t="0"/>
            <wp:docPr id="1" name="image1.png"/>
            <a:graphic>
              <a:graphicData uri="http://schemas.openxmlformats.org/drawingml/2006/picture">
                <pic:pic>
                  <pic:nvPicPr>
                    <pic:cNvPr id="0" name="image1.png"/>
                    <pic:cNvPicPr preferRelativeResize="0"/>
                  </pic:nvPicPr>
                  <pic:blipFill>
                    <a:blip r:embed="rId7"/>
                    <a:srcRect b="0" l="41" r="41" t="0"/>
                    <a:stretch>
                      <a:fillRect/>
                    </a:stretch>
                  </pic:blipFill>
                  <pic:spPr>
                    <a:xfrm>
                      <a:off x="0" y="0"/>
                      <a:ext cx="68580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b w:val="1"/>
          <w:bCs w:val="1"/>
          <w:color w:val="2d3b45"/>
          <w:sz w:val="28"/>
          <w:szCs w:val="28"/>
          <w:highlight w:val="white"/>
          <w:rtl w:val="0"/>
        </w:rPr>
        <w:t xml:space="preserve">Part 1: Interaction Types and Modalities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shd w:fill="ffffff" w:val="clear"/>
        <w:spacing w:after="0" w:afterAutospacing="0" w:lineRule="auto"/>
        <w:ind w:left="1100" w:hanging="360"/>
        <w:rPr>
          <w:rFonts w:ascii="Arial" w:cs="Arial" w:eastAsia="Arial" w:hAnsi="Arial"/>
        </w:rPr>
      </w:pPr>
      <w:r w:rsidDel="00000000" w:rsidR="00000000" w:rsidRPr="00000000">
        <w:rPr>
          <w:color w:val="2d3b45"/>
          <w:sz w:val="24"/>
          <w:szCs w:val="24"/>
          <w:rtl w:val="0"/>
        </w:rPr>
        <w:t xml:space="preserve">What are the interaction types that are used in the web site? Where do they occur? </w:t>
      </w:r>
    </w:p>
    <w:p w:rsidR="00000000" w:rsidDel="00000000" w:rsidP="00000000" w:rsidRDefault="00000000" w:rsidRPr="00000000" w14:paraId="00000006">
      <w:pPr>
        <w:numPr>
          <w:ilvl w:val="1"/>
          <w:numId w:val="1"/>
        </w:numPr>
        <w:shd w:fill="ffffff" w:val="clear"/>
        <w:spacing w:after="0" w:afterAutospacing="0" w:lineRule="auto"/>
        <w:ind w:left="1440" w:hanging="360"/>
        <w:rPr>
          <w:color w:val="2d3b45"/>
          <w:sz w:val="24"/>
          <w:szCs w:val="24"/>
        </w:rPr>
      </w:pPr>
      <w:r w:rsidDel="00000000" w:rsidR="00000000" w:rsidRPr="00000000">
        <w:rPr>
          <w:b w:val="1"/>
          <w:bCs w:val="1"/>
          <w:color w:val="2d3b45"/>
          <w:sz w:val="24"/>
          <w:szCs w:val="24"/>
          <w:rtl w:val="0"/>
        </w:rPr>
        <w:t xml:space="preserve">Type:</w:t>
      </w:r>
      <w:r w:rsidDel="00000000" w:rsidR="00000000" w:rsidRPr="00000000">
        <w:rPr>
          <w:color w:val="2d3b45"/>
          <w:sz w:val="24"/>
          <w:szCs w:val="24"/>
          <w:rtl w:val="0"/>
        </w:rPr>
        <w:t xml:space="preserve"> </w:t>
      </w:r>
      <w:r w:rsidDel="00000000" w:rsidR="00000000" w:rsidRPr="00000000">
        <w:rPr>
          <w:rtl w:val="0"/>
        </w:rPr>
        <w:t xml:space="preserve">Instructing</w:t>
      </w:r>
    </w:p>
    <w:p w:rsidR="00000000" w:rsidDel="00000000" w:rsidP="00000000" w:rsidRDefault="00000000" w:rsidRPr="00000000" w14:paraId="00000007">
      <w:pPr>
        <w:numPr>
          <w:ilvl w:val="1"/>
          <w:numId w:val="1"/>
        </w:numPr>
        <w:shd w:fill="ffffff" w:val="clear"/>
        <w:spacing w:after="0" w:afterAutospacing="0" w:lineRule="auto"/>
        <w:ind w:left="1440" w:hanging="360"/>
      </w:pPr>
      <w:r w:rsidDel="00000000" w:rsidR="00000000" w:rsidRPr="00000000">
        <w:rPr>
          <w:b w:val="1"/>
          <w:bCs w:val="1"/>
          <w:color w:val="2d3b45"/>
          <w:sz w:val="24"/>
          <w:szCs w:val="24"/>
          <w:rtl w:val="0"/>
        </w:rPr>
        <w:t xml:space="preserve">Occurs:</w:t>
      </w:r>
      <w:r w:rsidDel="00000000" w:rsidR="00000000" w:rsidRPr="00000000">
        <w:rPr>
          <w:color w:val="2d3b45"/>
          <w:sz w:val="24"/>
          <w:szCs w:val="24"/>
          <w:rtl w:val="0"/>
        </w:rPr>
        <w:t xml:space="preserve"> links, buttons, navigation bar</w:t>
      </w:r>
      <w:r w:rsidDel="00000000" w:rsidR="00000000" w:rsidRPr="00000000">
        <w:rPr>
          <w:rtl w:val="0"/>
        </w:rPr>
      </w:r>
    </w:p>
    <w:p w:rsidR="00000000" w:rsidDel="00000000" w:rsidP="00000000" w:rsidRDefault="00000000" w:rsidRPr="00000000" w14:paraId="00000008">
      <w:pPr>
        <w:numPr>
          <w:ilvl w:val="0"/>
          <w:numId w:val="1"/>
        </w:numPr>
        <w:shd w:fill="ffffff" w:val="clear"/>
        <w:spacing w:after="0" w:afterAutospacing="0" w:lineRule="auto"/>
        <w:ind w:left="1100" w:hanging="360"/>
        <w:rPr>
          <w:rFonts w:ascii="Arial" w:cs="Arial" w:eastAsia="Arial" w:hAnsi="Arial"/>
        </w:rPr>
      </w:pPr>
      <w:r w:rsidDel="00000000" w:rsidR="00000000" w:rsidRPr="00000000">
        <w:rPr>
          <w:color w:val="2d3b45"/>
          <w:sz w:val="24"/>
          <w:szCs w:val="24"/>
          <w:rtl w:val="0"/>
        </w:rPr>
        <w:t xml:space="preserve">What is the main interaction modality that is used in the web site? Are there other modalities that work for part of your website (i.e. speech input)? Or other modalities the user may choose to use (i.e. touch on mobile)? Are there any challenges that may arise when using the website with these other modalities? </w:t>
      </w:r>
    </w:p>
    <w:p w:rsidR="00000000" w:rsidDel="00000000" w:rsidP="00000000" w:rsidRDefault="00000000" w:rsidRPr="00000000" w14:paraId="00000009">
      <w:pPr>
        <w:numPr>
          <w:ilvl w:val="1"/>
          <w:numId w:val="1"/>
        </w:numPr>
        <w:shd w:fill="ffffff" w:val="clear"/>
        <w:spacing w:after="0" w:afterAutospacing="0" w:lineRule="auto"/>
        <w:ind w:left="1440" w:hanging="360"/>
        <w:rPr>
          <w:color w:val="2d3b45"/>
          <w:sz w:val="24"/>
          <w:szCs w:val="24"/>
        </w:rPr>
      </w:pPr>
      <w:r w:rsidDel="00000000" w:rsidR="00000000" w:rsidRPr="00000000">
        <w:rPr>
          <w:color w:val="2d3b45"/>
          <w:sz w:val="24"/>
          <w:szCs w:val="24"/>
          <w:rtl w:val="0"/>
        </w:rPr>
        <w:t xml:space="preserve">GUI, Mobile, Touch</w:t>
      </w:r>
    </w:p>
    <w:p w:rsidR="00000000" w:rsidDel="00000000" w:rsidP="00000000" w:rsidRDefault="00000000" w:rsidRPr="00000000" w14:paraId="0000000A">
      <w:pPr>
        <w:numPr>
          <w:ilvl w:val="0"/>
          <w:numId w:val="1"/>
        </w:numPr>
        <w:shd w:fill="ffffff" w:val="clear"/>
        <w:spacing w:after="0" w:afterAutospacing="0" w:lineRule="auto"/>
        <w:ind w:left="1100" w:hanging="360"/>
        <w:rPr>
          <w:rFonts w:ascii="Arial" w:cs="Arial" w:eastAsia="Arial" w:hAnsi="Arial"/>
        </w:rPr>
      </w:pPr>
      <w:r w:rsidDel="00000000" w:rsidR="00000000" w:rsidRPr="00000000">
        <w:rPr>
          <w:color w:val="2d3b45"/>
          <w:sz w:val="24"/>
          <w:szCs w:val="24"/>
          <w:rtl w:val="0"/>
        </w:rPr>
        <w:t xml:space="preserve">Critique and make recommendations for the current and potential interaction types and modalities used in the web site. This part is an important part of your critique - can you imagine how this web site could include more modalities than a typical web site? Based on the interaction types that are most common on your website, what is another modality that could support those interactions? </w:t>
      </w:r>
    </w:p>
    <w:p w:rsidR="00000000" w:rsidDel="00000000" w:rsidP="00000000" w:rsidRDefault="00000000" w:rsidRPr="00000000" w14:paraId="0000000B">
      <w:pPr>
        <w:numPr>
          <w:ilvl w:val="1"/>
          <w:numId w:val="1"/>
        </w:numPr>
        <w:shd w:fill="ffffff" w:val="clear"/>
        <w:spacing w:after="200" w:lineRule="auto"/>
        <w:ind w:left="1440" w:hanging="360"/>
        <w:rPr>
          <w:color w:val="2d3b45"/>
          <w:sz w:val="24"/>
          <w:szCs w:val="24"/>
        </w:rPr>
      </w:pPr>
      <w:r w:rsidDel="00000000" w:rsidR="00000000" w:rsidRPr="00000000">
        <w:rPr>
          <w:rtl w:val="0"/>
        </w:rPr>
      </w:r>
    </w:p>
    <w:p w:rsidR="00000000" w:rsidDel="00000000" w:rsidP="00000000" w:rsidRDefault="00000000" w:rsidRPr="00000000" w14:paraId="0000000C">
      <w:pPr>
        <w:spacing w:after="200" w:lineRule="auto"/>
        <w:rPr>
          <w:sz w:val="28"/>
          <w:szCs w:val="28"/>
        </w:rPr>
      </w:pPr>
      <w:r w:rsidDel="00000000" w:rsidR="00000000" w:rsidRPr="00000000">
        <w:rPr>
          <w:b w:val="1"/>
          <w:bCs w:val="1"/>
          <w:color w:val="2d3b45"/>
          <w:sz w:val="28"/>
          <w:szCs w:val="28"/>
          <w:highlight w:val="white"/>
          <w:rtl w:val="0"/>
        </w:rPr>
        <w:t xml:space="preserve">Part 2-a: Affordances and Signifiers</w:t>
      </w:r>
      <w:r w:rsidDel="00000000" w:rsidR="00000000" w:rsidRPr="00000000">
        <w:rPr>
          <w:rtl w:val="0"/>
        </w:rPr>
      </w:r>
    </w:p>
    <w:tbl>
      <w:tblPr>
        <w:tblStyle w:val="Table1"/>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808080" w:space="0" w:sz="7" w:val="single"/>
              <w:left w:color="808080" w:space="0" w:sz="7" w:val="single"/>
              <w:bottom w:color="808080" w:space="0" w:sz="7" w:val="single"/>
              <w:right w:color="808080" w:space="0" w:sz="7" w:val="single"/>
            </w:tcBorders>
            <w:tcMar>
              <w:top w:w="40.0" w:type="dxa"/>
              <w:left w:w="40.0" w:type="dxa"/>
              <w:bottom w:w="40.0" w:type="dxa"/>
              <w:right w:w="40.0" w:type="dxa"/>
            </w:tcMar>
            <w:vAlign w:val="top"/>
          </w:tcPr>
          <w:p w:rsidR="00000000" w:rsidDel="00000000" w:rsidP="00000000" w:rsidRDefault="00000000" w:rsidRPr="00000000" w14:paraId="0000000D">
            <w:pPr>
              <w:spacing w:line="240" w:lineRule="auto"/>
              <w:rPr>
                <w:b w:val="1"/>
                <w:bCs w:val="1"/>
                <w:sz w:val="24"/>
                <w:szCs w:val="24"/>
              </w:rPr>
            </w:pPr>
            <w:r w:rsidDel="00000000" w:rsidR="00000000" w:rsidRPr="00000000">
              <w:rPr>
                <w:b w:val="1"/>
                <w:bCs w:val="1"/>
                <w:sz w:val="24"/>
                <w:szCs w:val="24"/>
                <w:rtl w:val="0"/>
              </w:rPr>
              <w:t xml:space="preserve">Object </w:t>
            </w:r>
          </w:p>
        </w:tc>
        <w:tc>
          <w:tcPr>
            <w:tcBorders>
              <w:top w:color="808080" w:space="0" w:sz="7" w:val="single"/>
              <w:left w:color="808080" w:space="0" w:sz="7" w:val="single"/>
              <w:bottom w:color="808080" w:space="0" w:sz="7" w:val="single"/>
              <w:right w:color="808080" w:space="0" w:sz="7" w:val="single"/>
            </w:tcBorders>
            <w:tcMar>
              <w:top w:w="40.0" w:type="dxa"/>
              <w:left w:w="40.0" w:type="dxa"/>
              <w:bottom w:w="40.0" w:type="dxa"/>
              <w:right w:w="40.0" w:type="dxa"/>
            </w:tcMar>
            <w:vAlign w:val="top"/>
          </w:tcPr>
          <w:p w:rsidR="00000000" w:rsidDel="00000000" w:rsidP="00000000" w:rsidRDefault="00000000" w:rsidRPr="00000000" w14:paraId="0000000E">
            <w:pPr>
              <w:spacing w:line="240" w:lineRule="auto"/>
              <w:rPr>
                <w:b w:val="1"/>
                <w:bCs w:val="1"/>
                <w:sz w:val="24"/>
                <w:szCs w:val="24"/>
              </w:rPr>
            </w:pPr>
            <w:r w:rsidDel="00000000" w:rsidR="00000000" w:rsidRPr="00000000">
              <w:rPr>
                <w:b w:val="1"/>
                <w:bCs w:val="1"/>
                <w:sz w:val="24"/>
                <w:szCs w:val="24"/>
                <w:rtl w:val="0"/>
              </w:rPr>
              <w:t xml:space="preserve">Affordance</w:t>
            </w:r>
          </w:p>
        </w:tc>
        <w:tc>
          <w:tcPr>
            <w:tcBorders>
              <w:top w:color="808080" w:space="0" w:sz="7" w:val="single"/>
              <w:left w:color="808080" w:space="0" w:sz="7" w:val="single"/>
              <w:bottom w:color="808080" w:space="0" w:sz="7" w:val="single"/>
              <w:right w:color="808080" w:space="0" w:sz="7" w:val="single"/>
            </w:tcBorders>
            <w:tcMar>
              <w:top w:w="40.0" w:type="dxa"/>
              <w:left w:w="40.0" w:type="dxa"/>
              <w:bottom w:w="40.0" w:type="dxa"/>
              <w:right w:w="40.0" w:type="dxa"/>
            </w:tcMar>
            <w:vAlign w:val="top"/>
          </w:tcPr>
          <w:p w:rsidR="00000000" w:rsidDel="00000000" w:rsidP="00000000" w:rsidRDefault="00000000" w:rsidRPr="00000000" w14:paraId="0000000F">
            <w:pPr>
              <w:spacing w:line="240" w:lineRule="auto"/>
              <w:rPr>
                <w:b w:val="1"/>
                <w:bCs w:val="1"/>
                <w:sz w:val="24"/>
                <w:szCs w:val="24"/>
              </w:rPr>
            </w:pPr>
            <w:r w:rsidDel="00000000" w:rsidR="00000000" w:rsidRPr="00000000">
              <w:rPr>
                <w:b w:val="1"/>
                <w:bCs w:val="1"/>
                <w:sz w:val="24"/>
                <w:szCs w:val="24"/>
                <w:rtl w:val="0"/>
              </w:rPr>
              <w:t xml:space="preserve">Signifier</w:t>
            </w:r>
          </w:p>
        </w:tc>
      </w:tr>
      <w:tr>
        <w:trPr>
          <w:cantSplit w:val="0"/>
          <w:trHeight w:val="104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Lato" w:cs="Lato" w:eastAsia="Lato" w:hAnsi="Lato"/>
                <w:color w:val="2d3b45"/>
                <w:sz w:val="24"/>
                <w:szCs w:val="24"/>
                <w:highlight w:val="white"/>
                <w:rtl w:val="0"/>
              </w:rPr>
              <w:t xml:space="preserve">the ability to </w:t>
            </w:r>
            <w:r w:rsidDel="00000000" w:rsidR="00000000" w:rsidRPr="00000000">
              <w:rPr>
                <w:rtl w:val="0"/>
              </w:rPr>
              <w:t xml:space="preserve">o</w:t>
            </w:r>
            <w:r w:rsidDel="00000000" w:rsidR="00000000" w:rsidRPr="00000000">
              <w:rPr>
                <w:rtl w:val="0"/>
              </w:rPr>
              <w:t xml:space="preserve">pens sub navigation menu under word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signified by ”</w:t>
            </w:r>
            <w:r w:rsidDel="00000000" w:rsidR="00000000" w:rsidRPr="00000000">
              <w:rPr>
                <w:rFonts w:ascii="Arial Unicode MS" w:cs="Arial Unicode MS" w:eastAsia="Arial Unicode MS" w:hAnsi="Arial Unicode MS"/>
                <w:b w:val="1"/>
                <w:bCs w:val="1"/>
                <w:sz w:val="48"/>
                <w:szCs w:val="48"/>
                <w:rtl w:val="0"/>
              </w:rPr>
              <w:t xml:space="preserve">⌄</w:t>
            </w:r>
            <w:r w:rsidDel="00000000" w:rsidR="00000000" w:rsidRPr="00000000">
              <w:rPr>
                <w:rtl w:val="0"/>
              </w:rPr>
              <w:t xml:space="preserve">” symbol right of each text</w:t>
            </w:r>
          </w:p>
          <w:p w:rsidR="00000000" w:rsidDel="00000000" w:rsidP="00000000" w:rsidRDefault="00000000" w:rsidRPr="00000000" w14:paraId="00000013">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Navigate to subscribe to xda-developers newspage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signified by word “</w:t>
            </w:r>
            <w:r w:rsidDel="00000000" w:rsidR="00000000" w:rsidRPr="00000000">
              <w:rPr>
                <w:b w:val="1"/>
                <w:bCs w:val="1"/>
                <w:rtl w:val="0"/>
              </w:rPr>
              <w:t xml:space="preserve">Newsletter</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Follow on social media buttons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signified by share icon &amp; word “</w:t>
            </w:r>
            <w:r w:rsidDel="00000000" w:rsidR="00000000" w:rsidRPr="00000000">
              <w:rPr>
                <w:b w:val="1"/>
                <w:bCs w:val="1"/>
                <w:rtl w:val="0"/>
              </w:rPr>
              <w:t xml:space="preserve">FOLLOW US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 bar for 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signified by Search Icon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Opens mobile topic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signified by “</w:t>
            </w:r>
            <w:r w:rsidDel="00000000" w:rsidR="00000000" w:rsidRPr="00000000">
              <w:rPr>
                <w:rFonts w:ascii="Arial Unicode MS" w:cs="Arial Unicode MS" w:eastAsia="Arial Unicode MS" w:hAnsi="Arial Unicode MS"/>
                <w:b w:val="1"/>
                <w:bCs w:val="1"/>
                <w:sz w:val="48"/>
                <w:szCs w:val="48"/>
                <w:rtl w:val="0"/>
              </w:rPr>
              <w:t xml:space="preserve">↗</w:t>
            </w:r>
            <w:r w:rsidDel="00000000" w:rsidR="00000000" w:rsidRPr="00000000">
              <w:rPr>
                <w:rtl w:val="0"/>
              </w:rPr>
              <w:t xml:space="preserve">” icon &amp; word “</w:t>
            </w:r>
            <w:r w:rsidDel="00000000" w:rsidR="00000000" w:rsidRPr="00000000">
              <w:rPr>
                <w:b w:val="1"/>
                <w:bCs w:val="1"/>
                <w:rtl w:val="0"/>
              </w:rPr>
              <w:t xml:space="preserve">MORE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Opens to external page samsung store device page for </w:t>
            </w:r>
            <w:r w:rsidDel="00000000" w:rsidR="00000000" w:rsidRPr="00000000">
              <w:rPr>
                <w:rtl w:val="0"/>
              </w:rPr>
              <w:t xml:space="preserve">Samsung Galaxy S23 Ultra</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signified by rectangle button &amp; word in inside button “ </w:t>
            </w:r>
            <w:r w:rsidDel="00000000" w:rsidR="00000000" w:rsidRPr="00000000">
              <w:rPr>
                <w:b w:val="1"/>
                <w:bCs w:val="1"/>
                <w:rtl w:val="0"/>
              </w:rPr>
              <w:t xml:space="preserve">$200 at T-Mobile (via Samsung)</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Same OBJECT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signified by bell icon &amp; word “</w:t>
            </w:r>
            <w:r w:rsidDel="00000000" w:rsidR="00000000" w:rsidRPr="00000000">
              <w:rPr>
                <w:b w:val="1"/>
                <w:bCs w:val="1"/>
                <w:rtl w:val="0"/>
              </w:rPr>
              <w:t xml:space="preserve">Subscribe to our newsletter</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Open comments widget for current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signified by chat icon &amp; word “</w:t>
            </w:r>
            <w:r w:rsidDel="00000000" w:rsidR="00000000" w:rsidRPr="00000000">
              <w:rPr>
                <w:b w:val="1"/>
                <w:bCs w:val="1"/>
                <w:rtl w:val="0"/>
              </w:rPr>
              <w:t xml:space="preserve">Comments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Same OBJECT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signified by different color &amp; icons button</w:t>
            </w:r>
          </w:p>
        </w:tc>
      </w:tr>
    </w:tbl>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rPr>
          <w:b w:val="1"/>
          <w:bCs w:val="1"/>
          <w:color w:val="2d3b45"/>
          <w:sz w:val="24"/>
          <w:szCs w:val="24"/>
          <w:highlight w:val="white"/>
        </w:rPr>
      </w:pPr>
      <w:r w:rsidDel="00000000" w:rsidR="00000000" w:rsidRPr="00000000">
        <w:rPr>
          <w:rtl w:val="0"/>
        </w:rPr>
      </w:r>
    </w:p>
    <w:p w:rsidR="00000000" w:rsidDel="00000000" w:rsidP="00000000" w:rsidRDefault="00000000" w:rsidRPr="00000000" w14:paraId="0000002F">
      <w:pPr>
        <w:rPr>
          <w:b w:val="1"/>
          <w:bCs w:val="1"/>
          <w:color w:val="2d3b45"/>
          <w:sz w:val="28"/>
          <w:szCs w:val="28"/>
          <w:highlight w:val="white"/>
        </w:rPr>
      </w:pPr>
      <w:r w:rsidDel="00000000" w:rsidR="00000000" w:rsidRPr="00000000">
        <w:rPr>
          <w:b w:val="1"/>
          <w:bCs w:val="1"/>
          <w:color w:val="2d3b45"/>
          <w:sz w:val="28"/>
          <w:szCs w:val="28"/>
          <w:highlight w:val="white"/>
          <w:rtl w:val="0"/>
        </w:rPr>
        <w:t xml:space="preserve">Part 2-b: Gulf of Execution and Evaluation</w:t>
      </w:r>
    </w:p>
    <w:p w:rsidR="00000000" w:rsidDel="00000000" w:rsidP="00000000" w:rsidRDefault="00000000" w:rsidRPr="00000000" w14:paraId="00000030">
      <w:pPr>
        <w:rPr>
          <w:b w:val="1"/>
          <w:bCs w:val="1"/>
          <w:color w:val="2d3b45"/>
          <w:sz w:val="24"/>
          <w:szCs w:val="24"/>
          <w:highlight w:val="white"/>
        </w:rPr>
      </w:pPr>
      <w:r w:rsidDel="00000000" w:rsidR="00000000" w:rsidRPr="00000000">
        <w:rPr>
          <w:rtl w:val="0"/>
        </w:rPr>
      </w:r>
    </w:p>
    <w:tbl>
      <w:tblPr>
        <w:tblStyle w:val="Table2"/>
        <w:tblW w:w="11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955"/>
        <w:gridCol w:w="2670"/>
        <w:gridCol w:w="2925"/>
        <w:tblGridChange w:id="0">
          <w:tblGrid>
            <w:gridCol w:w="2700"/>
            <w:gridCol w:w="2955"/>
            <w:gridCol w:w="2670"/>
            <w:gridCol w:w="2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d3b45"/>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d3b45"/>
                <w:sz w:val="24"/>
                <w:szCs w:val="24"/>
                <w:highlight w:val="white"/>
              </w:rPr>
            </w:pPr>
            <w:r w:rsidDel="00000000" w:rsidR="00000000" w:rsidRPr="00000000">
              <w:rPr>
                <w:b w:val="1"/>
                <w:bCs w:val="1"/>
                <w:color w:val="2d3b45"/>
                <w:sz w:val="24"/>
                <w:szCs w:val="24"/>
                <w:highlight w:val="white"/>
                <w:rtl w:val="0"/>
              </w:rPr>
              <w:t xml:space="preserve">Task 1 - Navigation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d3b45"/>
                <w:sz w:val="24"/>
                <w:szCs w:val="24"/>
                <w:highlight w:val="white"/>
              </w:rPr>
            </w:pPr>
            <w:r w:rsidDel="00000000" w:rsidR="00000000" w:rsidRPr="00000000">
              <w:rPr>
                <w:b w:val="1"/>
                <w:bCs w:val="1"/>
                <w:color w:val="2d3b45"/>
                <w:sz w:val="24"/>
                <w:szCs w:val="24"/>
                <w:highlight w:val="white"/>
                <w:rtl w:val="0"/>
              </w:rPr>
              <w:t xml:space="preserve">Task 2 -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d3b45"/>
                <w:sz w:val="24"/>
                <w:szCs w:val="24"/>
                <w:highlight w:val="white"/>
              </w:rPr>
            </w:pPr>
            <w:r w:rsidDel="00000000" w:rsidR="00000000" w:rsidRPr="00000000">
              <w:rPr>
                <w:b w:val="1"/>
                <w:bCs w:val="1"/>
                <w:color w:val="2d3b45"/>
                <w:sz w:val="24"/>
                <w:szCs w:val="24"/>
                <w:highlight w:val="white"/>
                <w:rtl w:val="0"/>
              </w:rPr>
              <w:t xml:space="preserve">Task 3 - Articles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rFonts w:ascii="Lato" w:cs="Lato" w:eastAsia="Lato" w:hAnsi="Lato"/>
                <w:b w:val="1"/>
                <w:bCs w:val="1"/>
                <w:color w:val="2d3b45"/>
                <w:sz w:val="24"/>
                <w:szCs w:val="24"/>
                <w:highlight w:val="white"/>
              </w:rPr>
            </w:pPr>
            <w:r w:rsidDel="00000000" w:rsidR="00000000" w:rsidRPr="00000000">
              <w:rPr>
                <w:b w:val="1"/>
                <w:bCs w:val="1"/>
                <w:rtl w:val="0"/>
              </w:rPr>
              <w:t xml:space="preserve">Gulf of Execution: How does the user know what to do?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color w:val="2d3b45"/>
                <w:sz w:val="24"/>
                <w:szCs w:val="24"/>
                <w:highlight w:val="white"/>
                <w:rtl w:val="0"/>
              </w:rPr>
              <w:t xml:space="preserve">User knows what to do cause the dropdown </w:t>
            </w:r>
            <w:r w:rsidDel="00000000" w:rsidR="00000000" w:rsidRPr="00000000">
              <w:rPr>
                <w:rFonts w:ascii="Arial Unicode MS" w:cs="Arial Unicode MS" w:eastAsia="Arial Unicode MS" w:hAnsi="Arial Unicode MS"/>
                <w:b w:val="1"/>
                <w:bCs w:val="1"/>
                <w:sz w:val="48"/>
                <w:szCs w:val="48"/>
                <w:rtl w:val="0"/>
              </w:rPr>
              <w:t xml:space="preserve">⌄ </w:t>
            </w:r>
            <w:r w:rsidDel="00000000" w:rsidR="00000000" w:rsidRPr="00000000">
              <w:rPr>
                <w:sz w:val="24"/>
                <w:szCs w:val="24"/>
                <w:rtl w:val="0"/>
              </w:rPr>
              <w:t xml:space="preserve">symbol besides text.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sz w:val="24"/>
                <w:szCs w:val="24"/>
                <w:highlight w:val="white"/>
              </w:rPr>
            </w:pPr>
            <w:r w:rsidDel="00000000" w:rsidR="00000000" w:rsidRPr="00000000">
              <w:rPr>
                <w:color w:val="2d3b45"/>
                <w:sz w:val="24"/>
                <w:szCs w:val="24"/>
                <w:highlight w:val="white"/>
                <w:rtl w:val="0"/>
              </w:rPr>
              <w:t xml:space="preserve">Search Icon on the right of the navigation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sz w:val="24"/>
                <w:szCs w:val="24"/>
                <w:highlight w:val="white"/>
              </w:rPr>
            </w:pPr>
            <w:r w:rsidDel="00000000" w:rsidR="00000000" w:rsidRPr="00000000">
              <w:rPr>
                <w:color w:val="2d3b45"/>
                <w:sz w:val="24"/>
                <w:szCs w:val="24"/>
                <w:highlight w:val="white"/>
                <w:rtl w:val="0"/>
              </w:rPr>
              <w:t xml:space="preserve">When you hover over the image or Article title</w:t>
            </w:r>
            <w:r w:rsidDel="00000000" w:rsidR="00000000" w:rsidRPr="00000000">
              <w:rPr>
                <w:b w:val="1"/>
                <w:bCs w:val="1"/>
                <w:color w:val="2d3b45"/>
                <w:sz w:val="24"/>
                <w:szCs w:val="24"/>
                <w:highlight w:val="white"/>
                <w:rtl w:val="0"/>
              </w:rPr>
              <w:t xml:space="preserve"> </w:t>
            </w:r>
            <w:r w:rsidDel="00000000" w:rsidR="00000000" w:rsidRPr="00000000">
              <w:rPr>
                <w:color w:val="2d3b45"/>
                <w:sz w:val="24"/>
                <w:szCs w:val="24"/>
                <w:highlight w:val="white"/>
                <w:rtl w:val="0"/>
              </w:rPr>
              <w:t xml:space="preserve">text, underlines appear on title text, and cursor changes to click cursor icon implying you can click and open the page.</w:t>
            </w:r>
          </w:p>
        </w:tc>
      </w:tr>
      <w:tr>
        <w:trPr>
          <w:cantSplit w:val="0"/>
          <w:trHeight w:val="2457.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b w:val="1"/>
                <w:bCs w:val="1"/>
              </w:rPr>
            </w:pPr>
            <w:r w:rsidDel="00000000" w:rsidR="00000000" w:rsidRPr="00000000">
              <w:rPr>
                <w:b w:val="1"/>
                <w:bCs w:val="1"/>
                <w:rtl w:val="0"/>
              </w:rPr>
              <w:t xml:space="preserve">Gulf of Evaluation: How does the user know what happened after initiating a task? After the user has performed an action, how does the user know what state the system is in?</w:t>
            </w:r>
          </w:p>
          <w:p w:rsidR="00000000" w:rsidDel="00000000" w:rsidP="00000000" w:rsidRDefault="00000000" w:rsidRPr="00000000" w14:paraId="0000003B">
            <w:pPr>
              <w:widowControl w:val="0"/>
              <w:shd w:fill="ffffff" w:val="clear"/>
              <w:spacing w:after="200" w:line="240" w:lineRule="auto"/>
              <w:ind w:left="720" w:firstLine="0"/>
              <w:rPr>
                <w:rFonts w:ascii="Lato" w:cs="Lato" w:eastAsia="Lato" w:hAnsi="Lato"/>
                <w:b w:val="1"/>
                <w:bCs w:val="1"/>
                <w:color w:val="2d3b45"/>
                <w:sz w:val="24"/>
                <w:szCs w:val="24"/>
                <w:highlight w:val="whit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d3b45"/>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sz w:val="24"/>
                <w:szCs w:val="24"/>
                <w:highlight w:val="white"/>
              </w:rPr>
            </w:pPr>
            <w:r w:rsidDel="00000000" w:rsidR="00000000" w:rsidRPr="00000000">
              <w:rPr>
                <w:color w:val="2d3b45"/>
                <w:sz w:val="24"/>
                <w:szCs w:val="24"/>
                <w:highlight w:val="white"/>
                <w:rtl w:val="0"/>
              </w:rPr>
              <w:t xml:space="preserve">When the cursor hovers over text, the sub menu automatically opens, and by clicking on text in sub-menu, you will navigate to the page the text is linked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sz w:val="24"/>
                <w:szCs w:val="24"/>
                <w:highlight w:val="white"/>
              </w:rPr>
            </w:pPr>
            <w:r w:rsidDel="00000000" w:rsidR="00000000" w:rsidRPr="00000000">
              <w:rPr>
                <w:color w:val="2d3b45"/>
                <w:sz w:val="24"/>
                <w:szCs w:val="24"/>
                <w:highlight w:val="white"/>
                <w:rtl w:val="0"/>
              </w:rPr>
              <w:t xml:space="preserve">After clicking the icon the search bar opens with words saying “Search XDA Developers”.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sz w:val="24"/>
                <w:szCs w:val="24"/>
                <w:highlight w:val="white"/>
              </w:rPr>
            </w:pPr>
            <w:r w:rsidDel="00000000" w:rsidR="00000000" w:rsidRPr="00000000">
              <w:rPr>
                <w:color w:val="2d3b45"/>
                <w:sz w:val="24"/>
                <w:szCs w:val="24"/>
                <w:highlight w:val="white"/>
                <w:rtl w:val="0"/>
              </w:rPr>
              <w:t xml:space="preserve">After clicking you will be navigated to the article page. </w:t>
            </w:r>
          </w:p>
        </w:tc>
      </w:tr>
    </w:tbl>
    <w:p w:rsidR="00000000" w:rsidDel="00000000" w:rsidP="00000000" w:rsidRDefault="00000000" w:rsidRPr="00000000" w14:paraId="00000040">
      <w:pPr>
        <w:rPr>
          <w:b w:val="1"/>
          <w:bCs w:val="1"/>
          <w:color w:val="2d3b45"/>
          <w:sz w:val="24"/>
          <w:szCs w:val="24"/>
          <w:highlight w:val="white"/>
        </w:rPr>
      </w:pPr>
      <w:r w:rsidDel="00000000" w:rsidR="00000000" w:rsidRPr="00000000">
        <w:rPr>
          <w:rtl w:val="0"/>
        </w:rPr>
      </w:r>
    </w:p>
    <w:p w:rsidR="00000000" w:rsidDel="00000000" w:rsidP="00000000" w:rsidRDefault="00000000" w:rsidRPr="00000000" w14:paraId="00000041">
      <w:pPr>
        <w:rPr>
          <w:b w:val="1"/>
          <w:bCs w:val="1"/>
          <w:color w:val="2d3b45"/>
          <w:sz w:val="24"/>
          <w:szCs w:val="24"/>
          <w:highlight w:val="white"/>
        </w:rPr>
      </w:pPr>
      <w:r w:rsidDel="00000000" w:rsidR="00000000" w:rsidRPr="00000000">
        <w:rPr>
          <w:rtl w:val="0"/>
        </w:rPr>
      </w:r>
    </w:p>
    <w:p w:rsidR="00000000" w:rsidDel="00000000" w:rsidP="00000000" w:rsidRDefault="00000000" w:rsidRPr="00000000" w14:paraId="00000042">
      <w:pPr>
        <w:rPr>
          <w:b w:val="1"/>
          <w:bCs w:val="1"/>
          <w:color w:val="2d3b45"/>
          <w:sz w:val="28"/>
          <w:szCs w:val="28"/>
          <w:highlight w:val="white"/>
        </w:rPr>
      </w:pPr>
      <w:r w:rsidDel="00000000" w:rsidR="00000000" w:rsidRPr="00000000">
        <w:rPr>
          <w:b w:val="1"/>
          <w:bCs w:val="1"/>
          <w:color w:val="2d3b45"/>
          <w:sz w:val="28"/>
          <w:szCs w:val="28"/>
          <w:highlight w:val="white"/>
          <w:rtl w:val="0"/>
        </w:rPr>
        <w:t xml:space="preserve">Part 2-c: Critique and Recommendations for Improvement</w:t>
      </w:r>
    </w:p>
    <w:p w:rsidR="00000000" w:rsidDel="00000000" w:rsidP="00000000" w:rsidRDefault="00000000" w:rsidRPr="00000000" w14:paraId="00000043">
      <w:pPr>
        <w:numPr>
          <w:ilvl w:val="0"/>
          <w:numId w:val="2"/>
        </w:numPr>
        <w:ind w:left="720" w:hanging="360"/>
        <w:rPr>
          <w:color w:val="2d3b45"/>
          <w:sz w:val="24"/>
          <w:szCs w:val="24"/>
          <w:highlight w:val="white"/>
          <w:u w:val="none"/>
        </w:rPr>
      </w:pPr>
      <w:r w:rsidDel="00000000" w:rsidR="00000000" w:rsidRPr="00000000">
        <w:rPr>
          <w:color w:val="2d3b45"/>
          <w:sz w:val="24"/>
          <w:szCs w:val="24"/>
          <w:highlight w:val="white"/>
          <w:rtl w:val="0"/>
        </w:rPr>
        <w:t xml:space="preserve">Affordances &amp; signifiers were used minimally and efficiently. </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Lato" w:cs="Lato" w:eastAsia="Lato" w:hAnsi="Lato"/>
        <w:color w:val="2d3b4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