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360" w:before="0" w:line="312" w:lineRule="auto"/>
        <w:jc w:val="center"/>
        <w:rPr>
          <w:color w:val="2d3b45"/>
          <w:sz w:val="32"/>
          <w:szCs w:val="32"/>
        </w:rPr>
      </w:pPr>
      <w:bookmarkStart w:colFirst="0" w:colLast="0" w:name="_c89e2qhpm3id" w:id="0"/>
      <w:bookmarkEnd w:id="0"/>
      <w:r w:rsidDel="00000000" w:rsidR="00000000" w:rsidRPr="00000000">
        <w:rPr>
          <w:color w:val="2d3b45"/>
          <w:sz w:val="32"/>
          <w:szCs w:val="32"/>
          <w:rtl w:val="0"/>
        </w:rPr>
        <w:t xml:space="preserve">Professional Development Engagement Activity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This is a virtual event called CAREER MEET UP: STRATEGIES TO STAND OUT DURING THE JOB SEARCH. The event is about learning tips and tricks to grab recruiters’ attention. I attended this career meetup cause it’s my junior year and will be a senior soon. I attended to learn more on job searching and how to stand to get a higher chance of being accepted. This event helped, since Jessica(Presenter/Speaker) explained tips on preparing to apply for job/jobs like that you 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can use different customize resumes depending on company and career field. </w:t>
      </w:r>
      <w:r w:rsidDel="00000000" w:rsidR="00000000" w:rsidRPr="00000000">
        <w:rPr>
          <w:rtl w:val="0"/>
        </w:rPr>
        <w:t xml:space="preserve">Also she </w:t>
      </w:r>
      <w:r w:rsidDel="00000000" w:rsidR="00000000" w:rsidRPr="00000000">
        <w:rPr>
          <w:rtl w:val="0"/>
        </w:rPr>
        <w:t xml:space="preserve">was more in detail compared to presentations done during the ITSC 2600 sessions.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69186" cy="206391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186" cy="2063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More Pictures below⬇️</w:t>
      </w:r>
      <w:r w:rsidDel="00000000" w:rsidR="00000000" w:rsidRPr="00000000">
        <w:rPr/>
        <w:drawing>
          <wp:inline distB="114300" distT="114300" distL="114300" distR="114300">
            <wp:extent cx="6154261" cy="347330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4261" cy="3473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511800" cy="31003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0"/>
      <w:r w:rsidDel="00000000" w:rsidR="00000000" w:rsidRPr="00000000">
        <w:rPr/>
        <w:drawing>
          <wp:inline distB="114300" distT="114300" distL="114300" distR="114300">
            <wp:extent cx="1981478" cy="47196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8" cy="471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End of zoom session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rek Wang" w:id="0" w:date="2022-11-30T18:41:22Z"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zoom session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