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shd w:fill="ffffff" w:val="clear"/>
        <w:spacing w:after="360" w:before="0" w:line="312" w:lineRule="auto"/>
        <w:jc w:val="center"/>
        <w:rPr/>
      </w:pPr>
      <w:bookmarkStart w:colFirst="0" w:colLast="0" w:name="_cfh5ue7givhp" w:id="0"/>
      <w:bookmarkEnd w:id="0"/>
      <w:r w:rsidDel="00000000" w:rsidR="00000000" w:rsidRPr="00000000">
        <w:rPr>
          <w:rtl w:val="0"/>
        </w:rPr>
        <w:t xml:space="preserve">Weekly Recap 9</w:t>
      </w:r>
    </w:p>
    <w:p w:rsidR="00000000" w:rsidDel="00000000" w:rsidP="00000000" w:rsidRDefault="00000000" w:rsidRPr="00000000" w14:paraId="00000002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On Monday 10/17, the Presentation topic was about </w:t>
      </w:r>
      <w:r w:rsidDel="00000000" w:rsidR="00000000" w:rsidRPr="00000000">
        <w:rPr>
          <w:b w:val="1"/>
          <w:bCs w:val="1"/>
          <w:rtl w:val="0"/>
        </w:rPr>
        <w:t xml:space="preserve">Undergrad Research </w:t>
      </w:r>
      <w:r w:rsidDel="00000000" w:rsidR="00000000" w:rsidRPr="00000000">
        <w:rPr>
          <w:rtl w:val="0"/>
        </w:rPr>
        <w:t xml:space="preserve">and how to get involved. Learned that knowledge about the history of science and curiosity is best for Undergrad Research. Also learned about Traditional Undergrad Research and Non-Traditional Research. Traditional Undergrad Research is possible as a Junior and you can receive senior level paid research during summer. There were also two Current PHD Students, Sandra &amp; Ailin who were previous Undergrad Researchers. They explained their challenges and what they  learned during their period as undergrad researchers. Then on Wednesday 10/19, the topic was mostly about the presenter Scott from Bank of America International Cyber Security experienced as a leader and how he managed working with many different people and cultures. Also on remote work management and how he dealt with certain situations.</w:t>
      </w:r>
    </w:p>
    <w:p w:rsidR="00000000" w:rsidDel="00000000" w:rsidP="00000000" w:rsidRDefault="00000000" w:rsidRPr="00000000" w14:paraId="0000000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