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Derek Wang</w:t>
      </w:r>
    </w:p>
    <w:p w:rsidR="00000000" w:rsidDel="00000000" w:rsidP="00000000" w:rsidRDefault="00000000" w:rsidRPr="00000000" w14:paraId="00000002">
      <w:pP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sz w:val="24"/>
          <w:szCs w:val="24"/>
          <w:rtl w:val="0"/>
        </w:rPr>
        <w:t xml:space="preserve">Professor Muesing</w:t>
      </w:r>
      <w:r w:rsidDel="00000000" w:rsidR="00000000" w:rsidRPr="00000000">
        <w:rPr>
          <w:rtl w:val="0"/>
        </w:rPr>
      </w:r>
    </w:p>
    <w:p w:rsidR="00000000" w:rsidDel="00000000" w:rsidP="00000000" w:rsidRDefault="00000000" w:rsidRPr="00000000" w14:paraId="00000003">
      <w:pPr>
        <w:shd w:fill="ffffff" w:val="clear"/>
        <w:spacing w:after="180" w:before="18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ENGL-2116</w:t>
      </w:r>
    </w:p>
    <w:p w:rsidR="00000000" w:rsidDel="00000000" w:rsidP="00000000" w:rsidRDefault="00000000" w:rsidRPr="00000000" w14:paraId="00000004">
      <w:pPr>
        <w:shd w:fill="ffffff" w:val="clear"/>
        <w:spacing w:after="180" w:before="18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07 July 2022</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Communication Foundations Assignment</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that technical communication has many forms as it depends on the purpose and intended audience of communication. Technical communicators use Technical Writing; a type of writing that is used to either inform, instruct, or direct a specific audience in simple terms for a specific purpose(“What Is Technical Writing” 1:31). Also “On rare occasions technical writing is used to persuade, the persuasion is indirect thourghing, instructing, or directing.”(“What Is Technical Writing” 2:33)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communicators is a profession that researches technical information and creates information about the technical processes or products in a simplified manner in a wide variety of formats like: scientific reports, specifications, specialized instructions, software documentation, technical manuals, and etc..(</w:t>
      </w:r>
      <w:r w:rsidDel="00000000" w:rsidR="00000000" w:rsidRPr="00000000">
        <w:rPr>
          <w:rFonts w:ascii="Times New Roman" w:cs="Times New Roman" w:eastAsia="Times New Roman" w:hAnsi="Times New Roman"/>
          <w:i w:val="1"/>
          <w:iCs w:val="1"/>
          <w:sz w:val="24"/>
          <w:szCs w:val="24"/>
          <w:rtl w:val="0"/>
        </w:rPr>
        <w:t xml:space="preserve">Giordano</w:t>
      </w:r>
      <w:r w:rsidDel="00000000" w:rsidR="00000000" w:rsidRPr="00000000">
        <w:rPr>
          <w:rFonts w:ascii="Times New Roman" w:cs="Times New Roman" w:eastAsia="Times New Roman" w:hAnsi="Times New Roman"/>
          <w:sz w:val="24"/>
          <w:szCs w:val="24"/>
          <w:rtl w:val="0"/>
        </w:rPr>
        <w:t xml:space="preserve">). While technical writing is commonly used in many technology-based fields, technical writing is actually a style of writing that is not specific to any particular field. Technical writing is based on a style called Puritan Plain style(“What Is Technical Writing” 2:56), which is a style that uses uncomplicated sentences and ordinary words are used to make simple, direct statements by Puritans who were English Protestants in the 16th and 17th centuries. Nowadays, however, technical writing is used in many fields like technology, architecture, engineering, business, and many other fields.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videos and articles helped me understand that like Albert Einstein said “If you can’t explain it simply, you don’t understand it well enough.”(“What Is Technical Writing” 1:05)</w:t>
      </w:r>
      <w:r w:rsidDel="00000000" w:rsidR="00000000" w:rsidRPr="00000000">
        <w:rPr>
          <w:rFonts w:ascii="Times New Roman" w:cs="Times New Roman" w:eastAsia="Times New Roman" w:hAnsi="Times New Roman"/>
          <w:color w:val="2d3b45"/>
          <w:sz w:val="24"/>
          <w:szCs w:val="24"/>
          <w:rtl w:val="0"/>
        </w:rPr>
        <w:t xml:space="preserve">. This also applies to my career later in life as maybe as a programmer and AI major career, since these will probably require documentation and instructions to others.</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Work Cited</w:t>
      </w:r>
    </w:p>
    <w:p w:rsidR="00000000" w:rsidDel="00000000" w:rsidP="00000000" w:rsidRDefault="00000000" w:rsidRPr="00000000" w14:paraId="0000000C">
      <w:pPr>
        <w:spacing w:after="240" w:before="240"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Technical Writing? | Writing Genre Fundamentals.” </w:t>
      </w:r>
      <w:r w:rsidDel="00000000" w:rsidR="00000000" w:rsidRPr="00000000">
        <w:rPr>
          <w:rFonts w:ascii="Times New Roman" w:cs="Times New Roman" w:eastAsia="Times New Roman" w:hAnsi="Times New Roman"/>
          <w:i w:val="1"/>
          <w:iCs w:val="1"/>
          <w:sz w:val="24"/>
          <w:szCs w:val="24"/>
          <w:rtl w:val="0"/>
        </w:rPr>
        <w:t xml:space="preserve">What Is Technical Writing?</w:t>
      </w:r>
      <w:r w:rsidDel="00000000" w:rsidR="00000000" w:rsidRPr="00000000">
        <w:rPr>
          <w:rFonts w:ascii="Times New Roman" w:cs="Times New Roman" w:eastAsia="Times New Roman" w:hAnsi="Times New Roman"/>
          <w:sz w:val="24"/>
          <w:szCs w:val="24"/>
          <w:rtl w:val="0"/>
        </w:rPr>
        <w:t xml:space="preserve">, YouTube, 17 Dec. 2018, https://www.youtube.com/watch?v=9SB4tfD0hxM. Accessed 7 July 2022. </w:t>
      </w:r>
    </w:p>
    <w:p w:rsidR="00000000" w:rsidDel="00000000" w:rsidP="00000000" w:rsidRDefault="00000000" w:rsidRPr="00000000" w14:paraId="0000000D">
      <w:pPr>
        <w:spacing w:after="240" w:before="240" w:lineRule="auto"/>
        <w:ind w:left="5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Giordano, Connie. “What Is Technical Communications?” TechWhirl, 28 June 2020, https://techwhirl.com/what-is-technical-communications/. </w:t>
      </w:r>
    </w:p>
    <w:p w:rsidR="00000000" w:rsidDel="00000000" w:rsidP="00000000" w:rsidRDefault="00000000" w:rsidRPr="00000000" w14:paraId="0000000E">
      <w:pPr>
        <w:spacing w:after="240" w:before="240" w:lineRule="auto"/>
        <w:ind w:left="560" w:firstLine="0"/>
        <w:rPr>
          <w:i w:val="1"/>
          <w:i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