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710C57" w14:textId="77777777" w:rsidR="006E2EF4" w:rsidRPr="005B2AB4" w:rsidRDefault="006E2EF4" w:rsidP="006E2EF4">
      <w:pPr>
        <w:pStyle w:val="Title"/>
      </w:pPr>
      <w:r w:rsidRPr="005B2AB4">
        <w:t>CHAPTER SIXTEEN</w:t>
      </w:r>
    </w:p>
    <w:p w14:paraId="63D08C73" w14:textId="01D09D02" w:rsidR="006E2EF4" w:rsidRPr="006E2EF4" w:rsidRDefault="006E2EF4" w:rsidP="006E2EF4">
      <w:pPr>
        <w:pStyle w:val="Title"/>
      </w:pPr>
      <w:r w:rsidRPr="005B2AB4">
        <w:t>THE HIGH RENAISSANCE IN ITALY, 1495-1520</w:t>
      </w:r>
    </w:p>
    <w:p w14:paraId="52A91548" w14:textId="7633ABAA" w:rsidR="006E2EF4" w:rsidRPr="006E2EF4" w:rsidRDefault="006E2EF4" w:rsidP="006E2EF4">
      <w:pPr>
        <w:pStyle w:val="Heading1"/>
      </w:pPr>
      <w:r w:rsidRPr="006E2EF4">
        <w:t>The High Renaissance in Florence and Milan</w:t>
      </w:r>
    </w:p>
    <w:p w14:paraId="3BA24E83" w14:textId="77777777" w:rsidR="006E2EF4" w:rsidRPr="007E45C7" w:rsidRDefault="006E2EF4" w:rsidP="006E2EF4">
      <w:pPr>
        <w:pStyle w:val="Subtitle"/>
      </w:pPr>
      <w:r w:rsidRPr="007E45C7">
        <w:t>Key Images</w:t>
      </w:r>
    </w:p>
    <w:p w14:paraId="6FBE6779" w14:textId="23DB598C" w:rsidR="006E2EF4" w:rsidRPr="004776FF" w:rsidRDefault="006E2EF4" w:rsidP="006E2EF4">
      <w:pPr>
        <w:tabs>
          <w:tab w:val="left" w:pos="450"/>
          <w:tab w:val="left" w:pos="810"/>
          <w:tab w:val="left" w:pos="1710"/>
          <w:tab w:val="left" w:pos="5040"/>
          <w:tab w:val="left" w:pos="7020"/>
          <w:tab w:val="left" w:pos="8640"/>
        </w:tabs>
      </w:pPr>
      <w:r w:rsidRPr="004776FF">
        <w:t xml:space="preserve">Leonardo da Vinci, </w:t>
      </w:r>
      <w:r w:rsidRPr="004776FF">
        <w:rPr>
          <w:i/>
        </w:rPr>
        <w:t xml:space="preserve">Portrait of Ginevra de’ </w:t>
      </w:r>
      <w:proofErr w:type="spellStart"/>
      <w:r w:rsidRPr="004776FF">
        <w:rPr>
          <w:i/>
        </w:rPr>
        <w:t>Benci</w:t>
      </w:r>
      <w:proofErr w:type="spellEnd"/>
      <w:r w:rsidRPr="004776FF">
        <w:t>, p. 559, 16.1</w:t>
      </w:r>
      <w:r w:rsidRPr="004776FF">
        <w:br/>
        <w:t xml:space="preserve">Leonardo da Vinci, </w:t>
      </w:r>
      <w:r w:rsidRPr="004776FF">
        <w:rPr>
          <w:i/>
        </w:rPr>
        <w:t>Embryo in the Womb</w:t>
      </w:r>
      <w:r w:rsidRPr="004776FF">
        <w:t>, p. 560, 16.2</w:t>
      </w:r>
      <w:r w:rsidRPr="004776FF">
        <w:br/>
        <w:t xml:space="preserve">Leonardo da Vinci, </w:t>
      </w:r>
      <w:r w:rsidRPr="004776FF">
        <w:rPr>
          <w:i/>
        </w:rPr>
        <w:t>The Virgin of the Rocks</w:t>
      </w:r>
      <w:r w:rsidRPr="004776FF">
        <w:t>, p. 561, 16.5</w:t>
      </w:r>
      <w:r w:rsidRPr="004776FF">
        <w:br/>
        <w:t xml:space="preserve">Leonardo da Vinci, </w:t>
      </w:r>
      <w:r w:rsidRPr="004776FF">
        <w:rPr>
          <w:i/>
        </w:rPr>
        <w:t>The Last Supper</w:t>
      </w:r>
      <w:r w:rsidRPr="004776FF">
        <w:t>, p. 563, 16.6</w:t>
      </w:r>
      <w:r>
        <w:br/>
      </w:r>
      <w:r w:rsidRPr="004776FF">
        <w:rPr>
          <w:lang w:val="es-MX"/>
        </w:rPr>
        <w:t xml:space="preserve">Leonardo da Vinci, </w:t>
      </w:r>
      <w:r w:rsidRPr="004776FF">
        <w:rPr>
          <w:i/>
          <w:lang w:val="es-MX"/>
        </w:rPr>
        <w:t>Mona Lisa</w:t>
      </w:r>
      <w:r w:rsidRPr="004776FF">
        <w:rPr>
          <w:lang w:val="es-MX"/>
        </w:rPr>
        <w:t>, p. 564, 16.7</w:t>
      </w:r>
    </w:p>
    <w:p w14:paraId="76946D50" w14:textId="310724D4" w:rsidR="006E2EF4" w:rsidRPr="004776FF" w:rsidRDefault="006E2EF4" w:rsidP="006E2EF4">
      <w:pPr>
        <w:tabs>
          <w:tab w:val="left" w:pos="450"/>
          <w:tab w:val="left" w:pos="810"/>
          <w:tab w:val="left" w:pos="1710"/>
          <w:tab w:val="left" w:pos="5040"/>
          <w:tab w:val="left" w:pos="7020"/>
          <w:tab w:val="left" w:pos="8640"/>
        </w:tabs>
      </w:pPr>
      <w:r w:rsidRPr="006E2EF4">
        <w:rPr>
          <w:rStyle w:val="Heading1Char"/>
        </w:rPr>
        <w:t>Rome Resurgent</w:t>
      </w:r>
      <w:r w:rsidRPr="004776FF">
        <w:rPr>
          <w:b/>
          <w:sz w:val="28"/>
          <w:szCs w:val="28"/>
        </w:rPr>
        <w:br/>
      </w:r>
      <w:r w:rsidRPr="006E2EF4">
        <w:rPr>
          <w:rStyle w:val="SubtitleChar"/>
        </w:rPr>
        <w:t>Key Images</w:t>
      </w:r>
    </w:p>
    <w:p w14:paraId="04EC3204" w14:textId="0AE9EE17" w:rsidR="005F7293" w:rsidRDefault="006E2EF4" w:rsidP="006E2EF4">
      <w:pPr>
        <w:autoSpaceDE w:val="0"/>
        <w:autoSpaceDN w:val="0"/>
        <w:adjustRightInd w:val="0"/>
      </w:pPr>
      <w:r w:rsidRPr="004776FF">
        <w:t>Donato Bramante, Tempietto, p. 566, 16.8</w:t>
      </w:r>
      <w:r w:rsidRPr="004776FF">
        <w:br/>
        <w:t xml:space="preserve">Cristoforo </w:t>
      </w:r>
      <w:proofErr w:type="spellStart"/>
      <w:r w:rsidRPr="004776FF">
        <w:t>Foppa</w:t>
      </w:r>
      <w:proofErr w:type="spellEnd"/>
      <w:r w:rsidRPr="004776FF">
        <w:t xml:space="preserve"> </w:t>
      </w:r>
      <w:proofErr w:type="spellStart"/>
      <w:r w:rsidRPr="004776FF">
        <w:t>Caradosso</w:t>
      </w:r>
      <w:proofErr w:type="spellEnd"/>
      <w:r w:rsidRPr="004776FF">
        <w:t>, Bronze medal showing Bramante</w:t>
      </w:r>
      <w:r>
        <w:t>’</w:t>
      </w:r>
      <w:r w:rsidRPr="004776FF">
        <w:t>s design, p. 567, 16.11</w:t>
      </w:r>
      <w:r w:rsidRPr="004776FF">
        <w:br/>
        <w:t xml:space="preserve">Michelangelo, </w:t>
      </w:r>
      <w:r w:rsidRPr="004776FF">
        <w:rPr>
          <w:i/>
        </w:rPr>
        <w:t>Pietà</w:t>
      </w:r>
      <w:r w:rsidRPr="004776FF">
        <w:t>, p. 569, 16.12</w:t>
      </w:r>
      <w:r w:rsidRPr="004776FF">
        <w:br/>
        <w:t>Michelangelo, David, p. 570, 16.13</w:t>
      </w:r>
      <w:r w:rsidRPr="004776FF">
        <w:br/>
        <w:t xml:space="preserve">Michelangelo, </w:t>
      </w:r>
      <w:r w:rsidRPr="004776FF">
        <w:rPr>
          <w:i/>
        </w:rPr>
        <w:t>Moses</w:t>
      </w:r>
      <w:r w:rsidRPr="004776FF">
        <w:t>, p. 571, 16.15</w:t>
      </w:r>
      <w:r w:rsidRPr="004776FF">
        <w:br/>
        <w:t xml:space="preserve">Michelangelo, </w:t>
      </w:r>
      <w:r w:rsidRPr="004776FF">
        <w:rPr>
          <w:i/>
        </w:rPr>
        <w:t>Awakening Prisoner</w:t>
      </w:r>
      <w:r w:rsidRPr="004776FF">
        <w:t>, p. 572, 16.16</w:t>
      </w:r>
      <w:r w:rsidRPr="004776FF">
        <w:br/>
        <w:t>Interior of Sistine Chapel showing Michelangelo</w:t>
      </w:r>
      <w:r>
        <w:t>’</w:t>
      </w:r>
      <w:r w:rsidRPr="004776FF">
        <w:t>s ceiling fresco, p. 573, 16.17</w:t>
      </w:r>
      <w:r w:rsidRPr="004776FF">
        <w:br/>
        <w:t>Libyan Sibyl portion of the Sistine chapel, p. 574, 16.19</w:t>
      </w:r>
      <w:r w:rsidRPr="004776FF">
        <w:br/>
        <w:t xml:space="preserve">Michelangelo, </w:t>
      </w:r>
      <w:r w:rsidRPr="004776FF">
        <w:rPr>
          <w:i/>
        </w:rPr>
        <w:t>The Fall of Man</w:t>
      </w:r>
      <w:r w:rsidRPr="004776FF">
        <w:t xml:space="preserve"> and </w:t>
      </w:r>
      <w:r w:rsidRPr="004776FF">
        <w:rPr>
          <w:i/>
        </w:rPr>
        <w:t>The Expulsion from the Garden of Eden</w:t>
      </w:r>
      <w:r w:rsidRPr="004776FF">
        <w:t>, p. 576, 16.20</w:t>
      </w:r>
      <w:r>
        <w:br/>
      </w:r>
      <w:r w:rsidRPr="004776FF">
        <w:t xml:space="preserve">Michelangelo, </w:t>
      </w:r>
      <w:r w:rsidRPr="004776FF">
        <w:rPr>
          <w:i/>
        </w:rPr>
        <w:t>The Creation of Adam</w:t>
      </w:r>
      <w:r w:rsidRPr="004776FF">
        <w:t>, p. 576, 16.21</w:t>
      </w:r>
      <w:r w:rsidRPr="004776FF">
        <w:br/>
        <w:t xml:space="preserve">Raphael, </w:t>
      </w:r>
      <w:r w:rsidRPr="004776FF">
        <w:rPr>
          <w:i/>
        </w:rPr>
        <w:t>La Belle Jardinière</w:t>
      </w:r>
      <w:r w:rsidRPr="004776FF">
        <w:t>, p. 577, 16.22</w:t>
      </w:r>
      <w:r>
        <w:br/>
      </w:r>
      <w:r w:rsidRPr="004776FF">
        <w:t xml:space="preserve">Raphael, Frescoes of the Stanza </w:t>
      </w:r>
      <w:proofErr w:type="spellStart"/>
      <w:r w:rsidRPr="004776FF">
        <w:t>della</w:t>
      </w:r>
      <w:proofErr w:type="spellEnd"/>
      <w:r w:rsidRPr="004776FF">
        <w:t xml:space="preserve"> </w:t>
      </w:r>
      <w:proofErr w:type="spellStart"/>
      <w:r w:rsidRPr="004776FF">
        <w:t>Segnatura</w:t>
      </w:r>
      <w:proofErr w:type="spellEnd"/>
      <w:r w:rsidRPr="004776FF">
        <w:t>, p. 578, 16.23</w:t>
      </w:r>
      <w:r w:rsidRPr="004776FF">
        <w:br/>
        <w:t xml:space="preserve">Raphael, </w:t>
      </w:r>
      <w:r w:rsidRPr="004776FF">
        <w:rPr>
          <w:i/>
        </w:rPr>
        <w:t>The School of Athens</w:t>
      </w:r>
      <w:r w:rsidRPr="004776FF">
        <w:t>, p. 579, 16.24</w:t>
      </w:r>
      <w:r w:rsidRPr="004776FF">
        <w:br/>
        <w:t xml:space="preserve">Raphael, </w:t>
      </w:r>
      <w:r w:rsidRPr="004776FF">
        <w:rPr>
          <w:i/>
        </w:rPr>
        <w:t>Portrait of Pope Leo X with Cardinals Giulio de</w:t>
      </w:r>
      <w:r>
        <w:rPr>
          <w:i/>
        </w:rPr>
        <w:t>’</w:t>
      </w:r>
      <w:r w:rsidRPr="004776FF">
        <w:rPr>
          <w:i/>
        </w:rPr>
        <w:t xml:space="preserve"> Medici and Luigi de</w:t>
      </w:r>
      <w:r>
        <w:rPr>
          <w:i/>
        </w:rPr>
        <w:t>’</w:t>
      </w:r>
      <w:r w:rsidRPr="004776FF">
        <w:rPr>
          <w:i/>
        </w:rPr>
        <w:t xml:space="preserve"> Rossi</w:t>
      </w:r>
      <w:r w:rsidRPr="004776FF">
        <w:t xml:space="preserve">, </w:t>
      </w:r>
      <w:r>
        <w:t xml:space="preserve"> </w:t>
      </w:r>
      <w:r w:rsidRPr="004776FF">
        <w:t>p. 580, 16.25</w:t>
      </w:r>
      <w:r w:rsidRPr="004776FF">
        <w:br/>
        <w:t xml:space="preserve">Raphael, </w:t>
      </w:r>
      <w:r w:rsidRPr="004776FF">
        <w:rPr>
          <w:i/>
        </w:rPr>
        <w:t>Saint Paul Preaching at Athens</w:t>
      </w:r>
      <w:r w:rsidRPr="004776FF">
        <w:t>, p. 581, 16.26</w:t>
      </w:r>
      <w:r w:rsidRPr="004776FF">
        <w:br/>
        <w:t xml:space="preserve">Raphael, </w:t>
      </w:r>
      <w:r w:rsidRPr="004776FF">
        <w:rPr>
          <w:i/>
        </w:rPr>
        <w:t>Galatea</w:t>
      </w:r>
      <w:r w:rsidRPr="004776FF">
        <w:t>, p. 582, 16.27</w:t>
      </w:r>
      <w:r w:rsidRPr="004776FF">
        <w:br/>
        <w:t xml:space="preserve">Marcantonio Raimondi, after Raphael, </w:t>
      </w:r>
      <w:r w:rsidRPr="004776FF">
        <w:rPr>
          <w:i/>
        </w:rPr>
        <w:t>The Judgment of Paris</w:t>
      </w:r>
      <w:r w:rsidRPr="004776FF">
        <w:t>, p. 583, 16.28</w:t>
      </w:r>
    </w:p>
    <w:p w14:paraId="2F5C0496" w14:textId="4F8E3B55" w:rsidR="006E2EF4" w:rsidRDefault="006E2EF4" w:rsidP="006E2EF4">
      <w:pPr>
        <w:tabs>
          <w:tab w:val="left" w:pos="450"/>
          <w:tab w:val="left" w:pos="810"/>
          <w:tab w:val="left" w:pos="1710"/>
          <w:tab w:val="left" w:pos="5040"/>
          <w:tab w:val="left" w:pos="7020"/>
          <w:tab w:val="left" w:pos="8640"/>
        </w:tabs>
      </w:pPr>
      <w:r w:rsidRPr="006E2EF4">
        <w:rPr>
          <w:rStyle w:val="Heading1Char"/>
        </w:rPr>
        <w:t>Venice</w:t>
      </w:r>
      <w:r w:rsidRPr="004776FF">
        <w:rPr>
          <w:b/>
          <w:sz w:val="28"/>
          <w:szCs w:val="28"/>
        </w:rPr>
        <w:br/>
      </w:r>
      <w:r w:rsidRPr="006E2EF4">
        <w:rPr>
          <w:rStyle w:val="SubtitleChar"/>
        </w:rPr>
        <w:t>Key Images</w:t>
      </w:r>
      <w:r w:rsidRPr="004776FF">
        <w:rPr>
          <w:b/>
        </w:rPr>
        <w:br/>
      </w:r>
      <w:r w:rsidRPr="004776FF">
        <w:t xml:space="preserve">Giorgione, </w:t>
      </w:r>
      <w:r w:rsidRPr="004776FF">
        <w:rPr>
          <w:i/>
        </w:rPr>
        <w:t>The Tempest</w:t>
      </w:r>
      <w:r w:rsidRPr="004776FF">
        <w:t>, p. 584, 16.29</w:t>
      </w:r>
      <w:r>
        <w:br/>
      </w:r>
      <w:r w:rsidRPr="004776FF">
        <w:t xml:space="preserve">Giorgione (and Titian?), </w:t>
      </w:r>
      <w:r w:rsidRPr="004776FF">
        <w:rPr>
          <w:i/>
        </w:rPr>
        <w:t xml:space="preserve">Fête </w:t>
      </w:r>
      <w:proofErr w:type="spellStart"/>
      <w:r w:rsidRPr="004776FF">
        <w:rPr>
          <w:i/>
        </w:rPr>
        <w:t>Champêtre</w:t>
      </w:r>
      <w:proofErr w:type="spellEnd"/>
      <w:r w:rsidRPr="004776FF">
        <w:rPr>
          <w:i/>
        </w:rPr>
        <w:t xml:space="preserve"> (Pastoral Concert)</w:t>
      </w:r>
      <w:r w:rsidRPr="004776FF">
        <w:t>, p. 585, 16.30</w:t>
      </w:r>
      <w:r>
        <w:br/>
      </w:r>
      <w:r w:rsidRPr="004776FF">
        <w:t xml:space="preserve">Titian, </w:t>
      </w:r>
      <w:r w:rsidRPr="004776FF">
        <w:rPr>
          <w:i/>
        </w:rPr>
        <w:t>Bacchanal</w:t>
      </w:r>
      <w:r w:rsidRPr="004776FF">
        <w:t>, p. 586, 16.31</w:t>
      </w:r>
      <w:r w:rsidRPr="004776FF">
        <w:br/>
        <w:t xml:space="preserve">Titian, </w:t>
      </w:r>
      <w:r w:rsidRPr="004776FF">
        <w:rPr>
          <w:i/>
        </w:rPr>
        <w:t>Madonna with Members of the Pesaro Family</w:t>
      </w:r>
      <w:r w:rsidRPr="004776FF">
        <w:t>, p. 587, 16.32</w:t>
      </w:r>
      <w:r w:rsidRPr="004776FF">
        <w:br/>
        <w:t xml:space="preserve">Titian, </w:t>
      </w:r>
      <w:r w:rsidRPr="004776FF">
        <w:rPr>
          <w:i/>
        </w:rPr>
        <w:t>Man with a Blue Sleeve</w:t>
      </w:r>
      <w:r w:rsidRPr="004776FF">
        <w:t>, p. 588, 16.33</w:t>
      </w:r>
    </w:p>
    <w:p w14:paraId="1E86FE3A" w14:textId="674ADF14" w:rsidR="006E2EF4" w:rsidRDefault="006E2EF4" w:rsidP="006E2EF4">
      <w:pPr>
        <w:pStyle w:val="Heading1"/>
      </w:pPr>
      <w:r w:rsidRPr="006E2EF4">
        <w:lastRenderedPageBreak/>
        <w:t>Key Terms/Places/Names</w:t>
      </w:r>
    </w:p>
    <w:p w14:paraId="009C325C" w14:textId="77777777" w:rsidR="006E2EF4" w:rsidRDefault="006E2EF4" w:rsidP="008156B5">
      <w:pPr>
        <w:pStyle w:val="ListParagraph"/>
        <w:numPr>
          <w:ilvl w:val="0"/>
          <w:numId w:val="1"/>
        </w:numPr>
      </w:pPr>
      <w:r>
        <w:t>Giorgio Vasari</w:t>
      </w:r>
    </w:p>
    <w:p w14:paraId="03449F69" w14:textId="77777777" w:rsidR="006E2EF4" w:rsidRDefault="006E2EF4" w:rsidP="008156B5">
      <w:pPr>
        <w:pStyle w:val="ListParagraph"/>
        <w:numPr>
          <w:ilvl w:val="0"/>
          <w:numId w:val="1"/>
        </w:numPr>
      </w:pPr>
      <w:r>
        <w:t>La Gioconda</w:t>
      </w:r>
    </w:p>
    <w:p w14:paraId="7AA42428" w14:textId="77777777" w:rsidR="006E2EF4" w:rsidRDefault="006E2EF4" w:rsidP="008156B5">
      <w:pPr>
        <w:pStyle w:val="ListParagraph"/>
        <w:numPr>
          <w:ilvl w:val="0"/>
          <w:numId w:val="1"/>
        </w:numPr>
      </w:pPr>
      <w:r>
        <w:t>patron</w:t>
      </w:r>
    </w:p>
    <w:p w14:paraId="060C13E5" w14:textId="77777777" w:rsidR="006E2EF4" w:rsidRDefault="006E2EF4" w:rsidP="008156B5">
      <w:pPr>
        <w:pStyle w:val="ListParagraph"/>
        <w:numPr>
          <w:ilvl w:val="0"/>
          <w:numId w:val="1"/>
        </w:numPr>
      </w:pPr>
      <w:r>
        <w:t>Pope Julius II</w:t>
      </w:r>
    </w:p>
    <w:p w14:paraId="1863FF00" w14:textId="77777777" w:rsidR="006E2EF4" w:rsidRDefault="006E2EF4" w:rsidP="008156B5">
      <w:pPr>
        <w:pStyle w:val="ListParagraph"/>
        <w:numPr>
          <w:ilvl w:val="0"/>
          <w:numId w:val="1"/>
        </w:numPr>
      </w:pPr>
      <w:r>
        <w:t>pouncing</w:t>
      </w:r>
    </w:p>
    <w:p w14:paraId="4F3A6F6D" w14:textId="77777777" w:rsidR="006E2EF4" w:rsidRPr="006E2EF4" w:rsidRDefault="006E2EF4" w:rsidP="008156B5">
      <w:pPr>
        <w:pStyle w:val="ListParagraph"/>
        <w:numPr>
          <w:ilvl w:val="0"/>
          <w:numId w:val="1"/>
        </w:numPr>
        <w:rPr>
          <w:i/>
        </w:rPr>
      </w:pPr>
      <w:r w:rsidRPr="006E2EF4">
        <w:rPr>
          <w:i/>
        </w:rPr>
        <w:t>sacra conversazione</w:t>
      </w:r>
    </w:p>
    <w:p w14:paraId="4B5FAD24" w14:textId="011707B3" w:rsidR="006E2EF4" w:rsidRPr="00DA0FCE" w:rsidRDefault="006E2EF4" w:rsidP="008156B5">
      <w:pPr>
        <w:pStyle w:val="ListParagraph"/>
        <w:numPr>
          <w:ilvl w:val="0"/>
          <w:numId w:val="1"/>
        </w:numPr>
      </w:pPr>
      <w:r>
        <w:t>sfumato</w:t>
      </w:r>
      <w:bookmarkStart w:id="0" w:name="_GoBack"/>
      <w:bookmarkEnd w:id="0"/>
    </w:p>
    <w:sectPr w:rsidR="006E2EF4" w:rsidRPr="00DA0FCE" w:rsidSect="00F84C00">
      <w:pgSz w:w="12240" w:h="15840"/>
      <w:pgMar w:top="1440" w:right="1800" w:bottom="1440" w:left="1800" w:header="720" w:footer="720" w:gutter="0"/>
      <w:pgNumType w:start="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173EB2"/>
    <w:multiLevelType w:val="hybridMultilevel"/>
    <w:tmpl w:val="C66E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0F4"/>
    <w:rsid w:val="00037A94"/>
    <w:rsid w:val="000A52BA"/>
    <w:rsid w:val="00100C63"/>
    <w:rsid w:val="00115BBB"/>
    <w:rsid w:val="00137115"/>
    <w:rsid w:val="00137603"/>
    <w:rsid w:val="00180445"/>
    <w:rsid w:val="001C18BE"/>
    <w:rsid w:val="001D48A1"/>
    <w:rsid w:val="001D5989"/>
    <w:rsid w:val="0022276A"/>
    <w:rsid w:val="00257B7D"/>
    <w:rsid w:val="00277CE9"/>
    <w:rsid w:val="002D1A83"/>
    <w:rsid w:val="00315A3B"/>
    <w:rsid w:val="00320727"/>
    <w:rsid w:val="00325714"/>
    <w:rsid w:val="00342FFC"/>
    <w:rsid w:val="003501A1"/>
    <w:rsid w:val="0039142C"/>
    <w:rsid w:val="003C659E"/>
    <w:rsid w:val="00412E33"/>
    <w:rsid w:val="00420048"/>
    <w:rsid w:val="00433A91"/>
    <w:rsid w:val="00445269"/>
    <w:rsid w:val="00453344"/>
    <w:rsid w:val="00485842"/>
    <w:rsid w:val="004D6372"/>
    <w:rsid w:val="004D7A23"/>
    <w:rsid w:val="004E1F9B"/>
    <w:rsid w:val="004F2F84"/>
    <w:rsid w:val="00515EF4"/>
    <w:rsid w:val="00525BB9"/>
    <w:rsid w:val="00566D72"/>
    <w:rsid w:val="00586710"/>
    <w:rsid w:val="005E731A"/>
    <w:rsid w:val="005F7293"/>
    <w:rsid w:val="00606DB2"/>
    <w:rsid w:val="006160F4"/>
    <w:rsid w:val="006173FD"/>
    <w:rsid w:val="006552B1"/>
    <w:rsid w:val="00677CE4"/>
    <w:rsid w:val="006839A1"/>
    <w:rsid w:val="00692425"/>
    <w:rsid w:val="006C132A"/>
    <w:rsid w:val="006E2EF4"/>
    <w:rsid w:val="006E442C"/>
    <w:rsid w:val="006F01C1"/>
    <w:rsid w:val="0070482D"/>
    <w:rsid w:val="007070C0"/>
    <w:rsid w:val="00746BF8"/>
    <w:rsid w:val="00765204"/>
    <w:rsid w:val="00790F6F"/>
    <w:rsid w:val="00793CA5"/>
    <w:rsid w:val="007C71C9"/>
    <w:rsid w:val="007F7421"/>
    <w:rsid w:val="008156B5"/>
    <w:rsid w:val="0082040A"/>
    <w:rsid w:val="008D5579"/>
    <w:rsid w:val="008E181B"/>
    <w:rsid w:val="008F0D2A"/>
    <w:rsid w:val="008F32C6"/>
    <w:rsid w:val="009360E6"/>
    <w:rsid w:val="0094280D"/>
    <w:rsid w:val="0095288D"/>
    <w:rsid w:val="0097246D"/>
    <w:rsid w:val="009D31E4"/>
    <w:rsid w:val="009E201E"/>
    <w:rsid w:val="00A027EE"/>
    <w:rsid w:val="00A22E95"/>
    <w:rsid w:val="00A32EDE"/>
    <w:rsid w:val="00A52513"/>
    <w:rsid w:val="00AC0E51"/>
    <w:rsid w:val="00B157F7"/>
    <w:rsid w:val="00BC32A2"/>
    <w:rsid w:val="00C179B9"/>
    <w:rsid w:val="00C51433"/>
    <w:rsid w:val="00C5244C"/>
    <w:rsid w:val="00C56212"/>
    <w:rsid w:val="00C71F03"/>
    <w:rsid w:val="00C8114D"/>
    <w:rsid w:val="00CA275A"/>
    <w:rsid w:val="00CD485E"/>
    <w:rsid w:val="00D9646A"/>
    <w:rsid w:val="00D96F40"/>
    <w:rsid w:val="00DA0FCE"/>
    <w:rsid w:val="00DB0DD8"/>
    <w:rsid w:val="00E114B7"/>
    <w:rsid w:val="00E14204"/>
    <w:rsid w:val="00E15DBA"/>
    <w:rsid w:val="00EC3984"/>
    <w:rsid w:val="00F22F5E"/>
    <w:rsid w:val="00F60624"/>
    <w:rsid w:val="00F713CB"/>
    <w:rsid w:val="00F84C00"/>
    <w:rsid w:val="00F8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03BA"/>
  <w15:chartTrackingRefBased/>
  <w15:docId w15:val="{F40AA3E3-5B62-492B-9571-25612038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6212"/>
  </w:style>
  <w:style w:type="paragraph" w:styleId="Heading1">
    <w:name w:val="heading 1"/>
    <w:basedOn w:val="Normal"/>
    <w:next w:val="Normal"/>
    <w:link w:val="Heading1Char"/>
    <w:uiPriority w:val="9"/>
    <w:qFormat/>
    <w:rsid w:val="00C56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D485E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793CA5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93CA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6212"/>
    <w:pPr>
      <w:spacing w:after="0" w:line="240" w:lineRule="auto"/>
    </w:pPr>
    <w:rPr>
      <w:sz w:val="24"/>
    </w:rPr>
  </w:style>
  <w:style w:type="paragraph" w:customStyle="1" w:styleId="AuthorBio">
    <w:name w:val="Author Bio"/>
    <w:basedOn w:val="Heading1"/>
    <w:qFormat/>
    <w:rsid w:val="00C51433"/>
    <w:rPr>
      <w:b/>
      <w:i/>
      <w:noProof/>
      <w:color w:val="F7CAAC" w:themeColor="accent2" w:themeTint="66"/>
    </w:rPr>
  </w:style>
  <w:style w:type="character" w:customStyle="1" w:styleId="Heading1Char">
    <w:name w:val="Heading 1 Char"/>
    <w:basedOn w:val="DefaultParagraphFont"/>
    <w:link w:val="Heading1"/>
    <w:uiPriority w:val="9"/>
    <w:rsid w:val="00C562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ackMatterTitle">
    <w:name w:val="Back Matter Title"/>
    <w:basedOn w:val="AuthorBio"/>
    <w:qFormat/>
    <w:rsid w:val="00C51433"/>
    <w:rPr>
      <w:i w:val="0"/>
      <w:color w:val="833C0B" w:themeColor="accent2" w:themeShade="8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27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rsid w:val="00793CA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93CA5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next w:val="Normal"/>
    <w:link w:val="TitleChar"/>
    <w:qFormat/>
    <w:rsid w:val="00DB0D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0DD8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qFormat/>
    <w:rsid w:val="00DB0DD8"/>
    <w:pPr>
      <w:ind w:left="720"/>
      <w:contextualSpacing/>
    </w:pPr>
  </w:style>
  <w:style w:type="character" w:styleId="Hyperlink">
    <w:name w:val="Hyperlink"/>
    <w:basedOn w:val="DefaultParagraphFont"/>
    <w:rsid w:val="0070482D"/>
    <w:rPr>
      <w:color w:val="0000FF"/>
      <w:u w:val="single"/>
    </w:rPr>
  </w:style>
  <w:style w:type="paragraph" w:styleId="Footer">
    <w:name w:val="footer"/>
    <w:basedOn w:val="Normal"/>
    <w:link w:val="FooterChar"/>
    <w:rsid w:val="0070482D"/>
    <w:pPr>
      <w:tabs>
        <w:tab w:val="center" w:pos="4320"/>
        <w:tab w:val="right" w:pos="8640"/>
      </w:tabs>
      <w:spacing w:after="0" w:line="240" w:lineRule="auto"/>
    </w:pPr>
    <w:rPr>
      <w:rFonts w:ascii="Century Schoolbook" w:eastAsia="Times New Roman" w:hAnsi="Century Schoolbook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70482D"/>
    <w:rPr>
      <w:rFonts w:ascii="Century Schoolbook" w:eastAsia="Times New Roman" w:hAnsi="Century Schoolbook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D485E"/>
    <w:rPr>
      <w:rFonts w:ascii="Arial" w:eastAsia="Times New Roman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Old Stone Age Study Guide</vt:lpstr>
    </vt:vector>
  </TitlesOfParts>
  <Company>Hewlett-Packard Company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Old Stone Age Study Guide</dc:title>
  <dc:subject/>
  <dc:creator>Karen Duncan</dc:creator>
  <cp:keywords/>
  <dc:description/>
  <cp:lastModifiedBy>Liliya Zalevskaya</cp:lastModifiedBy>
  <cp:revision>3</cp:revision>
  <dcterms:created xsi:type="dcterms:W3CDTF">2019-07-29T01:33:00Z</dcterms:created>
  <dcterms:modified xsi:type="dcterms:W3CDTF">2019-07-29T01:33:00Z</dcterms:modified>
</cp:coreProperties>
</file>