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C91972" w14:textId="64DA0EF4" w:rsidR="00040785" w:rsidRPr="00040785" w:rsidRDefault="00040785" w:rsidP="00040785">
      <w:pPr>
        <w:pStyle w:val="Title"/>
      </w:pPr>
      <w:bookmarkStart w:id="0" w:name="_GoBack"/>
      <w:r w:rsidRPr="00040785">
        <w:t>CHAPTER TWENTY-THREE</w:t>
      </w:r>
      <w:r>
        <w:t>:</w:t>
      </w:r>
    </w:p>
    <w:p w14:paraId="75AC0B2D" w14:textId="1FC555FE" w:rsidR="00040785" w:rsidRPr="00040785" w:rsidRDefault="00040785" w:rsidP="00040785">
      <w:pPr>
        <w:pStyle w:val="Title"/>
      </w:pPr>
      <w:r w:rsidRPr="00040785">
        <w:t>ART IN THE AGE OF THE ENLIGHTENMENT, 1750–1789</w:t>
      </w:r>
    </w:p>
    <w:p w14:paraId="147B5B34" w14:textId="7CD7D75C" w:rsidR="00040785" w:rsidRDefault="00040785" w:rsidP="006253DF">
      <w:pPr>
        <w:tabs>
          <w:tab w:val="left" w:pos="450"/>
          <w:tab w:val="left" w:pos="810"/>
          <w:tab w:val="left" w:pos="1710"/>
          <w:tab w:val="left" w:pos="4950"/>
          <w:tab w:val="left" w:pos="7020"/>
          <w:tab w:val="left" w:pos="8640"/>
        </w:tabs>
      </w:pPr>
      <w:r w:rsidRPr="00040785">
        <w:rPr>
          <w:rStyle w:val="Heading1Char"/>
        </w:rPr>
        <w:t>Rome toward 1760: The Font of Neoclassicism</w:t>
      </w:r>
    </w:p>
    <w:p w14:paraId="05247E56" w14:textId="424CA1F1" w:rsidR="006253DF" w:rsidRPr="004776FF" w:rsidRDefault="006253DF" w:rsidP="00DC48F9">
      <w:pPr>
        <w:numPr>
          <w:ilvl w:val="0"/>
          <w:numId w:val="1"/>
        </w:numPr>
        <w:tabs>
          <w:tab w:val="left" w:pos="450"/>
          <w:tab w:val="left" w:pos="810"/>
          <w:tab w:val="left" w:pos="1710"/>
          <w:tab w:val="left" w:pos="4950"/>
          <w:tab w:val="left" w:pos="7020"/>
          <w:tab w:val="left" w:pos="8640"/>
        </w:tabs>
        <w:spacing w:after="0" w:line="240" w:lineRule="auto"/>
      </w:pPr>
      <w:r w:rsidRPr="004776FF">
        <w:t>In the wake of archaeological discoveries at Pompeii and Herculaneum</w:t>
      </w:r>
      <w:r>
        <w:t>,</w:t>
      </w:r>
      <w:r w:rsidRPr="004776FF">
        <w:t xml:space="preserve"> there was a renewed interest in the art of classical antiquity. </w:t>
      </w:r>
    </w:p>
    <w:p w14:paraId="3EA97664" w14:textId="54288414" w:rsidR="006253DF" w:rsidRPr="004776FF" w:rsidRDefault="006253DF" w:rsidP="00DC48F9">
      <w:pPr>
        <w:numPr>
          <w:ilvl w:val="0"/>
          <w:numId w:val="1"/>
        </w:numPr>
        <w:tabs>
          <w:tab w:val="left" w:pos="450"/>
          <w:tab w:val="left" w:pos="810"/>
          <w:tab w:val="left" w:pos="1710"/>
          <w:tab w:val="left" w:pos="4950"/>
          <w:tab w:val="left" w:pos="7020"/>
          <w:tab w:val="left" w:pos="8640"/>
        </w:tabs>
        <w:spacing w:after="0" w:line="240" w:lineRule="auto"/>
      </w:pPr>
      <w:r w:rsidRPr="004776FF">
        <w:t xml:space="preserve">This admiration of classical art was espoused by Johann Winckelmann who reflected on the </w:t>
      </w:r>
      <w:r>
        <w:t>“</w:t>
      </w:r>
      <w:r w:rsidRPr="004776FF">
        <w:rPr>
          <w:i/>
        </w:rPr>
        <w:t>noble simplicity and calm grandeur</w:t>
      </w:r>
      <w:r>
        <w:t>”</w:t>
      </w:r>
      <w:r w:rsidRPr="004776FF">
        <w:rPr>
          <w:i/>
        </w:rPr>
        <w:t xml:space="preserve"> </w:t>
      </w:r>
      <w:r w:rsidRPr="004776FF">
        <w:t xml:space="preserve">embodied by the art of these earlier periods. </w:t>
      </w:r>
    </w:p>
    <w:p w14:paraId="70C91426" w14:textId="01F47769" w:rsidR="006253DF" w:rsidRPr="006253DF" w:rsidRDefault="006253DF" w:rsidP="00DC48F9">
      <w:pPr>
        <w:numPr>
          <w:ilvl w:val="0"/>
          <w:numId w:val="1"/>
        </w:numPr>
        <w:tabs>
          <w:tab w:val="left" w:pos="450"/>
          <w:tab w:val="left" w:pos="810"/>
          <w:tab w:val="left" w:pos="1710"/>
          <w:tab w:val="left" w:pos="4950"/>
          <w:tab w:val="left" w:pos="7020"/>
          <w:tab w:val="left" w:pos="8640"/>
        </w:tabs>
        <w:spacing w:after="0" w:line="240" w:lineRule="auto"/>
      </w:pPr>
      <w:r w:rsidRPr="004776FF">
        <w:t xml:space="preserve">The foundations of the Neoclassical style have their roots in this renewed interest, as well as the austere brushwork of Anton Raphael </w:t>
      </w:r>
      <w:proofErr w:type="spellStart"/>
      <w:r w:rsidRPr="004776FF">
        <w:t>Mengs</w:t>
      </w:r>
      <w:proofErr w:type="spellEnd"/>
      <w:r w:rsidRPr="004776FF">
        <w:t xml:space="preserve"> and the moralistic dramatic paintings of Gavin Hamilton.</w:t>
      </w:r>
      <w:r>
        <w:br/>
      </w:r>
    </w:p>
    <w:p w14:paraId="6D16F974" w14:textId="49552CC1" w:rsidR="006253DF" w:rsidRPr="004776FF" w:rsidRDefault="006253DF" w:rsidP="006253DF">
      <w:pPr>
        <w:tabs>
          <w:tab w:val="left" w:pos="450"/>
          <w:tab w:val="left" w:pos="810"/>
          <w:tab w:val="left" w:pos="1710"/>
          <w:tab w:val="left" w:pos="4950"/>
          <w:tab w:val="left" w:pos="7020"/>
          <w:tab w:val="left" w:pos="8640"/>
        </w:tabs>
        <w:rPr>
          <w:b/>
        </w:rPr>
      </w:pPr>
      <w:r w:rsidRPr="006253DF">
        <w:rPr>
          <w:rStyle w:val="Heading1Char"/>
        </w:rPr>
        <w:t>Romanticism in Rome: Piranesi</w:t>
      </w:r>
    </w:p>
    <w:p w14:paraId="56A3155C" w14:textId="77777777" w:rsidR="006253DF" w:rsidRPr="004776FF" w:rsidRDefault="006253DF" w:rsidP="00DC48F9">
      <w:pPr>
        <w:numPr>
          <w:ilvl w:val="0"/>
          <w:numId w:val="1"/>
        </w:numPr>
        <w:tabs>
          <w:tab w:val="left" w:pos="450"/>
          <w:tab w:val="left" w:pos="810"/>
          <w:tab w:val="left" w:pos="1710"/>
          <w:tab w:val="left" w:pos="4950"/>
          <w:tab w:val="left" w:pos="7020"/>
          <w:tab w:val="left" w:pos="8640"/>
        </w:tabs>
        <w:spacing w:after="0" w:line="240" w:lineRule="auto"/>
      </w:pPr>
      <w:r w:rsidRPr="004776FF">
        <w:t xml:space="preserve">Giovanni Battista Piranesi was a printmaker who explored the use of </w:t>
      </w:r>
      <w:proofErr w:type="spellStart"/>
      <w:r w:rsidRPr="004776FF">
        <w:rPr>
          <w:i/>
        </w:rPr>
        <w:t>vedute</w:t>
      </w:r>
      <w:proofErr w:type="spellEnd"/>
      <w:r w:rsidRPr="004776FF">
        <w:t xml:space="preserve"> of Rome to elicit intense emotions in the viewer. The scale of the monuments, one of which can be seen in the </w:t>
      </w:r>
      <w:r w:rsidRPr="004776FF">
        <w:rPr>
          <w:i/>
        </w:rPr>
        <w:t xml:space="preserve">Tomb of the </w:t>
      </w:r>
      <w:proofErr w:type="spellStart"/>
      <w:r w:rsidRPr="004776FF">
        <w:rPr>
          <w:i/>
        </w:rPr>
        <w:t>Metelli</w:t>
      </w:r>
      <w:proofErr w:type="spellEnd"/>
      <w:r w:rsidRPr="004776FF">
        <w:t xml:space="preserve"> (23.3), inspired a sense of awe and fear in the viewer. It is in the work of Piranesi that we see the beginnings of Romanticism—an artistic movement demanding emotional surrender of the viewer which was in opposition to the emotional discipline of the Neoclassical style.</w:t>
      </w:r>
    </w:p>
    <w:p w14:paraId="49774CBA" w14:textId="77777777" w:rsidR="006253DF" w:rsidRPr="004776FF" w:rsidRDefault="006253DF" w:rsidP="006253DF">
      <w:pPr>
        <w:tabs>
          <w:tab w:val="left" w:pos="450"/>
          <w:tab w:val="left" w:pos="810"/>
          <w:tab w:val="left" w:pos="1710"/>
          <w:tab w:val="left" w:pos="4950"/>
          <w:tab w:val="left" w:pos="7020"/>
          <w:tab w:val="left" w:pos="8640"/>
        </w:tabs>
        <w:rPr>
          <w:b/>
        </w:rPr>
      </w:pPr>
    </w:p>
    <w:p w14:paraId="33891172" w14:textId="76E649EB" w:rsidR="006253DF" w:rsidRPr="006253DF" w:rsidRDefault="006253DF" w:rsidP="006253DF">
      <w:pPr>
        <w:tabs>
          <w:tab w:val="left" w:pos="450"/>
          <w:tab w:val="left" w:pos="810"/>
          <w:tab w:val="left" w:pos="1710"/>
          <w:tab w:val="left" w:pos="4950"/>
          <w:tab w:val="left" w:pos="7020"/>
          <w:tab w:val="left" w:pos="8640"/>
        </w:tabs>
      </w:pPr>
      <w:r w:rsidRPr="006253DF">
        <w:rPr>
          <w:rStyle w:val="Heading1Char"/>
        </w:rPr>
        <w:t>Neoclassicism in Britain</w:t>
      </w:r>
    </w:p>
    <w:p w14:paraId="3CE0E3B1" w14:textId="6FA12621" w:rsidR="006253DF" w:rsidRPr="004776FF" w:rsidRDefault="006253DF" w:rsidP="00DC48F9">
      <w:pPr>
        <w:numPr>
          <w:ilvl w:val="0"/>
          <w:numId w:val="1"/>
        </w:numPr>
        <w:tabs>
          <w:tab w:val="left" w:pos="450"/>
          <w:tab w:val="left" w:pos="810"/>
          <w:tab w:val="left" w:pos="1710"/>
          <w:tab w:val="left" w:pos="4950"/>
          <w:tab w:val="left" w:pos="7020"/>
          <w:tab w:val="left" w:pos="8640"/>
        </w:tabs>
        <w:spacing w:after="0" w:line="240" w:lineRule="auto"/>
      </w:pPr>
      <w:r w:rsidRPr="004776FF">
        <w:t>In England</w:t>
      </w:r>
      <w:r>
        <w:t>,</w:t>
      </w:r>
      <w:r w:rsidRPr="004776FF">
        <w:t xml:space="preserve"> Neoclassicism had its roots in </w:t>
      </w:r>
      <w:r>
        <w:t>the</w:t>
      </w:r>
      <w:r w:rsidRPr="004776FF">
        <w:t xml:space="preserve"> appreciation for and</w:t>
      </w:r>
      <w:r>
        <w:t xml:space="preserve"> the</w:t>
      </w:r>
      <w:r w:rsidRPr="004776FF">
        <w:t xml:space="preserve"> love of ancient authors dating to the time of Augustus</w:t>
      </w:r>
      <w:r>
        <w:t>,</w:t>
      </w:r>
      <w:r w:rsidRPr="004776FF">
        <w:t xml:space="preserve"> as well as a recognition that England was experiencing a period of peace and prosperity similar to the Golden Age of Augustan Rome. </w:t>
      </w:r>
    </w:p>
    <w:p w14:paraId="019E33B2" w14:textId="12CBA55A" w:rsidR="006253DF" w:rsidRPr="006253DF" w:rsidRDefault="006253DF" w:rsidP="00DC48F9">
      <w:pPr>
        <w:numPr>
          <w:ilvl w:val="0"/>
          <w:numId w:val="1"/>
        </w:numPr>
        <w:tabs>
          <w:tab w:val="left" w:pos="450"/>
          <w:tab w:val="left" w:pos="810"/>
          <w:tab w:val="left" w:pos="1710"/>
          <w:tab w:val="left" w:pos="4950"/>
          <w:tab w:val="left" w:pos="7020"/>
          <w:tab w:val="left" w:pos="8640"/>
        </w:tabs>
        <w:spacing w:after="0" w:line="240" w:lineRule="auto"/>
        <w:rPr>
          <w:b/>
        </w:rPr>
      </w:pPr>
      <w:r w:rsidRPr="004776FF">
        <w:t xml:space="preserve">Thomas Banks attempted to emulate classical sculptors in his </w:t>
      </w:r>
      <w:r w:rsidRPr="004776FF">
        <w:rPr>
          <w:i/>
        </w:rPr>
        <w:t xml:space="preserve">The Death of Germanicus </w:t>
      </w:r>
      <w:r w:rsidRPr="004776FF">
        <w:t xml:space="preserve">(23.4), modeled after Roman relief sculpture. </w:t>
      </w:r>
    </w:p>
    <w:p w14:paraId="6C2FDC43" w14:textId="2A6E54E6" w:rsidR="006253DF" w:rsidRPr="006253DF" w:rsidRDefault="006253DF" w:rsidP="00DC48F9">
      <w:pPr>
        <w:numPr>
          <w:ilvl w:val="0"/>
          <w:numId w:val="1"/>
        </w:numPr>
        <w:tabs>
          <w:tab w:val="left" w:pos="450"/>
          <w:tab w:val="left" w:pos="810"/>
          <w:tab w:val="left" w:pos="1710"/>
          <w:tab w:val="left" w:pos="4950"/>
          <w:tab w:val="left" w:pos="7020"/>
          <w:tab w:val="left" w:pos="8640"/>
        </w:tabs>
        <w:spacing w:after="0" w:line="240" w:lineRule="auto"/>
        <w:rPr>
          <w:b/>
        </w:rPr>
      </w:pPr>
      <w:r w:rsidRPr="004776FF">
        <w:t xml:space="preserve">Angelica Kauffman, a founding member of the Royal Academy, had the distinction of being one of two women members of the Academy until the twentieth century and the only female artist who painted </w:t>
      </w:r>
      <w:r w:rsidRPr="004776FF">
        <w:rPr>
          <w:i/>
        </w:rPr>
        <w:t>history paintings</w:t>
      </w:r>
      <w:r w:rsidRPr="004776FF">
        <w:t>.</w:t>
      </w:r>
    </w:p>
    <w:p w14:paraId="4503E1EC" w14:textId="3696362E" w:rsidR="006253DF" w:rsidRPr="006253DF" w:rsidRDefault="006253DF" w:rsidP="00DC48F9">
      <w:pPr>
        <w:numPr>
          <w:ilvl w:val="0"/>
          <w:numId w:val="1"/>
        </w:numPr>
        <w:tabs>
          <w:tab w:val="left" w:pos="450"/>
          <w:tab w:val="left" w:pos="810"/>
          <w:tab w:val="left" w:pos="1710"/>
          <w:tab w:val="left" w:pos="4950"/>
          <w:tab w:val="left" w:pos="7020"/>
          <w:tab w:val="left" w:pos="8640"/>
        </w:tabs>
        <w:spacing w:after="0" w:line="240" w:lineRule="auto"/>
        <w:rPr>
          <w:b/>
        </w:rPr>
      </w:pPr>
      <w:r w:rsidRPr="004776FF">
        <w:t xml:space="preserve">In his </w:t>
      </w:r>
      <w:r w:rsidRPr="004776FF">
        <w:rPr>
          <w:i/>
        </w:rPr>
        <w:t>The Death of General Wolfe</w:t>
      </w:r>
      <w:r w:rsidRPr="004776FF">
        <w:t xml:space="preserve"> (23.6)</w:t>
      </w:r>
      <w:r>
        <w:t>,</w:t>
      </w:r>
      <w:r w:rsidRPr="004776FF">
        <w:t xml:space="preserve"> Benjamin Wolfe updated and transformed history painting by producing a contemporary history painting. Even though the painting was not well received by King George III and Joshua Reynolds, the work was applauded by the public when it was exhibited at the Royal Academy. </w:t>
      </w:r>
    </w:p>
    <w:p w14:paraId="10473097" w14:textId="7A8AF930" w:rsidR="006253DF" w:rsidRPr="006253DF" w:rsidRDefault="006253DF" w:rsidP="00DC48F9">
      <w:pPr>
        <w:numPr>
          <w:ilvl w:val="0"/>
          <w:numId w:val="1"/>
        </w:numPr>
        <w:tabs>
          <w:tab w:val="left" w:pos="450"/>
          <w:tab w:val="left" w:pos="810"/>
          <w:tab w:val="left" w:pos="1710"/>
          <w:tab w:val="left" w:pos="4950"/>
          <w:tab w:val="left" w:pos="7020"/>
          <w:tab w:val="left" w:pos="8640"/>
        </w:tabs>
        <w:spacing w:after="0" w:line="240" w:lineRule="auto"/>
        <w:rPr>
          <w:b/>
        </w:rPr>
      </w:pPr>
      <w:r w:rsidRPr="004776FF">
        <w:t xml:space="preserve">Joshua Reynolds elevated the genre of portrait painting by placing his subjects in Classical poses and by including references usually found in history paintings.  </w:t>
      </w:r>
    </w:p>
    <w:p w14:paraId="5AE14C61" w14:textId="05C74DD5" w:rsidR="006253DF" w:rsidRPr="006253DF" w:rsidRDefault="006253DF" w:rsidP="00DC48F9">
      <w:pPr>
        <w:numPr>
          <w:ilvl w:val="0"/>
          <w:numId w:val="1"/>
        </w:numPr>
        <w:tabs>
          <w:tab w:val="left" w:pos="450"/>
          <w:tab w:val="left" w:pos="810"/>
          <w:tab w:val="left" w:pos="1710"/>
          <w:tab w:val="left" w:pos="4950"/>
          <w:tab w:val="left" w:pos="7020"/>
          <w:tab w:val="left" w:pos="8640"/>
        </w:tabs>
        <w:spacing w:after="0" w:line="240" w:lineRule="auto"/>
        <w:rPr>
          <w:b/>
        </w:rPr>
      </w:pPr>
      <w:r w:rsidRPr="004776FF">
        <w:t xml:space="preserve">The Classical revival can be dated in England to the publication of </w:t>
      </w:r>
      <w:proofErr w:type="spellStart"/>
      <w:r w:rsidRPr="004776FF">
        <w:t>Colen</w:t>
      </w:r>
      <w:proofErr w:type="spellEnd"/>
      <w:r w:rsidRPr="004776FF">
        <w:t xml:space="preserve"> Campbell</w:t>
      </w:r>
      <w:r>
        <w:t>’</w:t>
      </w:r>
      <w:r w:rsidRPr="004776FF">
        <w:t xml:space="preserve">s </w:t>
      </w:r>
      <w:r w:rsidRPr="004776FF">
        <w:rPr>
          <w:i/>
        </w:rPr>
        <w:t>Vitruvius Britannicus</w:t>
      </w:r>
      <w:r w:rsidRPr="004776FF">
        <w:t xml:space="preserve"> (1715) in which Campbell applauded the architecture of antiquity and the later work of Antonio Palladio. This led to the Palladian Revival and a sudden increase in Palladian-inspired villas.</w:t>
      </w:r>
    </w:p>
    <w:p w14:paraId="6995A9D9" w14:textId="0BE05DC5" w:rsidR="006253DF" w:rsidRPr="006253DF" w:rsidRDefault="006253DF" w:rsidP="00DC48F9">
      <w:pPr>
        <w:numPr>
          <w:ilvl w:val="0"/>
          <w:numId w:val="1"/>
        </w:numPr>
        <w:tabs>
          <w:tab w:val="left" w:pos="450"/>
          <w:tab w:val="left" w:pos="810"/>
          <w:tab w:val="left" w:pos="1710"/>
          <w:tab w:val="left" w:pos="4950"/>
          <w:tab w:val="left" w:pos="7020"/>
          <w:tab w:val="left" w:pos="8640"/>
        </w:tabs>
        <w:spacing w:after="0" w:line="240" w:lineRule="auto"/>
        <w:rPr>
          <w:b/>
        </w:rPr>
      </w:pPr>
      <w:r w:rsidRPr="004776FF">
        <w:lastRenderedPageBreak/>
        <w:t xml:space="preserve">The Classical revival extended to urban planning, with the best example being in Bath, a resort that had been a spa town since Roman times. </w:t>
      </w:r>
    </w:p>
    <w:p w14:paraId="76A5BD3E" w14:textId="3B16EE2D" w:rsidR="006253DF" w:rsidRPr="006253DF" w:rsidRDefault="006253DF" w:rsidP="00DC48F9">
      <w:pPr>
        <w:numPr>
          <w:ilvl w:val="0"/>
          <w:numId w:val="1"/>
        </w:numPr>
        <w:tabs>
          <w:tab w:val="left" w:pos="450"/>
          <w:tab w:val="left" w:pos="810"/>
          <w:tab w:val="left" w:pos="1710"/>
          <w:tab w:val="left" w:pos="4950"/>
          <w:tab w:val="left" w:pos="7020"/>
          <w:tab w:val="left" w:pos="8640"/>
        </w:tabs>
        <w:spacing w:after="0" w:line="240" w:lineRule="auto"/>
        <w:rPr>
          <w:b/>
        </w:rPr>
      </w:pPr>
      <w:r w:rsidRPr="004776FF">
        <w:t xml:space="preserve">The Neoclassical interior was largely created by Robert Adam, a Scottish architect who made the Grand Tour and went on to become London’s most fashionable architect. </w:t>
      </w:r>
      <w:r>
        <w:rPr>
          <w:b/>
        </w:rPr>
        <w:br/>
      </w:r>
      <w:r>
        <w:rPr>
          <w:rStyle w:val="Heading1Char"/>
        </w:rPr>
        <w:br/>
      </w:r>
      <w:r w:rsidRPr="006253DF">
        <w:rPr>
          <w:rStyle w:val="Heading1Char"/>
        </w:rPr>
        <w:t>Early Romanticism in Britain</w:t>
      </w:r>
    </w:p>
    <w:p w14:paraId="4943F42E" w14:textId="7ADF298E" w:rsidR="006253DF" w:rsidRPr="004776FF" w:rsidRDefault="006253DF" w:rsidP="00DC48F9">
      <w:pPr>
        <w:numPr>
          <w:ilvl w:val="0"/>
          <w:numId w:val="1"/>
        </w:numPr>
        <w:tabs>
          <w:tab w:val="left" w:pos="450"/>
          <w:tab w:val="left" w:pos="810"/>
          <w:tab w:val="left" w:pos="1710"/>
          <w:tab w:val="left" w:pos="4950"/>
          <w:tab w:val="left" w:pos="7020"/>
          <w:tab w:val="left" w:pos="8640"/>
        </w:tabs>
        <w:spacing w:after="0" w:line="240" w:lineRule="auto"/>
      </w:pPr>
      <w:r w:rsidRPr="004776FF">
        <w:t>In England</w:t>
      </w:r>
      <w:r>
        <w:t>,</w:t>
      </w:r>
      <w:r w:rsidRPr="004776FF">
        <w:t xml:space="preserve"> early Romanticism manifested itself in garden design and melancholic spaces. These gardens were not only picturesque, but they had embedded layers of literary and historical references.</w:t>
      </w:r>
    </w:p>
    <w:p w14:paraId="1B76BE9D" w14:textId="29D330BB" w:rsidR="006253DF" w:rsidRPr="006253DF" w:rsidRDefault="006253DF" w:rsidP="00DC48F9">
      <w:pPr>
        <w:numPr>
          <w:ilvl w:val="0"/>
          <w:numId w:val="1"/>
        </w:numPr>
        <w:tabs>
          <w:tab w:val="left" w:pos="450"/>
          <w:tab w:val="left" w:pos="810"/>
          <w:tab w:val="left" w:pos="1710"/>
          <w:tab w:val="left" w:pos="4950"/>
          <w:tab w:val="left" w:pos="7020"/>
          <w:tab w:val="left" w:pos="8640"/>
        </w:tabs>
        <w:spacing w:after="0" w:line="240" w:lineRule="auto"/>
      </w:pPr>
      <w:r w:rsidRPr="004776FF">
        <w:t>In painting</w:t>
      </w:r>
      <w:r>
        <w:t>,</w:t>
      </w:r>
      <w:r w:rsidRPr="004776FF">
        <w:t xml:space="preserve"> George Stubbs and Joseph Wright merged the styles of Neoclassicism and Romanticism, while John Henry Fuseli developed the style of art being equated with fear and unease.</w:t>
      </w:r>
    </w:p>
    <w:p w14:paraId="58746493" w14:textId="0E0C0B5A" w:rsidR="006253DF" w:rsidRPr="006253DF" w:rsidRDefault="006253DF" w:rsidP="00DC48F9">
      <w:pPr>
        <w:numPr>
          <w:ilvl w:val="0"/>
          <w:numId w:val="1"/>
        </w:numPr>
        <w:tabs>
          <w:tab w:val="left" w:pos="450"/>
          <w:tab w:val="left" w:pos="810"/>
          <w:tab w:val="left" w:pos="1710"/>
          <w:tab w:val="left" w:pos="4950"/>
          <w:tab w:val="left" w:pos="7020"/>
          <w:tab w:val="left" w:pos="8640"/>
        </w:tabs>
        <w:spacing w:after="0" w:line="240" w:lineRule="auto"/>
      </w:pPr>
      <w:r w:rsidRPr="004776FF">
        <w:t xml:space="preserve">Thomas Gainsborough’s style was unlike that of Joshua Reynolds, with feathery brushstrokes and an emphasis on landscapes in the background. </w:t>
      </w:r>
      <w:r>
        <w:br/>
      </w:r>
    </w:p>
    <w:p w14:paraId="3487EBD4" w14:textId="5C0DE6FF" w:rsidR="006253DF" w:rsidRPr="004776FF" w:rsidRDefault="006253DF" w:rsidP="006253DF">
      <w:pPr>
        <w:tabs>
          <w:tab w:val="left" w:pos="450"/>
          <w:tab w:val="left" w:pos="810"/>
          <w:tab w:val="left" w:pos="1710"/>
          <w:tab w:val="left" w:pos="4950"/>
          <w:tab w:val="left" w:pos="7020"/>
          <w:tab w:val="left" w:pos="8640"/>
        </w:tabs>
      </w:pPr>
      <w:r w:rsidRPr="006253DF">
        <w:rPr>
          <w:rStyle w:val="Heading1Char"/>
        </w:rPr>
        <w:t>Neoclassicism in France</w:t>
      </w:r>
    </w:p>
    <w:p w14:paraId="5D6EFFBA" w14:textId="1C63B601" w:rsidR="006253DF" w:rsidRPr="004776FF" w:rsidRDefault="006253DF" w:rsidP="00DC48F9">
      <w:pPr>
        <w:numPr>
          <w:ilvl w:val="0"/>
          <w:numId w:val="1"/>
        </w:numPr>
        <w:tabs>
          <w:tab w:val="left" w:pos="450"/>
          <w:tab w:val="left" w:pos="810"/>
          <w:tab w:val="left" w:pos="1710"/>
          <w:tab w:val="left" w:pos="4950"/>
          <w:tab w:val="left" w:pos="7020"/>
          <w:tab w:val="left" w:pos="8640"/>
        </w:tabs>
        <w:spacing w:after="0" w:line="240" w:lineRule="auto"/>
      </w:pPr>
      <w:r w:rsidRPr="004776FF">
        <w:t xml:space="preserve">The Neoclassical movement in France was first seen in architecture, where the Classical revival was characterized by geometric and monumental buildings. </w:t>
      </w:r>
    </w:p>
    <w:p w14:paraId="15A9E418" w14:textId="672652A8" w:rsidR="006253DF" w:rsidRPr="004776FF" w:rsidRDefault="006253DF" w:rsidP="00DC48F9">
      <w:pPr>
        <w:numPr>
          <w:ilvl w:val="0"/>
          <w:numId w:val="1"/>
        </w:numPr>
        <w:tabs>
          <w:tab w:val="left" w:pos="450"/>
          <w:tab w:val="left" w:pos="810"/>
          <w:tab w:val="left" w:pos="1710"/>
          <w:tab w:val="left" w:pos="4950"/>
          <w:tab w:val="left" w:pos="7020"/>
          <w:tab w:val="left" w:pos="8640"/>
        </w:tabs>
        <w:spacing w:after="0" w:line="240" w:lineRule="auto"/>
      </w:pPr>
      <w:r w:rsidRPr="004776FF">
        <w:t xml:space="preserve">Influenced by French Classical architecture, this new style of building was called </w:t>
      </w:r>
      <w:r>
        <w:t>“</w:t>
      </w:r>
      <w:r w:rsidRPr="004776FF">
        <w:t>Rational Classicism</w:t>
      </w:r>
      <w:r>
        <w:t>”</w:t>
      </w:r>
      <w:r w:rsidRPr="004776FF">
        <w:t xml:space="preserve"> where the emphasis was on linear symmetrical design with a strong geometric and logical emphasis.  </w:t>
      </w:r>
    </w:p>
    <w:p w14:paraId="31A01DF3" w14:textId="443DED45" w:rsidR="006253DF" w:rsidRPr="004776FF" w:rsidRDefault="006253DF" w:rsidP="00DC48F9">
      <w:pPr>
        <w:numPr>
          <w:ilvl w:val="0"/>
          <w:numId w:val="1"/>
        </w:numPr>
        <w:tabs>
          <w:tab w:val="left" w:pos="450"/>
          <w:tab w:val="left" w:pos="810"/>
          <w:tab w:val="left" w:pos="1710"/>
          <w:tab w:val="left" w:pos="4950"/>
          <w:tab w:val="left" w:pos="7020"/>
          <w:tab w:val="left" w:pos="8640"/>
        </w:tabs>
        <w:spacing w:after="0" w:line="240" w:lineRule="auto"/>
      </w:pPr>
      <w:r w:rsidRPr="004776FF">
        <w:t>Jean-</w:t>
      </w:r>
      <w:proofErr w:type="spellStart"/>
      <w:r w:rsidRPr="004776FF">
        <w:t>Baptise</w:t>
      </w:r>
      <w:proofErr w:type="spellEnd"/>
      <w:r w:rsidRPr="004776FF">
        <w:t xml:space="preserve"> Greuze</w:t>
      </w:r>
      <w:r>
        <w:t>’</w:t>
      </w:r>
      <w:r w:rsidRPr="004776FF">
        <w:t>s genre paintings were an embodiment of Enlightenment ideals espoused by Rousseau, with an emphasis on virtue and naturalism. Greuze</w:t>
      </w:r>
      <w:r>
        <w:t>’</w:t>
      </w:r>
      <w:r w:rsidRPr="004776FF">
        <w:t xml:space="preserve">s style incorporated theatrical elements, such as the </w:t>
      </w:r>
      <w:r w:rsidRPr="004776FF">
        <w:rPr>
          <w:i/>
        </w:rPr>
        <w:t>tableau vivant</w:t>
      </w:r>
      <w:r w:rsidRPr="004776FF">
        <w:t xml:space="preserve">, as well as the intensity of the history painting. </w:t>
      </w:r>
    </w:p>
    <w:p w14:paraId="66A9B3B7" w14:textId="16C43BAC" w:rsidR="006253DF" w:rsidRPr="004776FF" w:rsidRDefault="006253DF" w:rsidP="00DC48F9">
      <w:pPr>
        <w:numPr>
          <w:ilvl w:val="0"/>
          <w:numId w:val="1"/>
        </w:numPr>
        <w:tabs>
          <w:tab w:val="left" w:pos="450"/>
          <w:tab w:val="left" w:pos="810"/>
          <w:tab w:val="left" w:pos="1710"/>
          <w:tab w:val="left" w:pos="4950"/>
          <w:tab w:val="left" w:pos="7020"/>
          <w:tab w:val="left" w:pos="8640"/>
        </w:tabs>
        <w:spacing w:after="0" w:line="240" w:lineRule="auto"/>
      </w:pPr>
      <w:r w:rsidRPr="004776FF">
        <w:t xml:space="preserve">The sculptures of Jean-Antoine </w:t>
      </w:r>
      <w:proofErr w:type="spellStart"/>
      <w:r w:rsidRPr="004776FF">
        <w:t>Houdin</w:t>
      </w:r>
      <w:proofErr w:type="spellEnd"/>
      <w:r w:rsidRPr="004776FF">
        <w:t xml:space="preserve"> were classical and realistic. </w:t>
      </w:r>
    </w:p>
    <w:p w14:paraId="1760556A" w14:textId="0131F387" w:rsidR="006253DF" w:rsidRPr="004776FF" w:rsidRDefault="006253DF" w:rsidP="00DC48F9">
      <w:pPr>
        <w:numPr>
          <w:ilvl w:val="0"/>
          <w:numId w:val="1"/>
        </w:numPr>
        <w:tabs>
          <w:tab w:val="left" w:pos="450"/>
          <w:tab w:val="left" w:pos="810"/>
          <w:tab w:val="left" w:pos="1710"/>
          <w:tab w:val="left" w:pos="4950"/>
          <w:tab w:val="left" w:pos="7020"/>
          <w:tab w:val="left" w:pos="8640"/>
        </w:tabs>
        <w:spacing w:after="0" w:line="240" w:lineRule="auto"/>
      </w:pPr>
      <w:r w:rsidRPr="004776FF">
        <w:t xml:space="preserve">The work of Jacques-Louis David exemplified the French Neoclassical style in painting with his development of the history painting. In </w:t>
      </w:r>
      <w:proofErr w:type="gramStart"/>
      <w:r w:rsidRPr="004776FF">
        <w:rPr>
          <w:i/>
        </w:rPr>
        <w:t>The</w:t>
      </w:r>
      <w:proofErr w:type="gramEnd"/>
      <w:r w:rsidRPr="004776FF">
        <w:rPr>
          <w:i/>
        </w:rPr>
        <w:t xml:space="preserve"> Oath</w:t>
      </w:r>
      <w:r w:rsidRPr="004776FF">
        <w:t xml:space="preserve"> </w:t>
      </w:r>
      <w:r w:rsidRPr="004776FF">
        <w:rPr>
          <w:i/>
        </w:rPr>
        <w:t xml:space="preserve">of the </w:t>
      </w:r>
      <w:proofErr w:type="spellStart"/>
      <w:r w:rsidRPr="004776FF">
        <w:rPr>
          <w:i/>
        </w:rPr>
        <w:t>Horatii</w:t>
      </w:r>
      <w:proofErr w:type="spellEnd"/>
      <w:r w:rsidRPr="004776FF">
        <w:rPr>
          <w:i/>
        </w:rPr>
        <w:t xml:space="preserve"> </w:t>
      </w:r>
      <w:r w:rsidRPr="004776FF">
        <w:t xml:space="preserve">(23.27) David combined elements of the Neoclassical style with the emotional unease of Romanticism. </w:t>
      </w:r>
    </w:p>
    <w:p w14:paraId="65B9867E" w14:textId="77777777" w:rsidR="006253DF" w:rsidRPr="004776FF" w:rsidRDefault="006253DF" w:rsidP="00DC48F9">
      <w:pPr>
        <w:numPr>
          <w:ilvl w:val="0"/>
          <w:numId w:val="1"/>
        </w:numPr>
        <w:tabs>
          <w:tab w:val="left" w:pos="450"/>
          <w:tab w:val="left" w:pos="810"/>
          <w:tab w:val="left" w:pos="1710"/>
          <w:tab w:val="left" w:pos="4950"/>
          <w:tab w:val="left" w:pos="7020"/>
          <w:tab w:val="left" w:pos="8640"/>
        </w:tabs>
        <w:spacing w:after="0" w:line="240" w:lineRule="auto"/>
      </w:pPr>
      <w:r w:rsidRPr="004776FF">
        <w:t xml:space="preserve">In his </w:t>
      </w:r>
      <w:r w:rsidRPr="004776FF">
        <w:rPr>
          <w:i/>
        </w:rPr>
        <w:t>The Death of Marat</w:t>
      </w:r>
      <w:r w:rsidRPr="004776FF">
        <w:t xml:space="preserve"> (23.28)</w:t>
      </w:r>
      <w:r>
        <w:t>,</w:t>
      </w:r>
      <w:r w:rsidRPr="004776FF">
        <w:t xml:space="preserve"> the naturalism and idealism of the subject suggest that Marat is Christ-like in death. </w:t>
      </w:r>
    </w:p>
    <w:p w14:paraId="19697873" w14:textId="77777777" w:rsidR="006253DF" w:rsidRPr="004776FF" w:rsidRDefault="006253DF" w:rsidP="006253DF">
      <w:pPr>
        <w:tabs>
          <w:tab w:val="left" w:pos="450"/>
          <w:tab w:val="left" w:pos="810"/>
          <w:tab w:val="left" w:pos="1710"/>
          <w:tab w:val="left" w:pos="4950"/>
          <w:tab w:val="left" w:pos="7020"/>
          <w:tab w:val="left" w:pos="8640"/>
        </w:tabs>
      </w:pPr>
    </w:p>
    <w:p w14:paraId="236B25CF" w14:textId="745844CD" w:rsidR="006253DF" w:rsidRPr="004776FF" w:rsidRDefault="006253DF" w:rsidP="006253DF">
      <w:pPr>
        <w:pStyle w:val="Heading1"/>
      </w:pPr>
      <w:r w:rsidRPr="004776FF">
        <w:t>Italian Neoclassicism Toward 1785</w:t>
      </w:r>
    </w:p>
    <w:p w14:paraId="0B174230" w14:textId="138CBBBE" w:rsidR="006253DF" w:rsidRPr="00040785" w:rsidRDefault="006253DF" w:rsidP="00DC48F9">
      <w:pPr>
        <w:numPr>
          <w:ilvl w:val="0"/>
          <w:numId w:val="1"/>
        </w:numPr>
        <w:tabs>
          <w:tab w:val="left" w:pos="450"/>
          <w:tab w:val="left" w:pos="810"/>
          <w:tab w:val="left" w:pos="1710"/>
          <w:tab w:val="left" w:pos="4950"/>
          <w:tab w:val="left" w:pos="7020"/>
          <w:tab w:val="left" w:pos="8640"/>
        </w:tabs>
        <w:spacing w:after="0" w:line="240" w:lineRule="auto"/>
      </w:pPr>
      <w:r w:rsidRPr="004776FF">
        <w:t>Antonio Canova studied sculpture in Venice. His works were idealized Classical models infused with an emotional intensity.</w:t>
      </w:r>
      <w:bookmarkEnd w:id="0"/>
    </w:p>
    <w:sectPr w:rsidR="006253DF" w:rsidRPr="00040785" w:rsidSect="00F84C00">
      <w:pgSz w:w="12240" w:h="15840"/>
      <w:pgMar w:top="1440" w:right="1800" w:bottom="1440" w:left="1800" w:header="720" w:footer="720" w:gutter="0"/>
      <w:pgNumType w:start="59"/>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035396"/>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0F4"/>
    <w:rsid w:val="00037A94"/>
    <w:rsid w:val="00040785"/>
    <w:rsid w:val="000A52BA"/>
    <w:rsid w:val="000C0BF5"/>
    <w:rsid w:val="00100C63"/>
    <w:rsid w:val="00115BBB"/>
    <w:rsid w:val="00137115"/>
    <w:rsid w:val="00137603"/>
    <w:rsid w:val="00142F9D"/>
    <w:rsid w:val="00180445"/>
    <w:rsid w:val="001B0D9F"/>
    <w:rsid w:val="001C07B5"/>
    <w:rsid w:val="001C18BE"/>
    <w:rsid w:val="001D48A1"/>
    <w:rsid w:val="001D5989"/>
    <w:rsid w:val="0022276A"/>
    <w:rsid w:val="00257B7D"/>
    <w:rsid w:val="00277CE9"/>
    <w:rsid w:val="002B04BB"/>
    <w:rsid w:val="002B15D8"/>
    <w:rsid w:val="002D1A83"/>
    <w:rsid w:val="00315A3B"/>
    <w:rsid w:val="00320727"/>
    <w:rsid w:val="00325714"/>
    <w:rsid w:val="00342FFC"/>
    <w:rsid w:val="003501A1"/>
    <w:rsid w:val="0039142C"/>
    <w:rsid w:val="003C659E"/>
    <w:rsid w:val="00412E33"/>
    <w:rsid w:val="00420048"/>
    <w:rsid w:val="00433A91"/>
    <w:rsid w:val="00445269"/>
    <w:rsid w:val="00453344"/>
    <w:rsid w:val="00485842"/>
    <w:rsid w:val="004B6424"/>
    <w:rsid w:val="004D6372"/>
    <w:rsid w:val="004D7A23"/>
    <w:rsid w:val="004E1F9B"/>
    <w:rsid w:val="004F2F84"/>
    <w:rsid w:val="00515EF4"/>
    <w:rsid w:val="00525BB9"/>
    <w:rsid w:val="005516F8"/>
    <w:rsid w:val="00566D72"/>
    <w:rsid w:val="00586710"/>
    <w:rsid w:val="00591B0F"/>
    <w:rsid w:val="00594102"/>
    <w:rsid w:val="005E731A"/>
    <w:rsid w:val="005F096B"/>
    <w:rsid w:val="005F37EF"/>
    <w:rsid w:val="005F7293"/>
    <w:rsid w:val="0060531F"/>
    <w:rsid w:val="00606DB2"/>
    <w:rsid w:val="006160F4"/>
    <w:rsid w:val="006173FD"/>
    <w:rsid w:val="006253DF"/>
    <w:rsid w:val="006552B1"/>
    <w:rsid w:val="00677CE4"/>
    <w:rsid w:val="006839A1"/>
    <w:rsid w:val="00692425"/>
    <w:rsid w:val="006C132A"/>
    <w:rsid w:val="006E2EF4"/>
    <w:rsid w:val="006E442C"/>
    <w:rsid w:val="006F01C1"/>
    <w:rsid w:val="0070482D"/>
    <w:rsid w:val="007070C0"/>
    <w:rsid w:val="00746BF8"/>
    <w:rsid w:val="00765204"/>
    <w:rsid w:val="00790F6F"/>
    <w:rsid w:val="00793CA5"/>
    <w:rsid w:val="0079793C"/>
    <w:rsid w:val="007C71C9"/>
    <w:rsid w:val="007F7421"/>
    <w:rsid w:val="008156B5"/>
    <w:rsid w:val="0082040A"/>
    <w:rsid w:val="0087646A"/>
    <w:rsid w:val="008D5579"/>
    <w:rsid w:val="008E181B"/>
    <w:rsid w:val="008F0D2A"/>
    <w:rsid w:val="008F32C6"/>
    <w:rsid w:val="009360E6"/>
    <w:rsid w:val="0094280D"/>
    <w:rsid w:val="0095288D"/>
    <w:rsid w:val="0097246D"/>
    <w:rsid w:val="009C1CB0"/>
    <w:rsid w:val="009D31E4"/>
    <w:rsid w:val="009E201E"/>
    <w:rsid w:val="00A027EE"/>
    <w:rsid w:val="00A22E95"/>
    <w:rsid w:val="00A32EDE"/>
    <w:rsid w:val="00A4077B"/>
    <w:rsid w:val="00A52513"/>
    <w:rsid w:val="00AC0E51"/>
    <w:rsid w:val="00B157F7"/>
    <w:rsid w:val="00B262FB"/>
    <w:rsid w:val="00BA58AA"/>
    <w:rsid w:val="00BC25A8"/>
    <w:rsid w:val="00BC32A2"/>
    <w:rsid w:val="00C179B9"/>
    <w:rsid w:val="00C51433"/>
    <w:rsid w:val="00C5244C"/>
    <w:rsid w:val="00C56212"/>
    <w:rsid w:val="00C66168"/>
    <w:rsid w:val="00C71F03"/>
    <w:rsid w:val="00C8114D"/>
    <w:rsid w:val="00CA275A"/>
    <w:rsid w:val="00CD485E"/>
    <w:rsid w:val="00CE4001"/>
    <w:rsid w:val="00CF201D"/>
    <w:rsid w:val="00D62EC3"/>
    <w:rsid w:val="00D9646A"/>
    <w:rsid w:val="00D96F40"/>
    <w:rsid w:val="00DA0FCE"/>
    <w:rsid w:val="00DB0DD8"/>
    <w:rsid w:val="00DC48F9"/>
    <w:rsid w:val="00E114B7"/>
    <w:rsid w:val="00E14204"/>
    <w:rsid w:val="00E15DBA"/>
    <w:rsid w:val="00EC3984"/>
    <w:rsid w:val="00F22F5E"/>
    <w:rsid w:val="00F23EB4"/>
    <w:rsid w:val="00F60624"/>
    <w:rsid w:val="00F713CB"/>
    <w:rsid w:val="00F84C00"/>
    <w:rsid w:val="00F84F2D"/>
    <w:rsid w:val="00FD6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203BA"/>
  <w15:chartTrackingRefBased/>
  <w15:docId w15:val="{F40AA3E3-5B62-492B-9571-25612038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6212"/>
  </w:style>
  <w:style w:type="paragraph" w:styleId="Heading1">
    <w:name w:val="heading 1"/>
    <w:basedOn w:val="Normal"/>
    <w:next w:val="Normal"/>
    <w:link w:val="Heading1Char"/>
    <w:uiPriority w:val="9"/>
    <w:qFormat/>
    <w:rsid w:val="00C562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027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CD485E"/>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semiHidden/>
    <w:unhideWhenUsed/>
    <w:qFormat/>
    <w:rsid w:val="00525BB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qFormat/>
    <w:rsid w:val="00793CA5"/>
    <w:p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793CA5"/>
    <w:pPr>
      <w:spacing w:before="240" w:after="60"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56212"/>
    <w:pPr>
      <w:spacing w:after="0" w:line="240" w:lineRule="auto"/>
    </w:pPr>
    <w:rPr>
      <w:sz w:val="24"/>
    </w:rPr>
  </w:style>
  <w:style w:type="paragraph" w:customStyle="1" w:styleId="AuthorBio">
    <w:name w:val="Author Bio"/>
    <w:basedOn w:val="Heading1"/>
    <w:qFormat/>
    <w:rsid w:val="00C51433"/>
    <w:rPr>
      <w:b/>
      <w:i/>
      <w:noProof/>
      <w:color w:val="F7CAAC" w:themeColor="accent2" w:themeTint="66"/>
    </w:rPr>
  </w:style>
  <w:style w:type="character" w:customStyle="1" w:styleId="Heading1Char">
    <w:name w:val="Heading 1 Char"/>
    <w:basedOn w:val="DefaultParagraphFont"/>
    <w:link w:val="Heading1"/>
    <w:uiPriority w:val="9"/>
    <w:rsid w:val="00C56212"/>
    <w:rPr>
      <w:rFonts w:asciiTheme="majorHAnsi" w:eastAsiaTheme="majorEastAsia" w:hAnsiTheme="majorHAnsi" w:cstheme="majorBidi"/>
      <w:color w:val="2E74B5" w:themeColor="accent1" w:themeShade="BF"/>
      <w:sz w:val="32"/>
      <w:szCs w:val="32"/>
    </w:rPr>
  </w:style>
  <w:style w:type="paragraph" w:customStyle="1" w:styleId="BackMatterTitle">
    <w:name w:val="Back Matter Title"/>
    <w:basedOn w:val="AuthorBio"/>
    <w:qFormat/>
    <w:rsid w:val="00C51433"/>
    <w:rPr>
      <w:i w:val="0"/>
      <w:color w:val="833C0B" w:themeColor="accent2" w:themeShade="80"/>
      <w:sz w:val="28"/>
    </w:rPr>
  </w:style>
  <w:style w:type="character" w:customStyle="1" w:styleId="Heading2Char">
    <w:name w:val="Heading 2 Char"/>
    <w:basedOn w:val="DefaultParagraphFont"/>
    <w:link w:val="Heading2"/>
    <w:uiPriority w:val="9"/>
    <w:rsid w:val="00A027EE"/>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525BB9"/>
    <w:rPr>
      <w:rFonts w:asciiTheme="majorHAnsi" w:eastAsiaTheme="majorEastAsia" w:hAnsiTheme="majorHAnsi" w:cstheme="majorBidi"/>
      <w:i/>
      <w:iCs/>
      <w:color w:val="2E74B5" w:themeColor="accent1" w:themeShade="BF"/>
    </w:rPr>
  </w:style>
  <w:style w:type="character" w:customStyle="1" w:styleId="Heading7Char">
    <w:name w:val="Heading 7 Char"/>
    <w:basedOn w:val="DefaultParagraphFont"/>
    <w:link w:val="Heading7"/>
    <w:rsid w:val="00793CA5"/>
    <w:rPr>
      <w:rFonts w:ascii="Times New Roman" w:eastAsia="Times New Roman" w:hAnsi="Times New Roman" w:cs="Times New Roman"/>
      <w:sz w:val="24"/>
      <w:szCs w:val="24"/>
    </w:rPr>
  </w:style>
  <w:style w:type="character" w:customStyle="1" w:styleId="Heading6Char">
    <w:name w:val="Heading 6 Char"/>
    <w:basedOn w:val="DefaultParagraphFont"/>
    <w:link w:val="Heading6"/>
    <w:rsid w:val="00793CA5"/>
    <w:rPr>
      <w:rFonts w:ascii="Times New Roman" w:eastAsia="Times New Roman" w:hAnsi="Times New Roman" w:cs="Times New Roman"/>
      <w:b/>
      <w:bCs/>
    </w:rPr>
  </w:style>
  <w:style w:type="paragraph" w:styleId="Title">
    <w:name w:val="Title"/>
    <w:basedOn w:val="Normal"/>
    <w:next w:val="Normal"/>
    <w:link w:val="TitleChar"/>
    <w:qFormat/>
    <w:rsid w:val="00DB0D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DD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0DD8"/>
    <w:rPr>
      <w:rFonts w:eastAsiaTheme="minorEastAsia"/>
      <w:color w:val="5A5A5A" w:themeColor="text1" w:themeTint="A5"/>
      <w:spacing w:val="15"/>
    </w:rPr>
  </w:style>
  <w:style w:type="paragraph" w:styleId="ListParagraph">
    <w:name w:val="List Paragraph"/>
    <w:basedOn w:val="Normal"/>
    <w:qFormat/>
    <w:rsid w:val="00DB0DD8"/>
    <w:pPr>
      <w:ind w:left="720"/>
      <w:contextualSpacing/>
    </w:pPr>
  </w:style>
  <w:style w:type="character" w:styleId="Hyperlink">
    <w:name w:val="Hyperlink"/>
    <w:basedOn w:val="DefaultParagraphFont"/>
    <w:rsid w:val="0070482D"/>
    <w:rPr>
      <w:color w:val="0000FF"/>
      <w:u w:val="single"/>
    </w:rPr>
  </w:style>
  <w:style w:type="paragraph" w:styleId="Footer">
    <w:name w:val="footer"/>
    <w:basedOn w:val="Normal"/>
    <w:link w:val="FooterChar"/>
    <w:rsid w:val="0070482D"/>
    <w:pPr>
      <w:tabs>
        <w:tab w:val="center" w:pos="4320"/>
        <w:tab w:val="right" w:pos="8640"/>
      </w:tabs>
      <w:spacing w:after="0" w:line="240" w:lineRule="auto"/>
    </w:pPr>
    <w:rPr>
      <w:rFonts w:ascii="Century Schoolbook" w:eastAsia="Times New Roman" w:hAnsi="Century Schoolbook" w:cs="Times New Roman"/>
      <w:sz w:val="24"/>
      <w:szCs w:val="20"/>
    </w:rPr>
  </w:style>
  <w:style w:type="character" w:customStyle="1" w:styleId="FooterChar">
    <w:name w:val="Footer Char"/>
    <w:basedOn w:val="DefaultParagraphFont"/>
    <w:link w:val="Footer"/>
    <w:rsid w:val="0070482D"/>
    <w:rPr>
      <w:rFonts w:ascii="Century Schoolbook" w:eastAsia="Times New Roman" w:hAnsi="Century Schoolbook" w:cs="Times New Roman"/>
      <w:sz w:val="24"/>
      <w:szCs w:val="20"/>
    </w:rPr>
  </w:style>
  <w:style w:type="character" w:customStyle="1" w:styleId="Heading3Char">
    <w:name w:val="Heading 3 Char"/>
    <w:basedOn w:val="DefaultParagraphFont"/>
    <w:link w:val="Heading3"/>
    <w:rsid w:val="00CD485E"/>
    <w:rPr>
      <w:rFonts w:ascii="Arial" w:eastAsia="Times New Roman" w:hAnsi="Arial" w:cs="Arial"/>
      <w:b/>
      <w:bCs/>
      <w:sz w:val="26"/>
      <w:szCs w:val="26"/>
    </w:rPr>
  </w:style>
  <w:style w:type="paragraph" w:styleId="NormalWeb">
    <w:name w:val="Normal (Web)"/>
    <w:basedOn w:val="Normal"/>
    <w:uiPriority w:val="99"/>
    <w:semiHidden/>
    <w:unhideWhenUsed/>
    <w:rsid w:val="00591B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5728686">
      <w:bodyDiv w:val="1"/>
      <w:marLeft w:val="0"/>
      <w:marRight w:val="0"/>
      <w:marTop w:val="0"/>
      <w:marBottom w:val="0"/>
      <w:divBdr>
        <w:top w:val="none" w:sz="0" w:space="0" w:color="auto"/>
        <w:left w:val="none" w:sz="0" w:space="0" w:color="auto"/>
        <w:bottom w:val="none" w:sz="0" w:space="0" w:color="auto"/>
        <w:right w:val="none" w:sz="0" w:space="0" w:color="auto"/>
      </w:divBdr>
    </w:div>
    <w:div w:id="1377969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The Old Stone Age Study Guide</vt:lpstr>
    </vt:vector>
  </TitlesOfParts>
  <Company>Hewlett-Packard Company</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Old Stone Age Study Guide</dc:title>
  <dc:subject/>
  <dc:creator>Karen Duncan</dc:creator>
  <cp:keywords/>
  <dc:description/>
  <cp:lastModifiedBy>Liliya Zalevskaya</cp:lastModifiedBy>
  <cp:revision>2</cp:revision>
  <dcterms:created xsi:type="dcterms:W3CDTF">2019-07-29T15:12:00Z</dcterms:created>
  <dcterms:modified xsi:type="dcterms:W3CDTF">2019-07-29T15:12:00Z</dcterms:modified>
</cp:coreProperties>
</file>