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AA498" w14:textId="48E69901" w:rsidR="00D53BFC" w:rsidRDefault="00D53BFC" w:rsidP="00D53BFC">
      <w:pPr>
        <w:pStyle w:val="Title"/>
      </w:pPr>
      <w:r w:rsidRPr="004776FF">
        <w:t>CHAPTER TWENTY-EIGHT</w:t>
      </w:r>
      <w:r>
        <w:t>:</w:t>
      </w:r>
    </w:p>
    <w:p w14:paraId="10A94ACA" w14:textId="77777777" w:rsidR="00D53BFC" w:rsidRPr="00E02313" w:rsidRDefault="00D53BFC" w:rsidP="00D53BFC">
      <w:pPr>
        <w:pStyle w:val="Title"/>
        <w:rPr>
          <w:szCs w:val="36"/>
        </w:rPr>
      </w:pPr>
      <w:r w:rsidRPr="00E02313">
        <w:rPr>
          <w:szCs w:val="36"/>
        </w:rPr>
        <w:t>ART BETWEEN THE WARS</w:t>
      </w:r>
    </w:p>
    <w:p w14:paraId="3F09CB20" w14:textId="6381BB00" w:rsidR="00D53BFC" w:rsidRPr="00D53BFC" w:rsidRDefault="00D53BFC" w:rsidP="00D53BFC">
      <w:pPr>
        <w:rPr>
          <w:b/>
        </w:rPr>
      </w:pPr>
      <w:proofErr w:type="spellStart"/>
      <w:r w:rsidRPr="00D53BFC">
        <w:rPr>
          <w:rStyle w:val="Heading1Char"/>
        </w:rPr>
        <w:t>Dada</w:t>
      </w:r>
      <w:proofErr w:type="spellEnd"/>
      <w:r w:rsidRPr="004776FF">
        <w:rPr>
          <w:b/>
        </w:rPr>
        <w:br/>
      </w:r>
      <w:r w:rsidRPr="00D53BFC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Jean (Hans) Arp, </w:t>
      </w:r>
      <w:r w:rsidRPr="004776FF">
        <w:rPr>
          <w:i/>
        </w:rPr>
        <w:t xml:space="preserve">The Entombment of the Birds and Butterflies (Head of </w:t>
      </w:r>
      <w:proofErr w:type="spellStart"/>
      <w:r w:rsidRPr="004776FF">
        <w:rPr>
          <w:i/>
        </w:rPr>
        <w:t>Tzara</w:t>
      </w:r>
      <w:proofErr w:type="spellEnd"/>
      <w:r w:rsidRPr="004776FF">
        <w:rPr>
          <w:i/>
        </w:rPr>
        <w:t>)</w:t>
      </w:r>
      <w:r w:rsidRPr="004776FF">
        <w:t>, p. 986, 28.1</w:t>
      </w:r>
      <w:r w:rsidRPr="004776FF">
        <w:br/>
        <w:t xml:space="preserve">Marcel Duchamp, </w:t>
      </w:r>
      <w:r w:rsidRPr="004776FF">
        <w:rPr>
          <w:i/>
        </w:rPr>
        <w:t>Fountain</w:t>
      </w:r>
      <w:r w:rsidRPr="004776FF">
        <w:t>, p. 986, 28.2</w:t>
      </w:r>
      <w:r w:rsidRPr="004776FF">
        <w:br/>
        <w:t xml:space="preserve">Raoul Hausmann, </w:t>
      </w:r>
      <w:r w:rsidRPr="004776FF">
        <w:rPr>
          <w:i/>
        </w:rPr>
        <w:t>Mechanical Head (Spirit of the Age)</w:t>
      </w:r>
      <w:r w:rsidRPr="004776FF">
        <w:t>, p. 988, 28.3</w:t>
      </w:r>
      <w:r w:rsidRPr="004776FF">
        <w:br/>
        <w:t xml:space="preserve">Hannah </w:t>
      </w:r>
      <w:proofErr w:type="spellStart"/>
      <w:r w:rsidRPr="004776FF">
        <w:t>Höch</w:t>
      </w:r>
      <w:proofErr w:type="spellEnd"/>
      <w:r w:rsidRPr="004776FF">
        <w:t xml:space="preserve">, </w:t>
      </w:r>
      <w:r w:rsidRPr="004776FF">
        <w:rPr>
          <w:i/>
        </w:rPr>
        <w:t xml:space="preserve">Cut with the Kitchen Knife </w:t>
      </w:r>
      <w:proofErr w:type="spellStart"/>
      <w:r w:rsidRPr="004776FF">
        <w:rPr>
          <w:i/>
        </w:rPr>
        <w:t>Dada</w:t>
      </w:r>
      <w:proofErr w:type="spellEnd"/>
      <w:r w:rsidRPr="004776FF">
        <w:rPr>
          <w:i/>
        </w:rPr>
        <w:t xml:space="preserve"> Through the Last Weimar Beer Belly Cultural Epoch of Germany</w:t>
      </w:r>
      <w:r w:rsidRPr="004776FF">
        <w:t>, p. 989, 28.4</w:t>
      </w:r>
      <w:r w:rsidRPr="004776FF">
        <w:br/>
      </w:r>
      <w:proofErr w:type="spellStart"/>
      <w:r w:rsidRPr="004776FF">
        <w:t>Käthe</w:t>
      </w:r>
      <w:proofErr w:type="spellEnd"/>
      <w:r w:rsidRPr="004776FF">
        <w:t xml:space="preserve"> Kollwitz, </w:t>
      </w:r>
      <w:r w:rsidRPr="004776FF">
        <w:rPr>
          <w:i/>
        </w:rPr>
        <w:t>Never Again War!</w:t>
      </w:r>
      <w:r w:rsidRPr="004776FF">
        <w:t>, p. 990, 28.5</w:t>
      </w:r>
      <w:r>
        <w:br/>
      </w:r>
      <w:r w:rsidRPr="004776FF">
        <w:t xml:space="preserve">George Grosz, </w:t>
      </w:r>
      <w:r w:rsidRPr="004776FF">
        <w:rPr>
          <w:i/>
        </w:rPr>
        <w:t>Germany, A Winter’s Tale</w:t>
      </w:r>
      <w:r w:rsidRPr="004776FF">
        <w:t>, p. 990, 28.6</w:t>
      </w:r>
      <w:r>
        <w:br/>
      </w:r>
      <w:r w:rsidRPr="004776FF">
        <w:t xml:space="preserve">Max Ernst, </w:t>
      </w:r>
      <w:r w:rsidRPr="004776FF">
        <w:rPr>
          <w:i/>
        </w:rPr>
        <w:t>1 Copper Plate 1 Zinc Plate 1 Rubber Cloth 2 Calipers 1 Drainpipe Telescope 1 Piping Man</w:t>
      </w:r>
      <w:r w:rsidRPr="004776FF">
        <w:t>, p. 991, 28.7</w:t>
      </w:r>
      <w:r w:rsidRPr="004776FF">
        <w:br/>
        <w:t xml:space="preserve">Man Ray, Untitled, from </w:t>
      </w:r>
      <w:r w:rsidRPr="004776FF">
        <w:rPr>
          <w:i/>
        </w:rPr>
        <w:t xml:space="preserve">Champs </w:t>
      </w:r>
      <w:proofErr w:type="spellStart"/>
      <w:r w:rsidRPr="004776FF">
        <w:rPr>
          <w:i/>
        </w:rPr>
        <w:t>délicieux</w:t>
      </w:r>
      <w:proofErr w:type="spellEnd"/>
      <w:r w:rsidRPr="004776FF">
        <w:t>, p. 992, 28.8</w:t>
      </w:r>
    </w:p>
    <w:p w14:paraId="3D04A20E" w14:textId="30E67DC1" w:rsidR="00D53BFC" w:rsidRPr="00D53BFC" w:rsidRDefault="00D53BFC" w:rsidP="00D53BFC">
      <w:pPr>
        <w:rPr>
          <w:b/>
        </w:rPr>
      </w:pPr>
      <w:r w:rsidRPr="00D53BFC">
        <w:rPr>
          <w:rStyle w:val="Heading1Char"/>
        </w:rPr>
        <w:t>Surrealism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Pablo Picasso, </w:t>
      </w:r>
      <w:r w:rsidRPr="004776FF">
        <w:rPr>
          <w:i/>
        </w:rPr>
        <w:t>Three Dancers</w:t>
      </w:r>
      <w:r w:rsidRPr="004776FF">
        <w:t>, p. 994, 28.9</w:t>
      </w:r>
      <w:r w:rsidRPr="004776FF">
        <w:br/>
        <w:t xml:space="preserve">Pablo Picasso, </w:t>
      </w:r>
      <w:r w:rsidRPr="004776FF">
        <w:rPr>
          <w:i/>
        </w:rPr>
        <w:t>Head of a Woman</w:t>
      </w:r>
      <w:r w:rsidRPr="004776FF">
        <w:t>, p. 994, 28.10</w:t>
      </w:r>
      <w:r w:rsidRPr="004776FF">
        <w:br/>
        <w:t xml:space="preserve">Julio González, </w:t>
      </w:r>
      <w:r w:rsidRPr="004776FF">
        <w:rPr>
          <w:i/>
        </w:rPr>
        <w:t>Head</w:t>
      </w:r>
      <w:r w:rsidRPr="004776FF">
        <w:t>, p. 995, 28.11</w:t>
      </w:r>
      <w:r w:rsidRPr="004776FF">
        <w:br/>
        <w:t xml:space="preserve">Max Ernst, </w:t>
      </w:r>
      <w:r w:rsidRPr="004776FF">
        <w:rPr>
          <w:i/>
        </w:rPr>
        <w:t xml:space="preserve">Die </w:t>
      </w:r>
      <w:proofErr w:type="spellStart"/>
      <w:r w:rsidRPr="004776FF">
        <w:rPr>
          <w:i/>
        </w:rPr>
        <w:t>Ganze</w:t>
      </w:r>
      <w:proofErr w:type="spellEnd"/>
      <w:r w:rsidRPr="004776FF">
        <w:rPr>
          <w:i/>
        </w:rPr>
        <w:t xml:space="preserve"> Stadt (The Entire City)</w:t>
      </w:r>
      <w:r w:rsidRPr="004776FF">
        <w:t>, p. 996, 28.12</w:t>
      </w:r>
      <w:r w:rsidRPr="004776FF">
        <w:br/>
        <w:t xml:space="preserve">Joan Miró, </w:t>
      </w:r>
      <w:r w:rsidRPr="004776FF">
        <w:rPr>
          <w:i/>
        </w:rPr>
        <w:t>Composition</w:t>
      </w:r>
      <w:r w:rsidRPr="004776FF">
        <w:t>, p. 997, 28.13</w:t>
      </w:r>
      <w:r w:rsidRPr="004776FF">
        <w:br/>
        <w:t xml:space="preserve">René Magritte, </w:t>
      </w:r>
      <w:r w:rsidRPr="004776FF">
        <w:rPr>
          <w:i/>
        </w:rPr>
        <w:t>The False Mirror</w:t>
      </w:r>
      <w:r w:rsidRPr="004776FF">
        <w:t>, p. 997, 28.14</w:t>
      </w:r>
      <w:r>
        <w:br/>
      </w:r>
      <w:r w:rsidRPr="004776FF">
        <w:t xml:space="preserve">Salvador Dalí and Luis Buñuel, A still from the film </w:t>
      </w:r>
      <w:r w:rsidRPr="004776FF">
        <w:rPr>
          <w:i/>
        </w:rPr>
        <w:t xml:space="preserve">An Andalusian Dog (Un </w:t>
      </w:r>
      <w:proofErr w:type="spellStart"/>
      <w:r w:rsidRPr="004776FF">
        <w:rPr>
          <w:i/>
        </w:rPr>
        <w:t>Chien</w:t>
      </w:r>
      <w:proofErr w:type="spellEnd"/>
      <w:r w:rsidRPr="004776FF">
        <w:rPr>
          <w:i/>
        </w:rPr>
        <w:t xml:space="preserve"> </w:t>
      </w:r>
      <w:proofErr w:type="spellStart"/>
      <w:r w:rsidRPr="004776FF">
        <w:rPr>
          <w:i/>
        </w:rPr>
        <w:t>Andalou</w:t>
      </w:r>
      <w:proofErr w:type="spellEnd"/>
      <w:r w:rsidRPr="004776FF">
        <w:rPr>
          <w:i/>
        </w:rPr>
        <w:t>)</w:t>
      </w:r>
      <w:r w:rsidRPr="004776FF">
        <w:t>, p.</w:t>
      </w:r>
      <w:r>
        <w:t xml:space="preserve"> </w:t>
      </w:r>
      <w:r w:rsidRPr="004776FF">
        <w:t>998. 28.15</w:t>
      </w:r>
      <w:r w:rsidRPr="004776FF">
        <w:br/>
        <w:t xml:space="preserve">Salvador Dali, </w:t>
      </w:r>
      <w:r w:rsidRPr="004776FF">
        <w:rPr>
          <w:i/>
        </w:rPr>
        <w:t>The Persistence of Memory</w:t>
      </w:r>
      <w:r w:rsidRPr="004776FF">
        <w:t>, p. 998, 28.16</w:t>
      </w:r>
      <w:r w:rsidRPr="004776FF">
        <w:br/>
        <w:t xml:space="preserve">Henri Cartier-Bresson, </w:t>
      </w:r>
      <w:r w:rsidRPr="004776FF">
        <w:rPr>
          <w:i/>
        </w:rPr>
        <w:t>Behind the Gare Saint-Lazare</w:t>
      </w:r>
      <w:r w:rsidRPr="004776FF">
        <w:t>, p. 999, 28.17</w:t>
      </w:r>
      <w:r w:rsidRPr="004776FF">
        <w:br/>
        <w:t xml:space="preserve">Man Ray, </w:t>
      </w:r>
      <w:r w:rsidRPr="004776FF">
        <w:rPr>
          <w:i/>
        </w:rPr>
        <w:t>The Gift</w:t>
      </w:r>
      <w:r w:rsidRPr="004776FF">
        <w:t>, p. 1000, 28.18</w:t>
      </w:r>
      <w:r w:rsidRPr="004776FF">
        <w:br/>
      </w:r>
      <w:proofErr w:type="spellStart"/>
      <w:r w:rsidRPr="004776FF">
        <w:t>Meret</w:t>
      </w:r>
      <w:proofErr w:type="spellEnd"/>
      <w:r w:rsidRPr="004776FF">
        <w:t xml:space="preserve"> Oppenheim, </w:t>
      </w:r>
      <w:r w:rsidRPr="004776FF">
        <w:rPr>
          <w:i/>
        </w:rPr>
        <w:t>Object (Luncheon in Fur)</w:t>
      </w:r>
      <w:r w:rsidRPr="004776FF">
        <w:t>, p. 1000, 28.19</w:t>
      </w:r>
    </w:p>
    <w:p w14:paraId="7EC6F0AE" w14:textId="7BF610BB" w:rsidR="00D53BFC" w:rsidRPr="00D53BFC" w:rsidRDefault="00D53BFC" w:rsidP="00D53BFC">
      <w:pPr>
        <w:rPr>
          <w:b/>
        </w:rPr>
      </w:pPr>
      <w:r w:rsidRPr="00D53BFC">
        <w:rPr>
          <w:rStyle w:val="Heading1Char"/>
        </w:rPr>
        <w:t>Organic Sculpture of the 1930s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Alexander Calder, </w:t>
      </w:r>
      <w:r w:rsidRPr="004776FF">
        <w:rPr>
          <w:i/>
        </w:rPr>
        <w:t>Lobster Trap and Fish Tail</w:t>
      </w:r>
      <w:r w:rsidRPr="004776FF">
        <w:t>, p. 1001, 28.20</w:t>
      </w:r>
      <w:r w:rsidRPr="004776FF">
        <w:br/>
        <w:t xml:space="preserve">Henry Moore, </w:t>
      </w:r>
      <w:r w:rsidRPr="004776FF">
        <w:rPr>
          <w:i/>
        </w:rPr>
        <w:t>Recumbent Figure</w:t>
      </w:r>
      <w:r w:rsidRPr="004776FF">
        <w:t>, p. 1002, 28.21</w:t>
      </w:r>
      <w:r w:rsidRPr="004776FF">
        <w:br/>
        <w:t xml:space="preserve">Barbara Hepworth, </w:t>
      </w:r>
      <w:r w:rsidRPr="004776FF">
        <w:rPr>
          <w:i/>
        </w:rPr>
        <w:t>Sculpture with Color (Deep Blue and Red)</w:t>
      </w:r>
      <w:r w:rsidRPr="004776FF">
        <w:t>, p. 1003, 28.22</w:t>
      </w:r>
    </w:p>
    <w:p w14:paraId="3C38A5A3" w14:textId="25B573CF" w:rsidR="00D53BFC" w:rsidRPr="00D53BFC" w:rsidRDefault="00D53BFC" w:rsidP="00D53BFC">
      <w:pPr>
        <w:rPr>
          <w:b/>
        </w:rPr>
      </w:pPr>
      <w:r w:rsidRPr="00D53BFC">
        <w:rPr>
          <w:rStyle w:val="Heading1Char"/>
        </w:rPr>
        <w:t>Creating Utopias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Vladimir </w:t>
      </w:r>
      <w:proofErr w:type="spellStart"/>
      <w:r w:rsidRPr="004776FF">
        <w:t>Tatlin</w:t>
      </w:r>
      <w:proofErr w:type="spellEnd"/>
      <w:r w:rsidRPr="004776FF">
        <w:t xml:space="preserve">, </w:t>
      </w:r>
      <w:r w:rsidRPr="004776FF">
        <w:rPr>
          <w:i/>
        </w:rPr>
        <w:t xml:space="preserve">Corner </w:t>
      </w:r>
      <w:proofErr w:type="spellStart"/>
      <w:r w:rsidRPr="004776FF">
        <w:rPr>
          <w:i/>
        </w:rPr>
        <w:t>Counterrelief</w:t>
      </w:r>
      <w:proofErr w:type="spellEnd"/>
      <w:r w:rsidRPr="004776FF">
        <w:t>, p. 1004, 28.23</w:t>
      </w:r>
      <w:r w:rsidRPr="004776FF">
        <w:br/>
        <w:t xml:space="preserve">Vladimir </w:t>
      </w:r>
      <w:proofErr w:type="spellStart"/>
      <w:r w:rsidRPr="004776FF">
        <w:t>Tatlin</w:t>
      </w:r>
      <w:proofErr w:type="spellEnd"/>
      <w:r w:rsidRPr="004776FF">
        <w:t xml:space="preserve">, </w:t>
      </w:r>
      <w:r w:rsidRPr="004776FF">
        <w:rPr>
          <w:i/>
        </w:rPr>
        <w:t xml:space="preserve">Project for ″Monument to the Third </w:t>
      </w:r>
      <w:proofErr w:type="gramStart"/>
      <w:r w:rsidRPr="004776FF">
        <w:rPr>
          <w:i/>
        </w:rPr>
        <w:t>International</w:t>
      </w:r>
      <w:r w:rsidRPr="004776FF">
        <w:t>,″</w:t>
      </w:r>
      <w:proofErr w:type="gramEnd"/>
      <w:r w:rsidRPr="004776FF">
        <w:t xml:space="preserve"> p. 1004, 28.24</w:t>
      </w:r>
      <w:r w:rsidRPr="004776FF">
        <w:br/>
        <w:t xml:space="preserve">Alexander </w:t>
      </w:r>
      <w:proofErr w:type="spellStart"/>
      <w:r w:rsidRPr="004776FF">
        <w:t>Rodchenko</w:t>
      </w:r>
      <w:proofErr w:type="spellEnd"/>
      <w:r w:rsidRPr="004776FF">
        <w:t xml:space="preserve">, </w:t>
      </w:r>
      <w:r w:rsidRPr="004776FF">
        <w:rPr>
          <w:i/>
        </w:rPr>
        <w:t xml:space="preserve">Advertisement: ″Books!″ </w:t>
      </w:r>
      <w:r w:rsidRPr="004776FF">
        <w:t>p. 1005, 28.25</w:t>
      </w:r>
      <w:r w:rsidRPr="004776FF">
        <w:br/>
      </w:r>
      <w:r w:rsidRPr="004776FF">
        <w:lastRenderedPageBreak/>
        <w:t xml:space="preserve">Varvara </w:t>
      </w:r>
      <w:proofErr w:type="spellStart"/>
      <w:r w:rsidRPr="004776FF">
        <w:t>Fedorvna</w:t>
      </w:r>
      <w:proofErr w:type="spellEnd"/>
      <w:r w:rsidRPr="004776FF">
        <w:t xml:space="preserve"> </w:t>
      </w:r>
      <w:proofErr w:type="spellStart"/>
      <w:r w:rsidRPr="004776FF">
        <w:t>Stepanova</w:t>
      </w:r>
      <w:proofErr w:type="spellEnd"/>
      <w:r w:rsidRPr="004776FF">
        <w:t xml:space="preserve">, </w:t>
      </w:r>
      <w:r w:rsidRPr="004776FF">
        <w:rPr>
          <w:i/>
        </w:rPr>
        <w:t>Design for Sportswear</w:t>
      </w:r>
      <w:r w:rsidRPr="004776FF">
        <w:t>, p. 1005, 28.26</w:t>
      </w:r>
      <w:r w:rsidRPr="004776FF">
        <w:br/>
        <w:t xml:space="preserve">Piet Mondrian, </w:t>
      </w:r>
      <w:r w:rsidRPr="004776FF">
        <w:rPr>
          <w:i/>
        </w:rPr>
        <w:t xml:space="preserve">Composition </w:t>
      </w:r>
      <w:proofErr w:type="spellStart"/>
      <w:r w:rsidRPr="004776FF">
        <w:rPr>
          <w:i/>
        </w:rPr>
        <w:t>en</w:t>
      </w:r>
      <w:proofErr w:type="spellEnd"/>
      <w:r w:rsidRPr="004776FF">
        <w:rPr>
          <w:i/>
        </w:rPr>
        <w:t xml:space="preserve"> Rouge, Bleu et </w:t>
      </w:r>
      <w:proofErr w:type="spellStart"/>
      <w:r w:rsidRPr="004776FF">
        <w:rPr>
          <w:i/>
        </w:rPr>
        <w:t>Jaune</w:t>
      </w:r>
      <w:proofErr w:type="spellEnd"/>
      <w:r w:rsidRPr="004776FF">
        <w:rPr>
          <w:i/>
        </w:rPr>
        <w:t xml:space="preserve"> (Composition with Red, Blue, and Yellow</w:t>
      </w:r>
      <w:r w:rsidRPr="004776FF">
        <w:t>), p. 1006, 28.27</w:t>
      </w:r>
    </w:p>
    <w:p w14:paraId="58979F81" w14:textId="3D289B8C" w:rsidR="00D53BFC" w:rsidRPr="00D53BFC" w:rsidRDefault="00D53BFC" w:rsidP="00D53BFC">
      <w:p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</w:pPr>
      <w:r w:rsidRPr="004776FF">
        <w:t xml:space="preserve">Gerrit Rietveld, Interior of </w:t>
      </w:r>
      <w:proofErr w:type="spellStart"/>
      <w:r w:rsidRPr="004776FF">
        <w:t>Schröder</w:t>
      </w:r>
      <w:proofErr w:type="spellEnd"/>
      <w:r w:rsidRPr="004776FF">
        <w:t xml:space="preserve"> House, with ″</w:t>
      </w:r>
      <w:proofErr w:type="spellStart"/>
      <w:r w:rsidRPr="004776FF">
        <w:t>Red-Blue″chair</w:t>
      </w:r>
      <w:proofErr w:type="spellEnd"/>
      <w:r w:rsidRPr="004776FF">
        <w:t>, p. 1006, 28.28</w:t>
      </w:r>
      <w:r w:rsidRPr="004776FF">
        <w:br/>
        <w:t xml:space="preserve">Gerrit Rietveld, </w:t>
      </w:r>
      <w:proofErr w:type="spellStart"/>
      <w:r w:rsidRPr="004776FF">
        <w:t>Schröder</w:t>
      </w:r>
      <w:proofErr w:type="spellEnd"/>
      <w:r w:rsidRPr="004776FF">
        <w:t xml:space="preserve"> House, Utrecht, Holland, p. 1007, 28.29</w:t>
      </w:r>
      <w:r w:rsidRPr="004776FF">
        <w:br/>
        <w:t xml:space="preserve">Walter Gropius, Two houses for the </w:t>
      </w:r>
      <w:proofErr w:type="spellStart"/>
      <w:r w:rsidRPr="004776FF">
        <w:t>Werkbund</w:t>
      </w:r>
      <w:proofErr w:type="spellEnd"/>
      <w:r w:rsidRPr="004776FF">
        <w:t xml:space="preserve"> housing development, </w:t>
      </w:r>
      <w:proofErr w:type="spellStart"/>
      <w:r w:rsidRPr="004776FF">
        <w:t>Weissenhof</w:t>
      </w:r>
      <w:proofErr w:type="spellEnd"/>
      <w:r w:rsidRPr="004776FF">
        <w:t>, Stuttgart, p. 1008, 28.30</w:t>
      </w:r>
      <w:r>
        <w:br/>
      </w:r>
      <w:r w:rsidRPr="004776FF">
        <w:t xml:space="preserve">László Moholy-Nagy, </w:t>
      </w:r>
      <w:r w:rsidRPr="004776FF">
        <w:rPr>
          <w:i/>
        </w:rPr>
        <w:t>Light-Space Modulator</w:t>
      </w:r>
      <w:r w:rsidRPr="004776FF">
        <w:t>, p. 1009, 28.31</w:t>
      </w:r>
      <w:r w:rsidRPr="004776FF">
        <w:br/>
        <w:t>Walter Gropius, Shop Block, Bauhaus, Dessau, Germany, p. 1009, 28.32</w:t>
      </w:r>
      <w:r w:rsidRPr="004776FF">
        <w:br/>
        <w:t xml:space="preserve">Ludwig </w:t>
      </w:r>
      <w:proofErr w:type="spellStart"/>
      <w:r w:rsidRPr="004776FF">
        <w:t>Mies</w:t>
      </w:r>
      <w:proofErr w:type="spellEnd"/>
      <w:r w:rsidRPr="004776FF">
        <w:t xml:space="preserve"> van der </w:t>
      </w:r>
      <w:proofErr w:type="spellStart"/>
      <w:r w:rsidRPr="004776FF">
        <w:t>Rohe</w:t>
      </w:r>
      <w:proofErr w:type="spellEnd"/>
      <w:r w:rsidRPr="004776FF">
        <w:t>, German Pavilion, International Exposition, Barcelona, p.1010, 28.33</w:t>
      </w:r>
      <w:r w:rsidRPr="004776FF">
        <w:br/>
        <w:t xml:space="preserve">Ludwig </w:t>
      </w:r>
      <w:proofErr w:type="spellStart"/>
      <w:r w:rsidRPr="004776FF">
        <w:t>Mies</w:t>
      </w:r>
      <w:proofErr w:type="spellEnd"/>
      <w:r w:rsidRPr="004776FF">
        <w:t xml:space="preserve"> van der </w:t>
      </w:r>
      <w:proofErr w:type="spellStart"/>
      <w:r w:rsidRPr="004776FF">
        <w:t>Rohe</w:t>
      </w:r>
      <w:proofErr w:type="spellEnd"/>
      <w:r w:rsidRPr="004776FF">
        <w:t>, Interior of the German Pavilion, with Barcelona Chairs, p.1011, 28.34</w:t>
      </w:r>
      <w:r>
        <w:br/>
      </w:r>
      <w:r w:rsidRPr="004776FF">
        <w:t xml:space="preserve">Le Corbusier, Villa </w:t>
      </w:r>
      <w:proofErr w:type="spellStart"/>
      <w:r w:rsidRPr="004776FF">
        <w:t>Savoye</w:t>
      </w:r>
      <w:proofErr w:type="spellEnd"/>
      <w:r w:rsidRPr="004776FF">
        <w:t xml:space="preserve">, </w:t>
      </w:r>
      <w:proofErr w:type="spellStart"/>
      <w:r w:rsidRPr="004776FF">
        <w:t>Poissy</w:t>
      </w:r>
      <w:proofErr w:type="spellEnd"/>
      <w:r w:rsidRPr="004776FF">
        <w:t>-sur-Seine, France, p. 1012, 28.35</w:t>
      </w:r>
      <w:r w:rsidRPr="004776FF">
        <w:br/>
        <w:t xml:space="preserve">Le Corbusier, Interior of the Villa </w:t>
      </w:r>
      <w:proofErr w:type="spellStart"/>
      <w:r w:rsidRPr="004776FF">
        <w:t>Savoye</w:t>
      </w:r>
      <w:proofErr w:type="spellEnd"/>
      <w:r w:rsidRPr="004776FF">
        <w:t xml:space="preserve">, </w:t>
      </w:r>
      <w:proofErr w:type="spellStart"/>
      <w:r w:rsidRPr="004776FF">
        <w:t>Poissy</w:t>
      </w:r>
      <w:proofErr w:type="spellEnd"/>
      <w:r w:rsidRPr="004776FF">
        <w:t>-sur-Seine, France, p. 1014, 28.36</w:t>
      </w:r>
      <w:r w:rsidRPr="004776FF">
        <w:br/>
        <w:t xml:space="preserve">Fernand Léger, </w:t>
      </w:r>
      <w:r w:rsidRPr="004776FF">
        <w:rPr>
          <w:i/>
        </w:rPr>
        <w:t xml:space="preserve">Three Women (Le Grand </w:t>
      </w:r>
      <w:proofErr w:type="spellStart"/>
      <w:r w:rsidRPr="004776FF">
        <w:rPr>
          <w:i/>
        </w:rPr>
        <w:t>Déjeuner</w:t>
      </w:r>
      <w:proofErr w:type="spellEnd"/>
      <w:r w:rsidRPr="004776FF">
        <w:rPr>
          <w:i/>
        </w:rPr>
        <w:t>)</w:t>
      </w:r>
      <w:r w:rsidRPr="004776FF">
        <w:t>, p. 1015, 28.37</w:t>
      </w:r>
    </w:p>
    <w:p w14:paraId="0FF52C0F" w14:textId="5C6CBFFE" w:rsidR="00D53BFC" w:rsidRPr="004776FF" w:rsidRDefault="00D53BFC" w:rsidP="00D53BFC">
      <w:p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</w:pPr>
      <w:r w:rsidRPr="00D53BFC">
        <w:rPr>
          <w:rStyle w:val="Heading1Char"/>
        </w:rPr>
        <w:t>Art in America: Modernity, Spirituality, and Regionalism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Joseph Stella, </w:t>
      </w:r>
      <w:r w:rsidRPr="004776FF">
        <w:rPr>
          <w:i/>
        </w:rPr>
        <w:t>The Voice of the City (New York Interpreted)</w:t>
      </w:r>
      <w:r w:rsidRPr="004776FF">
        <w:t>, p. 1016, 28.38</w:t>
      </w:r>
      <w:r w:rsidRPr="004776FF">
        <w:br/>
        <w:t xml:space="preserve">Paul Strand, </w:t>
      </w:r>
      <w:r w:rsidRPr="004776FF">
        <w:rPr>
          <w:i/>
        </w:rPr>
        <w:t>Wire Wheel</w:t>
      </w:r>
      <w:r w:rsidRPr="004776FF">
        <w:t>, p. 1017, 28.39</w:t>
      </w:r>
      <w:r w:rsidRPr="004776FF">
        <w:br/>
        <w:t xml:space="preserve">Paul Strand and Charles Sheeler, Still life from the film </w:t>
      </w:r>
      <w:proofErr w:type="spellStart"/>
      <w:r w:rsidRPr="004776FF">
        <w:rPr>
          <w:i/>
        </w:rPr>
        <w:t>Manhatta</w:t>
      </w:r>
      <w:proofErr w:type="spellEnd"/>
      <w:r w:rsidRPr="004776FF">
        <w:rPr>
          <w:i/>
        </w:rPr>
        <w:t xml:space="preserve"> (New York the Magnificent)</w:t>
      </w:r>
      <w:r w:rsidRPr="004776FF">
        <w:t>, p. 1018, p. 28.40</w:t>
      </w:r>
      <w:r w:rsidRPr="004776FF">
        <w:br/>
        <w:t xml:space="preserve">Margaret Bourke-White, </w:t>
      </w:r>
      <w:r w:rsidRPr="004776FF">
        <w:rPr>
          <w:i/>
        </w:rPr>
        <w:t>Fort Peck Dam, Montana</w:t>
      </w:r>
      <w:r w:rsidRPr="004776FF">
        <w:t>, p. 1018, 28.41</w:t>
      </w:r>
      <w:r w:rsidRPr="004776FF">
        <w:br/>
        <w:t xml:space="preserve">Charles Demuth, </w:t>
      </w:r>
      <w:r w:rsidRPr="004776FF">
        <w:rPr>
          <w:i/>
        </w:rPr>
        <w:t>My Egypt</w:t>
      </w:r>
      <w:r w:rsidRPr="004776FF">
        <w:t>, p. 1019, 28.42</w:t>
      </w:r>
      <w:r w:rsidRPr="004776FF">
        <w:br/>
        <w:t xml:space="preserve">Stuart Davis, </w:t>
      </w:r>
      <w:r w:rsidRPr="004776FF">
        <w:rPr>
          <w:i/>
        </w:rPr>
        <w:t>Hot Still-Scape for Six Colors—Seventh Avenue Style</w:t>
      </w:r>
      <w:r w:rsidRPr="004776FF">
        <w:t>, p. 1020, 28.43</w:t>
      </w:r>
      <w:r w:rsidRPr="004776FF">
        <w:br/>
        <w:t xml:space="preserve">William van </w:t>
      </w:r>
      <w:proofErr w:type="spellStart"/>
      <w:r w:rsidRPr="004776FF">
        <w:t>Alen</w:t>
      </w:r>
      <w:proofErr w:type="spellEnd"/>
      <w:r w:rsidRPr="004776FF">
        <w:t>, Chrysler Building, New York, p. 1021, 28.44</w:t>
      </w:r>
      <w:r w:rsidRPr="004776FF">
        <w:br/>
        <w:t xml:space="preserve">George Howe and William E. </w:t>
      </w:r>
      <w:proofErr w:type="spellStart"/>
      <w:r w:rsidRPr="004776FF">
        <w:t>Lescaze</w:t>
      </w:r>
      <w:proofErr w:type="spellEnd"/>
      <w:r w:rsidRPr="004776FF">
        <w:t>, Philadelphia Savings Fund Society Building, Philadelphia, p. 1021, 28.45</w:t>
      </w:r>
      <w:r w:rsidRPr="004776FF">
        <w:br/>
        <w:t xml:space="preserve">Georgia O'Keeffe, </w:t>
      </w:r>
      <w:r w:rsidRPr="004776FF">
        <w:rPr>
          <w:i/>
        </w:rPr>
        <w:t>Black Iris III</w:t>
      </w:r>
      <w:r w:rsidRPr="004776FF">
        <w:t>, p. 1022, 28.46</w:t>
      </w:r>
      <w:r w:rsidRPr="004776FF">
        <w:br/>
        <w:t xml:space="preserve">Edward Weston, </w:t>
      </w:r>
      <w:r w:rsidRPr="004776FF">
        <w:rPr>
          <w:i/>
        </w:rPr>
        <w:t>Pepper</w:t>
      </w:r>
      <w:r w:rsidRPr="004776FF">
        <w:t>, p. 1022, 28.47</w:t>
      </w:r>
      <w:r w:rsidRPr="004776FF">
        <w:br/>
        <w:t xml:space="preserve">Grant Wood, </w:t>
      </w:r>
      <w:r w:rsidRPr="004776FF">
        <w:rPr>
          <w:i/>
        </w:rPr>
        <w:t>American Gothic</w:t>
      </w:r>
      <w:r w:rsidRPr="004776FF">
        <w:t>, p. 1023, 28.48</w:t>
      </w:r>
      <w:r w:rsidRPr="004776FF">
        <w:br/>
        <w:t xml:space="preserve">Jacob Lawrence, </w:t>
      </w:r>
      <w:r w:rsidRPr="004776FF">
        <w:rPr>
          <w:i/>
        </w:rPr>
        <w:t>In the North the Negro Had Better Educational Facilities</w:t>
      </w:r>
      <w:r w:rsidRPr="004776FF">
        <w:t xml:space="preserve">, from </w:t>
      </w:r>
      <w:r w:rsidRPr="004776FF">
        <w:rPr>
          <w:i/>
        </w:rPr>
        <w:t>The Migration of the Negro</w:t>
      </w:r>
      <w:r w:rsidRPr="004776FF">
        <w:t>, p. 1024, 28.49</w:t>
      </w:r>
    </w:p>
    <w:p w14:paraId="405A8AA0" w14:textId="1845E78A" w:rsidR="00D53BFC" w:rsidRPr="00D53BFC" w:rsidRDefault="00D53BFC" w:rsidP="00D53BFC">
      <w:pPr>
        <w:rPr>
          <w:b/>
        </w:rPr>
      </w:pPr>
      <w:r w:rsidRPr="00D53BFC">
        <w:rPr>
          <w:rStyle w:val="Heading1Char"/>
        </w:rPr>
        <w:t>Mexican Art: Seeking a National Identity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Diego Rivera, </w:t>
      </w:r>
      <w:r w:rsidRPr="004776FF">
        <w:rPr>
          <w:i/>
        </w:rPr>
        <w:t xml:space="preserve">Man, Controller of the Universe, </w:t>
      </w:r>
      <w:r w:rsidRPr="004776FF">
        <w:t>p. 1026, 28.50</w:t>
      </w:r>
      <w:r>
        <w:br/>
      </w:r>
      <w:r w:rsidRPr="004776FF">
        <w:t xml:space="preserve">Frida Kahlo, </w:t>
      </w:r>
      <w:r w:rsidRPr="004776FF">
        <w:rPr>
          <w:i/>
        </w:rPr>
        <w:t xml:space="preserve">The Two </w:t>
      </w:r>
      <w:proofErr w:type="spellStart"/>
      <w:r w:rsidRPr="004776FF">
        <w:rPr>
          <w:i/>
        </w:rPr>
        <w:t>Fridas</w:t>
      </w:r>
      <w:proofErr w:type="spellEnd"/>
      <w:r w:rsidRPr="004776FF">
        <w:t>, p. 1027, 28.51</w:t>
      </w:r>
      <w:r w:rsidRPr="004776FF">
        <w:br/>
        <w:t xml:space="preserve">Manuel Álvarez Bravo, </w:t>
      </w:r>
      <w:r w:rsidRPr="004776FF">
        <w:rPr>
          <w:i/>
        </w:rPr>
        <w:t xml:space="preserve">La Buena </w:t>
      </w:r>
      <w:proofErr w:type="spellStart"/>
      <w:r w:rsidRPr="004776FF">
        <w:rPr>
          <w:i/>
        </w:rPr>
        <w:t>Fama</w:t>
      </w:r>
      <w:proofErr w:type="spellEnd"/>
      <w:r w:rsidRPr="004776FF">
        <w:rPr>
          <w:i/>
        </w:rPr>
        <w:t xml:space="preserve"> </w:t>
      </w:r>
      <w:proofErr w:type="spellStart"/>
      <w:r w:rsidRPr="004776FF">
        <w:rPr>
          <w:i/>
        </w:rPr>
        <w:t>Durmiendo</w:t>
      </w:r>
      <w:proofErr w:type="spellEnd"/>
      <w:r w:rsidRPr="004776FF">
        <w:rPr>
          <w:i/>
        </w:rPr>
        <w:t xml:space="preserve"> (Good Reputation Sleeping)</w:t>
      </w:r>
      <w:r w:rsidRPr="004776FF">
        <w:t>, p.1027, 28.52</w:t>
      </w:r>
    </w:p>
    <w:p w14:paraId="243811AA" w14:textId="51888EAF" w:rsidR="00E626F4" w:rsidRDefault="00D53BFC" w:rsidP="00D53BFC">
      <w:p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</w:pPr>
      <w:r w:rsidRPr="00D53BFC">
        <w:rPr>
          <w:rStyle w:val="Heading1Char"/>
        </w:rPr>
        <w:t>The Eve of World War II</w:t>
      </w:r>
      <w:r w:rsidRPr="004776FF">
        <w:rPr>
          <w:b/>
        </w:rPr>
        <w:br/>
      </w:r>
      <w:r w:rsidRPr="00D53BFC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Edward Hopper, </w:t>
      </w:r>
      <w:r w:rsidRPr="004776FF">
        <w:rPr>
          <w:i/>
        </w:rPr>
        <w:t xml:space="preserve">Early Sunday Morning, </w:t>
      </w:r>
      <w:r w:rsidRPr="004776FF">
        <w:t>p. 1028, 28.53</w:t>
      </w:r>
      <w:r w:rsidRPr="004776FF">
        <w:br/>
        <w:t xml:space="preserve">Walker Evans, </w:t>
      </w:r>
      <w:r w:rsidRPr="004776FF">
        <w:rPr>
          <w:i/>
        </w:rPr>
        <w:t>Graveyard, Houses, and Steel Mill</w:t>
      </w:r>
      <w:r w:rsidRPr="004776FF">
        <w:t>, p. 1029, 28.54</w:t>
      </w:r>
      <w:r w:rsidRPr="004776FF">
        <w:br/>
        <w:t xml:space="preserve">Dorothea Lange, </w:t>
      </w:r>
      <w:r w:rsidRPr="004776FF">
        <w:rPr>
          <w:i/>
        </w:rPr>
        <w:t>Migrant Mother, California</w:t>
      </w:r>
      <w:r w:rsidRPr="004776FF">
        <w:t>, p. 1029, 28.55</w:t>
      </w:r>
      <w:r w:rsidRPr="004776FF">
        <w:br/>
      </w:r>
      <w:r w:rsidRPr="004776FF">
        <w:lastRenderedPageBreak/>
        <w:t xml:space="preserve">Max Beckmann, </w:t>
      </w:r>
      <w:r w:rsidRPr="004776FF">
        <w:rPr>
          <w:i/>
        </w:rPr>
        <w:t>Departure</w:t>
      </w:r>
      <w:r w:rsidRPr="004776FF">
        <w:t>, p. 1030, 28.56</w:t>
      </w:r>
      <w:r>
        <w:br/>
      </w:r>
      <w:r w:rsidRPr="004776FF">
        <w:t xml:space="preserve">John </w:t>
      </w:r>
      <w:proofErr w:type="spellStart"/>
      <w:r w:rsidRPr="004776FF">
        <w:t>Heartfield</w:t>
      </w:r>
      <w:proofErr w:type="spellEnd"/>
      <w:r w:rsidRPr="004776FF">
        <w:t xml:space="preserve">, </w:t>
      </w:r>
      <w:r w:rsidRPr="004776FF">
        <w:rPr>
          <w:i/>
        </w:rPr>
        <w:t>As in the Middle Ages, So in the Third Reich</w:t>
      </w:r>
      <w:r w:rsidRPr="004776FF">
        <w:t>, p. 1031, 28.57</w:t>
      </w:r>
      <w:r>
        <w:br/>
      </w:r>
      <w:r>
        <w:t xml:space="preserve">Pablo Picasso, </w:t>
      </w:r>
      <w:r>
        <w:rPr>
          <w:i/>
        </w:rPr>
        <w:t>Guernica</w:t>
      </w:r>
      <w:r>
        <w:t>, p. 1032, 28.58</w:t>
      </w:r>
    </w:p>
    <w:p w14:paraId="7ED6BFD0" w14:textId="2C2A82DB" w:rsidR="00D53BFC" w:rsidRDefault="00D53BFC" w:rsidP="00D53BFC">
      <w:pPr>
        <w:pStyle w:val="Heading1"/>
      </w:pPr>
      <w:r w:rsidRPr="00D53BFC">
        <w:t>Key Terms/Places/Names</w:t>
      </w:r>
    </w:p>
    <w:p w14:paraId="60BCE226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Art Deco</w:t>
      </w:r>
    </w:p>
    <w:p w14:paraId="493CA39F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Bolshevik Revolution of 1917</w:t>
      </w:r>
    </w:p>
    <w:p w14:paraId="365DE01B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 xml:space="preserve">commedia </w:t>
      </w:r>
      <w:proofErr w:type="spellStart"/>
      <w:r>
        <w:t>dell’arte</w:t>
      </w:r>
      <w:proofErr w:type="spellEnd"/>
      <w:r>
        <w:t xml:space="preserve"> theme</w:t>
      </w:r>
    </w:p>
    <w:p w14:paraId="4A6B4160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Constructivism</w:t>
      </w:r>
    </w:p>
    <w:p w14:paraId="0FB7EA5A" w14:textId="77777777" w:rsidR="00D53BFC" w:rsidRDefault="00D53BFC" w:rsidP="000B5762">
      <w:pPr>
        <w:pStyle w:val="ListParagraph"/>
        <w:numPr>
          <w:ilvl w:val="0"/>
          <w:numId w:val="1"/>
        </w:numPr>
      </w:pPr>
      <w:proofErr w:type="spellStart"/>
      <w:r>
        <w:t>Dada</w:t>
      </w:r>
      <w:proofErr w:type="spellEnd"/>
    </w:p>
    <w:p w14:paraId="1DA63672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decalcomania</w:t>
      </w:r>
    </w:p>
    <w:p w14:paraId="0C836C4A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Degenerate Art exhibition</w:t>
      </w:r>
    </w:p>
    <w:p w14:paraId="28DE0131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frottage</w:t>
      </w:r>
    </w:p>
    <w:p w14:paraId="67E07204" w14:textId="77777777" w:rsidR="00D53BFC" w:rsidRDefault="00D53BFC" w:rsidP="000B5762">
      <w:pPr>
        <w:pStyle w:val="ListParagraph"/>
        <w:numPr>
          <w:ilvl w:val="0"/>
          <w:numId w:val="1"/>
        </w:numPr>
      </w:pPr>
      <w:proofErr w:type="spellStart"/>
      <w:r>
        <w:t>grattage</w:t>
      </w:r>
      <w:proofErr w:type="spellEnd"/>
    </w:p>
    <w:p w14:paraId="2882ECA7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Man Ray’s “rayographs”</w:t>
      </w:r>
    </w:p>
    <w:p w14:paraId="41BD9D68" w14:textId="77777777" w:rsidR="00D53BFC" w:rsidRDefault="00D53BFC" w:rsidP="000B5762">
      <w:pPr>
        <w:pStyle w:val="ListParagraph"/>
        <w:numPr>
          <w:ilvl w:val="0"/>
          <w:numId w:val="1"/>
        </w:numPr>
      </w:pPr>
      <w:proofErr w:type="spellStart"/>
      <w:r>
        <w:t>mechanomorphic</w:t>
      </w:r>
      <w:proofErr w:type="spellEnd"/>
      <w:r>
        <w:t xml:space="preserve"> art</w:t>
      </w:r>
    </w:p>
    <w:p w14:paraId="224C7759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photogram</w:t>
      </w:r>
    </w:p>
    <w:p w14:paraId="6A8B5FA1" w14:textId="77777777" w:rsidR="00D53BFC" w:rsidRDefault="00D53BFC" w:rsidP="000B5762">
      <w:pPr>
        <w:pStyle w:val="ListParagraph"/>
        <w:numPr>
          <w:ilvl w:val="0"/>
          <w:numId w:val="1"/>
        </w:numPr>
      </w:pPr>
      <w:proofErr w:type="spellStart"/>
      <w:r>
        <w:t>pilotis</w:t>
      </w:r>
      <w:proofErr w:type="spellEnd"/>
    </w:p>
    <w:p w14:paraId="7FE09C92" w14:textId="77777777" w:rsidR="00D53BFC" w:rsidRDefault="00D53BFC" w:rsidP="000B5762">
      <w:pPr>
        <w:pStyle w:val="ListParagraph"/>
        <w:numPr>
          <w:ilvl w:val="0"/>
          <w:numId w:val="1"/>
        </w:numPr>
      </w:pPr>
      <w:proofErr w:type="spellStart"/>
      <w:r>
        <w:t>Productivism</w:t>
      </w:r>
      <w:proofErr w:type="spellEnd"/>
    </w:p>
    <w:p w14:paraId="66E37B42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Representational Surrealism</w:t>
      </w:r>
    </w:p>
    <w:p w14:paraId="3FFC744F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Surrealism</w:t>
      </w:r>
    </w:p>
    <w:p w14:paraId="5306D2AA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the Cabaret Voltaire group</w:t>
      </w:r>
    </w:p>
    <w:p w14:paraId="47CCA70A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the Harlem Renaissance</w:t>
      </w:r>
      <w:bookmarkStart w:id="0" w:name="_GoBack"/>
      <w:bookmarkEnd w:id="0"/>
    </w:p>
    <w:p w14:paraId="1130F7F6" w14:textId="77777777" w:rsidR="00D53BFC" w:rsidRDefault="00D53BFC" w:rsidP="000B5762">
      <w:pPr>
        <w:pStyle w:val="ListParagraph"/>
        <w:numPr>
          <w:ilvl w:val="0"/>
          <w:numId w:val="1"/>
        </w:numPr>
      </w:pPr>
      <w:r>
        <w:t>the machine aesthetic</w:t>
      </w:r>
    </w:p>
    <w:p w14:paraId="75EADFA0" w14:textId="1EA55D3B" w:rsidR="00D53BFC" w:rsidRPr="00D53BFC" w:rsidRDefault="00D53BFC" w:rsidP="000B5762">
      <w:pPr>
        <w:pStyle w:val="ListParagraph"/>
        <w:numPr>
          <w:ilvl w:val="0"/>
          <w:numId w:val="1"/>
        </w:numPr>
      </w:pPr>
      <w:r>
        <w:t>Utilitarianism</w:t>
      </w:r>
    </w:p>
    <w:sectPr w:rsidR="00D53BFC" w:rsidRPr="00D53BFC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52C93"/>
    <w:multiLevelType w:val="hybridMultilevel"/>
    <w:tmpl w:val="65B0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06D69"/>
    <w:rsid w:val="00027427"/>
    <w:rsid w:val="00037A94"/>
    <w:rsid w:val="00040785"/>
    <w:rsid w:val="000A52BA"/>
    <w:rsid w:val="000B5762"/>
    <w:rsid w:val="000C0BF5"/>
    <w:rsid w:val="000E57D3"/>
    <w:rsid w:val="000F5CBC"/>
    <w:rsid w:val="00100C63"/>
    <w:rsid w:val="00115BBB"/>
    <w:rsid w:val="00137115"/>
    <w:rsid w:val="00137603"/>
    <w:rsid w:val="00142F9D"/>
    <w:rsid w:val="001734D9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45674"/>
    <w:rsid w:val="003501A1"/>
    <w:rsid w:val="0039142C"/>
    <w:rsid w:val="003C659E"/>
    <w:rsid w:val="003E2148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C5053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C79B3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1794"/>
    <w:rsid w:val="006E2EF4"/>
    <w:rsid w:val="006E442C"/>
    <w:rsid w:val="006F01C1"/>
    <w:rsid w:val="0070482D"/>
    <w:rsid w:val="007070C0"/>
    <w:rsid w:val="0072348D"/>
    <w:rsid w:val="00746BF8"/>
    <w:rsid w:val="00765204"/>
    <w:rsid w:val="007746B9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C2666"/>
    <w:rsid w:val="008D4498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3BFC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626F4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2019-07-29T21:51:00Z</dcterms:created>
  <dcterms:modified xsi:type="dcterms:W3CDTF">2019-07-29T21:51:00Z</dcterms:modified>
</cp:coreProperties>
</file>