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Ana Vitória Dias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163.920.745-70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162043752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13/08/2000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Analista de Dados de Logística. O empregado receberá um salário base de R$ 2950,00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