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Marcos Vinicius Fogaça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962.035.714-07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382570649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16/04/1974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Analista de Dados de Logística. O empregado receberá um salário base de R$ 2950,00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