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Henrique Lopes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134.296.705-43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486503215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23/10/1983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Coordenador de Qualidade. O empregado receberá um salário base de R$ 4850,00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