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Julia Costa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435.081.792-14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673528042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12/08/1989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Coordenador de Qualidade. O empregado receberá um salário base de R$ 4850,00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07h às 18h, com 2 horas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