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C39" w:rsidRDefault="00651C39" w:rsidP="00651C39">
      <w:pPr>
        <w:pStyle w:val="Heading1"/>
        <w:numPr>
          <w:ilvl w:val="0"/>
          <w:numId w:val="0"/>
        </w:numPr>
        <w:tabs>
          <w:tab w:val="left" w:pos="2340"/>
        </w:tabs>
      </w:pPr>
      <w:bookmarkStart w:id="0" w:name="_Toc234549155"/>
      <w:bookmarkStart w:id="1" w:name="_Toc418089063"/>
      <w:r>
        <w:t>Het peer review</w:t>
      </w:r>
      <w:bookmarkEnd w:id="0"/>
      <w:bookmarkEnd w:id="1"/>
      <w:r>
        <w:t xml:space="preserve"> (Jesse)</w:t>
      </w:r>
    </w:p>
    <w:p w:rsidR="00651C39" w:rsidRDefault="00651C39" w:rsidP="00651C39">
      <w:pPr>
        <w:tabs>
          <w:tab w:val="left" w:pos="2340"/>
        </w:tabs>
      </w:pPr>
    </w:p>
    <w:p w:rsidR="00651C39" w:rsidRDefault="00651C39" w:rsidP="00651C39">
      <w:r>
        <w:t>Het doel is dat de student reflecteert op zijn rol in het proces. De student voert een zelfevaluatie uit en hij/zij vergelijkt dit vervolgens met de feedback die hij/zij van zijn groepsleden krijgt.</w:t>
      </w:r>
    </w:p>
    <w:p w:rsidR="00651C39" w:rsidRDefault="00651C39" w:rsidP="00651C39"/>
    <w:p w:rsidR="00651C39" w:rsidRPr="009373CB" w:rsidRDefault="00651C39" w:rsidP="00651C39">
      <w:pPr>
        <w:rPr>
          <w:szCs w:val="20"/>
        </w:rPr>
      </w:pPr>
      <w:r w:rsidRPr="009373CB">
        <w:rPr>
          <w:b/>
          <w:szCs w:val="20"/>
        </w:rPr>
        <w:t>IPV-formulier</w:t>
      </w:r>
      <w:r w:rsidRPr="009373CB">
        <w:rPr>
          <w:szCs w:val="20"/>
        </w:rPr>
        <w:tab/>
        <w:t>Project:</w:t>
      </w:r>
      <w:r w:rsidR="007F0B55">
        <w:rPr>
          <w:szCs w:val="20"/>
        </w:rPr>
        <w:t xml:space="preserve"> Penguin Power</w:t>
      </w:r>
      <w:r w:rsidRPr="009373CB">
        <w:rPr>
          <w:szCs w:val="20"/>
        </w:rPr>
        <w:t xml:space="preserve"> </w:t>
      </w:r>
      <w:r w:rsidR="007F0B55">
        <w:rPr>
          <w:szCs w:val="20"/>
        </w:rPr>
        <w:tab/>
      </w:r>
      <w:r w:rsidR="007F0B55">
        <w:rPr>
          <w:szCs w:val="20"/>
        </w:rPr>
        <w:tab/>
      </w:r>
      <w:r w:rsidRPr="009373CB">
        <w:rPr>
          <w:szCs w:val="20"/>
        </w:rPr>
        <w:t>Groep:</w:t>
      </w:r>
      <w:r w:rsidR="007F0B55">
        <w:rPr>
          <w:szCs w:val="20"/>
        </w:rPr>
        <w:t xml:space="preserve"> Motion Games</w:t>
      </w:r>
      <w:r w:rsidRPr="009373CB">
        <w:rPr>
          <w:szCs w:val="20"/>
        </w:rPr>
        <w:t xml:space="preserve">        Datum:     </w:t>
      </w:r>
      <w:r w:rsidR="00142A0F">
        <w:rPr>
          <w:szCs w:val="20"/>
        </w:rPr>
        <w:t>11-6</w:t>
      </w:r>
      <w:r w:rsidR="007F0B55">
        <w:rPr>
          <w:szCs w:val="20"/>
        </w:rPr>
        <w:t>-2015</w:t>
      </w:r>
    </w:p>
    <w:p w:rsidR="00651C39" w:rsidRPr="009373CB" w:rsidRDefault="00651C39" w:rsidP="00651C39">
      <w:pPr>
        <w:rPr>
          <w:szCs w:val="20"/>
        </w:rPr>
      </w:pPr>
      <w:r w:rsidRPr="009373CB">
        <w:rPr>
          <w:szCs w:val="20"/>
        </w:rPr>
        <w:t xml:space="preserve">                                      </w:t>
      </w:r>
    </w:p>
    <w:p w:rsidR="00651C39" w:rsidRPr="009373CB" w:rsidRDefault="00651C39" w:rsidP="00651C39">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651C39" w:rsidRPr="009373CB" w:rsidRDefault="00651C39" w:rsidP="00651C39">
      <w:pPr>
        <w:rPr>
          <w:szCs w:val="20"/>
        </w:rPr>
      </w:pPr>
      <w:r w:rsidRPr="009373CB">
        <w:rPr>
          <w:szCs w:val="20"/>
        </w:rPr>
        <w:t xml:space="preserve"> </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181"/>
        <w:gridCol w:w="999"/>
        <w:gridCol w:w="1090"/>
        <w:gridCol w:w="1241"/>
      </w:tblGrid>
      <w:tr w:rsidR="00651C39" w:rsidRPr="009373CB" w:rsidTr="00651C39">
        <w:trPr>
          <w:gridAfter w:val="6"/>
          <w:wAfter w:w="6691" w:type="dxa"/>
        </w:trPr>
        <w:tc>
          <w:tcPr>
            <w:tcW w:w="3384" w:type="dxa"/>
            <w:tcBorders>
              <w:bottom w:val="single" w:sz="4" w:space="0" w:color="auto"/>
            </w:tcBorders>
          </w:tcPr>
          <w:p w:rsidR="00651C39" w:rsidRPr="009373CB" w:rsidRDefault="00651C39" w:rsidP="00670A2D">
            <w:pPr>
              <w:rPr>
                <w:szCs w:val="20"/>
              </w:rPr>
            </w:pPr>
            <w:r w:rsidRPr="009373CB">
              <w:rPr>
                <w:szCs w:val="20"/>
              </w:rPr>
              <w:t>Ingevuld door:</w:t>
            </w:r>
          </w:p>
        </w:tc>
      </w:tr>
      <w:tr w:rsidR="00651C39" w:rsidRPr="009373CB" w:rsidTr="00651C39">
        <w:tc>
          <w:tcPr>
            <w:tcW w:w="3384" w:type="dxa"/>
            <w:tcBorders>
              <w:top w:val="single" w:sz="4" w:space="0" w:color="auto"/>
            </w:tcBorders>
          </w:tcPr>
          <w:p w:rsidR="00651C39" w:rsidRPr="009373CB" w:rsidRDefault="00651C39" w:rsidP="00670A2D">
            <w:pPr>
              <w:rPr>
                <w:szCs w:val="20"/>
              </w:rPr>
            </w:pPr>
            <w:r w:rsidRPr="009373CB">
              <w:rPr>
                <w:szCs w:val="20"/>
              </w:rPr>
              <w:t>Teamleden (inclusief jezelf):</w:t>
            </w:r>
          </w:p>
        </w:tc>
        <w:tc>
          <w:tcPr>
            <w:tcW w:w="1090" w:type="dxa"/>
          </w:tcPr>
          <w:p w:rsidR="00651C39" w:rsidRPr="009373CB" w:rsidRDefault="00651C39" w:rsidP="00670A2D">
            <w:pPr>
              <w:jc w:val="center"/>
              <w:rPr>
                <w:szCs w:val="20"/>
              </w:rPr>
            </w:pPr>
            <w:r>
              <w:rPr>
                <w:szCs w:val="20"/>
              </w:rPr>
              <w:t>Jesse</w:t>
            </w:r>
          </w:p>
        </w:tc>
        <w:tc>
          <w:tcPr>
            <w:tcW w:w="1090" w:type="dxa"/>
          </w:tcPr>
          <w:p w:rsidR="00651C39" w:rsidRPr="009373CB" w:rsidRDefault="00651C39" w:rsidP="00670A2D">
            <w:pPr>
              <w:jc w:val="center"/>
              <w:rPr>
                <w:szCs w:val="20"/>
              </w:rPr>
            </w:pPr>
            <w:r>
              <w:rPr>
                <w:szCs w:val="20"/>
              </w:rPr>
              <w:t>Bart</w:t>
            </w:r>
          </w:p>
        </w:tc>
        <w:tc>
          <w:tcPr>
            <w:tcW w:w="1181" w:type="dxa"/>
          </w:tcPr>
          <w:p w:rsidR="00651C39" w:rsidRPr="009373CB" w:rsidRDefault="00651C39" w:rsidP="00651C39">
            <w:pPr>
              <w:jc w:val="center"/>
              <w:rPr>
                <w:szCs w:val="20"/>
              </w:rPr>
            </w:pPr>
            <w:r>
              <w:rPr>
                <w:szCs w:val="20"/>
              </w:rPr>
              <w:t>Alexander</w:t>
            </w:r>
          </w:p>
        </w:tc>
        <w:tc>
          <w:tcPr>
            <w:tcW w:w="999" w:type="dxa"/>
          </w:tcPr>
          <w:p w:rsidR="00651C39" w:rsidRPr="009373CB" w:rsidRDefault="00651C39" w:rsidP="00651C39">
            <w:pPr>
              <w:jc w:val="center"/>
              <w:rPr>
                <w:szCs w:val="20"/>
              </w:rPr>
            </w:pPr>
            <w:r>
              <w:rPr>
                <w:szCs w:val="20"/>
              </w:rPr>
              <w:t>Melanie</w:t>
            </w:r>
          </w:p>
        </w:tc>
        <w:tc>
          <w:tcPr>
            <w:tcW w:w="1090" w:type="dxa"/>
          </w:tcPr>
          <w:p w:rsidR="00651C39" w:rsidRPr="009373CB" w:rsidRDefault="00651C39" w:rsidP="00651C39">
            <w:pPr>
              <w:jc w:val="center"/>
              <w:rPr>
                <w:szCs w:val="20"/>
              </w:rPr>
            </w:pPr>
            <w:r>
              <w:rPr>
                <w:szCs w:val="20"/>
              </w:rPr>
              <w:t>Julius</w:t>
            </w:r>
          </w:p>
        </w:tc>
        <w:tc>
          <w:tcPr>
            <w:tcW w:w="1241" w:type="dxa"/>
          </w:tcPr>
          <w:p w:rsidR="00651C39" w:rsidRPr="009373CB" w:rsidRDefault="00651C39" w:rsidP="00670A2D">
            <w:pPr>
              <w:jc w:val="center"/>
              <w:rPr>
                <w:szCs w:val="20"/>
              </w:rPr>
            </w:pPr>
            <w:r>
              <w:rPr>
                <w:szCs w:val="20"/>
              </w:rPr>
              <w:t>Tiancheng</w:t>
            </w:r>
          </w:p>
        </w:tc>
      </w:tr>
      <w:tr w:rsidR="00651C39" w:rsidRPr="009373CB" w:rsidTr="00651C39">
        <w:tc>
          <w:tcPr>
            <w:tcW w:w="3384" w:type="dxa"/>
          </w:tcPr>
          <w:p w:rsidR="00651C39" w:rsidRPr="009373CB" w:rsidRDefault="00651C39" w:rsidP="00670A2D">
            <w:pPr>
              <w:rPr>
                <w:szCs w:val="20"/>
              </w:rPr>
            </w:pPr>
            <w:r w:rsidRPr="009373CB">
              <w:rPr>
                <w:szCs w:val="20"/>
              </w:rPr>
              <w:t>1. Kwaliteit van het werk</w:t>
            </w:r>
          </w:p>
          <w:p w:rsidR="00651C39" w:rsidRPr="009373CB" w:rsidRDefault="00651C39" w:rsidP="00670A2D">
            <w:pPr>
              <w:ind w:left="360"/>
              <w:rPr>
                <w:szCs w:val="20"/>
              </w:rPr>
            </w:pPr>
          </w:p>
        </w:tc>
        <w:tc>
          <w:tcPr>
            <w:tcW w:w="1090" w:type="dxa"/>
          </w:tcPr>
          <w:p w:rsidR="00651C39" w:rsidRPr="009373CB" w:rsidRDefault="00651C39" w:rsidP="00670A2D">
            <w:pPr>
              <w:jc w:val="center"/>
              <w:rPr>
                <w:szCs w:val="20"/>
              </w:rPr>
            </w:pPr>
            <w:r>
              <w:rPr>
                <w:szCs w:val="20"/>
              </w:rPr>
              <w:t>+</w:t>
            </w:r>
          </w:p>
        </w:tc>
        <w:tc>
          <w:tcPr>
            <w:tcW w:w="1090" w:type="dxa"/>
          </w:tcPr>
          <w:p w:rsidR="00651C39" w:rsidRPr="009373CB" w:rsidRDefault="00651C39" w:rsidP="00CA4528">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CA4528" w:rsidP="00670A2D">
            <w:pPr>
              <w:jc w:val="center"/>
              <w:rPr>
                <w:szCs w:val="20"/>
              </w:rPr>
            </w:pPr>
            <w:r>
              <w:rPr>
                <w:szCs w:val="20"/>
              </w:rPr>
              <w:t>+</w:t>
            </w:r>
            <w:r w:rsidR="00651C39">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241" w:type="dxa"/>
          </w:tcPr>
          <w:p w:rsidR="00651C39" w:rsidRPr="009373CB" w:rsidRDefault="00CA4528" w:rsidP="00670A2D">
            <w:pPr>
              <w:jc w:val="center"/>
              <w:rPr>
                <w:szCs w:val="20"/>
              </w:rPr>
            </w:pPr>
            <w:r>
              <w:rPr>
                <w:szCs w:val="20"/>
              </w:rPr>
              <w:t>0</w:t>
            </w:r>
          </w:p>
        </w:tc>
      </w:tr>
      <w:tr w:rsidR="00651C39" w:rsidRPr="009373CB" w:rsidTr="00651C39">
        <w:tc>
          <w:tcPr>
            <w:tcW w:w="3384" w:type="dxa"/>
          </w:tcPr>
          <w:p w:rsidR="00651C39" w:rsidRPr="009373CB" w:rsidRDefault="00651C39" w:rsidP="00670A2D">
            <w:pPr>
              <w:rPr>
                <w:szCs w:val="20"/>
              </w:rPr>
            </w:pPr>
            <w:r w:rsidRPr="009373CB">
              <w:rPr>
                <w:szCs w:val="20"/>
              </w:rPr>
              <w:t>2. Hoeveelheid verzet werk</w:t>
            </w:r>
          </w:p>
          <w:p w:rsidR="00651C39" w:rsidRPr="009373CB" w:rsidRDefault="00651C39" w:rsidP="00670A2D">
            <w:pPr>
              <w:ind w:left="360"/>
              <w:rPr>
                <w:szCs w:val="20"/>
              </w:rPr>
            </w:pPr>
          </w:p>
        </w:tc>
        <w:tc>
          <w:tcPr>
            <w:tcW w:w="1090" w:type="dxa"/>
          </w:tcPr>
          <w:p w:rsidR="00651C39" w:rsidRPr="009373CB" w:rsidRDefault="00CA4528"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241" w:type="dxa"/>
          </w:tcPr>
          <w:p w:rsidR="00651C39" w:rsidRPr="009373CB" w:rsidRDefault="00CA4528"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3. Opereren als lid van het team</w:t>
            </w:r>
          </w:p>
        </w:tc>
        <w:tc>
          <w:tcPr>
            <w:tcW w:w="1090" w:type="dxa"/>
          </w:tcPr>
          <w:p w:rsidR="00651C39" w:rsidRPr="009373CB" w:rsidRDefault="00CA4528" w:rsidP="00670A2D">
            <w:pPr>
              <w:jc w:val="center"/>
              <w:rPr>
                <w:szCs w:val="20"/>
              </w:rPr>
            </w:pPr>
            <w:r>
              <w:rPr>
                <w:szCs w:val="20"/>
              </w:rPr>
              <w:t>+</w:t>
            </w:r>
            <w:r w:rsidR="00486718">
              <w:rPr>
                <w:szCs w:val="20"/>
              </w:rPr>
              <w:t>+</w:t>
            </w:r>
            <w:bookmarkStart w:id="2" w:name="_GoBack"/>
            <w:bookmarkEnd w:id="2"/>
          </w:p>
        </w:tc>
        <w:tc>
          <w:tcPr>
            <w:tcW w:w="1090" w:type="dxa"/>
          </w:tcPr>
          <w:p w:rsidR="00651C39" w:rsidRPr="009373CB" w:rsidRDefault="00651C39" w:rsidP="00670A2D">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r w:rsidR="00CA4528">
              <w:rPr>
                <w:szCs w:val="20"/>
              </w:rPr>
              <w:t>+</w:t>
            </w:r>
          </w:p>
        </w:tc>
        <w:tc>
          <w:tcPr>
            <w:tcW w:w="1090" w:type="dxa"/>
          </w:tcPr>
          <w:p w:rsidR="00651C39" w:rsidRPr="009373CB" w:rsidRDefault="00CA4528" w:rsidP="00670A2D">
            <w:pPr>
              <w:jc w:val="center"/>
              <w:rPr>
                <w:szCs w:val="20"/>
              </w:rPr>
            </w:pPr>
            <w:r>
              <w:rPr>
                <w:szCs w:val="20"/>
              </w:rPr>
              <w:t>+</w:t>
            </w:r>
          </w:p>
        </w:tc>
        <w:tc>
          <w:tcPr>
            <w:tcW w:w="1241" w:type="dxa"/>
          </w:tcPr>
          <w:p w:rsidR="00651C39" w:rsidRPr="009373CB" w:rsidRDefault="00651C39"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4. Motivatie</w:t>
            </w:r>
          </w:p>
          <w:p w:rsidR="00651C39" w:rsidRPr="009373CB" w:rsidRDefault="00651C39" w:rsidP="00670A2D">
            <w:pPr>
              <w:ind w:left="360"/>
              <w:rPr>
                <w:szCs w:val="20"/>
              </w:rPr>
            </w:pPr>
          </w:p>
        </w:tc>
        <w:tc>
          <w:tcPr>
            <w:tcW w:w="1090" w:type="dxa"/>
          </w:tcPr>
          <w:p w:rsidR="00651C39" w:rsidRPr="009373CB" w:rsidRDefault="00CA4528"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r w:rsidR="00CA4528">
              <w:rPr>
                <w:szCs w:val="20"/>
              </w:rPr>
              <w:t>+</w:t>
            </w:r>
          </w:p>
        </w:tc>
        <w:tc>
          <w:tcPr>
            <w:tcW w:w="1090" w:type="dxa"/>
          </w:tcPr>
          <w:p w:rsidR="00651C39" w:rsidRPr="009373CB" w:rsidRDefault="00CA4528" w:rsidP="00670A2D">
            <w:pPr>
              <w:jc w:val="center"/>
              <w:rPr>
                <w:szCs w:val="20"/>
              </w:rPr>
            </w:pPr>
            <w:r>
              <w:rPr>
                <w:szCs w:val="20"/>
              </w:rPr>
              <w:t>+</w:t>
            </w:r>
          </w:p>
        </w:tc>
        <w:tc>
          <w:tcPr>
            <w:tcW w:w="1241" w:type="dxa"/>
          </w:tcPr>
          <w:p w:rsidR="00651C39" w:rsidRPr="009373CB" w:rsidRDefault="00CA4528" w:rsidP="00670A2D">
            <w:pPr>
              <w:jc w:val="center"/>
              <w:rPr>
                <w:szCs w:val="20"/>
              </w:rPr>
            </w:pPr>
            <w:r>
              <w:rPr>
                <w:szCs w:val="20"/>
              </w:rPr>
              <w:t>0</w:t>
            </w:r>
            <w:r w:rsidR="00BD1F8A">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5. Communicatie</w:t>
            </w:r>
          </w:p>
          <w:p w:rsidR="00651C39" w:rsidRPr="009373CB" w:rsidRDefault="00651C39" w:rsidP="00670A2D">
            <w:pPr>
              <w:rPr>
                <w:szCs w:val="20"/>
              </w:rPr>
            </w:pPr>
          </w:p>
        </w:tc>
        <w:tc>
          <w:tcPr>
            <w:tcW w:w="1090" w:type="dxa"/>
          </w:tcPr>
          <w:p w:rsidR="00651C39" w:rsidRPr="009373CB" w:rsidRDefault="00CA4528"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r w:rsidR="00CA4528">
              <w:rPr>
                <w:szCs w:val="20"/>
              </w:rPr>
              <w:t>+</w:t>
            </w:r>
          </w:p>
        </w:tc>
        <w:tc>
          <w:tcPr>
            <w:tcW w:w="1090" w:type="dxa"/>
          </w:tcPr>
          <w:p w:rsidR="00651C39" w:rsidRPr="009373CB" w:rsidRDefault="00CA4528" w:rsidP="00670A2D">
            <w:pPr>
              <w:jc w:val="center"/>
              <w:rPr>
                <w:szCs w:val="20"/>
              </w:rPr>
            </w:pPr>
            <w:r>
              <w:rPr>
                <w:szCs w:val="20"/>
              </w:rPr>
              <w:t>+</w:t>
            </w:r>
          </w:p>
        </w:tc>
        <w:tc>
          <w:tcPr>
            <w:tcW w:w="1241" w:type="dxa"/>
          </w:tcPr>
          <w:p w:rsidR="00651C39" w:rsidRPr="009373CB" w:rsidRDefault="0046219C" w:rsidP="00670A2D">
            <w:pPr>
              <w:jc w:val="center"/>
              <w:rPr>
                <w:szCs w:val="20"/>
              </w:rPr>
            </w:pPr>
            <w:r>
              <w:rPr>
                <w:szCs w:val="20"/>
              </w:rPr>
              <w:t>-</w:t>
            </w:r>
          </w:p>
        </w:tc>
      </w:tr>
    </w:tbl>
    <w:p w:rsidR="00651C39" w:rsidRPr="009373CB" w:rsidRDefault="00651C39" w:rsidP="00651C39">
      <w:pPr>
        <w:rPr>
          <w:szCs w:val="20"/>
        </w:rPr>
      </w:pPr>
    </w:p>
    <w:p w:rsidR="00651C39" w:rsidRPr="009373CB" w:rsidRDefault="00651C39" w:rsidP="00651C39">
      <w:pPr>
        <w:rPr>
          <w:szCs w:val="20"/>
        </w:rPr>
      </w:pPr>
      <w:r w:rsidRPr="009373CB">
        <w:rPr>
          <w:szCs w:val="20"/>
        </w:rPr>
        <w:t>Per punt wordt aangegeven waar je aan kunt denken.</w:t>
      </w:r>
    </w:p>
    <w:p w:rsidR="00651C39" w:rsidRPr="009373CB" w:rsidRDefault="00651C39" w:rsidP="00651C39">
      <w:pPr>
        <w:numPr>
          <w:ilvl w:val="0"/>
          <w:numId w:val="2"/>
        </w:numPr>
        <w:rPr>
          <w:szCs w:val="20"/>
        </w:rPr>
      </w:pPr>
      <w:r w:rsidRPr="009373CB">
        <w:rPr>
          <w:szCs w:val="20"/>
        </w:rPr>
        <w:t xml:space="preserve">De bruikbaarheid van het geleverde werk. Het organiseren van werk. De mate waarin het afgeleverde werk voldoet aan de vooraf gestelde normen. Het nakomen van afspraken. </w:t>
      </w:r>
    </w:p>
    <w:p w:rsidR="00651C39" w:rsidRPr="009373CB" w:rsidRDefault="00651C39" w:rsidP="00651C39">
      <w:pPr>
        <w:numPr>
          <w:ilvl w:val="0"/>
          <w:numId w:val="2"/>
        </w:numPr>
        <w:rPr>
          <w:szCs w:val="20"/>
        </w:rPr>
      </w:pPr>
      <w:r w:rsidRPr="009373CB">
        <w:rPr>
          <w:szCs w:val="20"/>
        </w:rPr>
        <w:t>Werktempo, opvangen van pieken, doelgericht gebruikmaken van de beschikbare tijd en de beschikbare middelen.</w:t>
      </w:r>
    </w:p>
    <w:p w:rsidR="00651C39" w:rsidRPr="009373CB" w:rsidRDefault="00651C39" w:rsidP="00651C39">
      <w:pPr>
        <w:numPr>
          <w:ilvl w:val="0"/>
          <w:numId w:val="2"/>
        </w:numPr>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tijdens vergaderingen, bijdrage aan de werksfeer, onderhandelingsvaardigheid en in het algemeen  invloed op medestudenten en docenten.</w:t>
      </w:r>
    </w:p>
    <w:p w:rsidR="00651C39" w:rsidRPr="009373CB" w:rsidRDefault="00651C39" w:rsidP="00651C39">
      <w:pPr>
        <w:numPr>
          <w:ilvl w:val="0"/>
          <w:numId w:val="2"/>
        </w:numPr>
        <w:rPr>
          <w:szCs w:val="20"/>
        </w:rPr>
      </w:pPr>
      <w:r w:rsidRPr="009373CB">
        <w:rPr>
          <w:szCs w:val="20"/>
        </w:rPr>
        <w:t>Werkhouding, betrokkenheid bij het project, nemen van initiatieven.</w:t>
      </w:r>
    </w:p>
    <w:p w:rsidR="00651C39" w:rsidRPr="009373CB" w:rsidRDefault="00651C39" w:rsidP="00651C39">
      <w:pPr>
        <w:numPr>
          <w:ilvl w:val="0"/>
          <w:numId w:val="2"/>
        </w:numPr>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651C39" w:rsidRPr="009373CB" w:rsidRDefault="00651C39" w:rsidP="00651C39">
      <w:pPr>
        <w:rPr>
          <w:szCs w:val="20"/>
        </w:rPr>
      </w:pPr>
      <w:r w:rsidRPr="009373CB">
        <w:rPr>
          <w:szCs w:val="20"/>
        </w:rPr>
        <w:t>Per punt zijn de volgende beoordelingen mogelijk: ++, +, 0, - en -- .</w:t>
      </w:r>
    </w:p>
    <w:p w:rsidR="00651C39" w:rsidRPr="009373CB" w:rsidRDefault="00651C39" w:rsidP="00651C39">
      <w:pPr>
        <w:rPr>
          <w:szCs w:val="20"/>
        </w:rPr>
      </w:pPr>
    </w:p>
    <w:p w:rsidR="00651C39" w:rsidRPr="009373CB" w:rsidRDefault="00651C39" w:rsidP="00651C39">
      <w:pPr>
        <w:rPr>
          <w:szCs w:val="20"/>
        </w:rPr>
      </w:pPr>
      <w:r w:rsidRPr="009373CB">
        <w:rPr>
          <w:szCs w:val="20"/>
        </w:rPr>
        <w:t xml:space="preserve">Gebruik 0 als het werk op een onopvallende manier aan de eis voldoet. </w:t>
      </w:r>
    </w:p>
    <w:p w:rsidR="00651C39" w:rsidRPr="009373CB" w:rsidRDefault="00651C39" w:rsidP="00651C39">
      <w:pPr>
        <w:rPr>
          <w:szCs w:val="20"/>
        </w:rPr>
      </w:pPr>
      <w:r w:rsidRPr="009373CB">
        <w:rPr>
          <w:szCs w:val="20"/>
        </w:rPr>
        <w:t xml:space="preserve">Zeer goed is ++, goed is +, matig is – en slecht is --. </w:t>
      </w:r>
    </w:p>
    <w:p w:rsidR="00651C39" w:rsidRPr="009373CB" w:rsidRDefault="00651C39" w:rsidP="00651C39">
      <w:pPr>
        <w:rPr>
          <w:szCs w:val="20"/>
        </w:rPr>
      </w:pPr>
    </w:p>
    <w:p w:rsidR="00651C39" w:rsidRPr="009373CB" w:rsidRDefault="00651C39" w:rsidP="00651C39">
      <w:pPr>
        <w:rPr>
          <w:szCs w:val="20"/>
        </w:rPr>
      </w:pPr>
      <w:r w:rsidRPr="009373CB">
        <w:rPr>
          <w:szCs w:val="20"/>
        </w:rPr>
        <w:t>Per punt moet je iedereen een beoordeling geven. Beoordeel ook jezelf.</w:t>
      </w:r>
    </w:p>
    <w:p w:rsidR="00651C39" w:rsidRDefault="00651C39" w:rsidP="00651C39"/>
    <w:p w:rsidR="00651C39" w:rsidRDefault="00651C39" w:rsidP="00651C39">
      <w:r>
        <w:t xml:space="preserve">Naast het invullen van bovenstaande tabel dient nog een korte toelichting per punt gegeven worden en een persoonlijk actieplan voor de komende periode. </w:t>
      </w:r>
    </w:p>
    <w:p w:rsidR="00651C39" w:rsidRDefault="00651C39" w:rsidP="00651C39"/>
    <w:p w:rsidR="00651C39" w:rsidRPr="004A41A9" w:rsidRDefault="00651C39" w:rsidP="00651C39">
      <w:r>
        <w:t>Motivatie:</w:t>
      </w:r>
    </w:p>
    <w:p w:rsidR="00EF055F" w:rsidRDefault="00486718"/>
    <w:p w:rsidR="00651C39" w:rsidRDefault="00651C39">
      <w:r>
        <w:t>Ik moet zelf wat actiever worden. Meestal heb ik even opstarttijd nodig bij een nieuw project, ik verwacht nu niet anders.  Ik vind dat ik beter kan dan ik nu heb laten zien.</w:t>
      </w:r>
    </w:p>
    <w:p w:rsidR="00651C39" w:rsidRDefault="00651C39"/>
    <w:p w:rsidR="00651C39" w:rsidRDefault="00651C39">
      <w:r>
        <w:t>Vindt het van anderen nog wel lastig te beoordelen heb nog maar 3 dagen echt samengewerkt.</w:t>
      </w:r>
    </w:p>
    <w:sectPr w:rsidR="0065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C0BFF"/>
    <w:multiLevelType w:val="multilevel"/>
    <w:tmpl w:val="A03207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39"/>
    <w:rsid w:val="00142A0F"/>
    <w:rsid w:val="0046219C"/>
    <w:rsid w:val="00486718"/>
    <w:rsid w:val="004D3DD9"/>
    <w:rsid w:val="005218FD"/>
    <w:rsid w:val="00651C39"/>
    <w:rsid w:val="007F0B55"/>
    <w:rsid w:val="008718ED"/>
    <w:rsid w:val="00B474E9"/>
    <w:rsid w:val="00B90647"/>
    <w:rsid w:val="00BD1F8A"/>
    <w:rsid w:val="00CA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39"/>
    <w:pPr>
      <w:spacing w:after="0" w:line="240" w:lineRule="auto"/>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651C39"/>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51C39"/>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51C39"/>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651C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51C3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51C39"/>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51C3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51C3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39"/>
    <w:rPr>
      <w:rFonts w:ascii="Arial" w:eastAsia="Times New Roman" w:hAnsi="Arial" w:cs="Arial"/>
      <w:b/>
      <w:bCs/>
      <w:kern w:val="32"/>
      <w:sz w:val="32"/>
      <w:szCs w:val="32"/>
      <w:lang w:val="nl-NL" w:eastAsia="nl-NL"/>
    </w:rPr>
  </w:style>
  <w:style w:type="character" w:customStyle="1" w:styleId="Heading2Char">
    <w:name w:val="Heading 2 Char"/>
    <w:basedOn w:val="DefaultParagraphFont"/>
    <w:link w:val="Heading2"/>
    <w:uiPriority w:val="9"/>
    <w:rsid w:val="00651C39"/>
    <w:rPr>
      <w:rFonts w:ascii="Arial" w:eastAsia="Times New Roman" w:hAnsi="Arial" w:cs="Arial"/>
      <w:b/>
      <w:bCs/>
      <w:i/>
      <w:iCs/>
      <w:sz w:val="28"/>
      <w:szCs w:val="28"/>
      <w:lang w:val="nl-NL" w:eastAsia="nl-NL"/>
    </w:rPr>
  </w:style>
  <w:style w:type="character" w:customStyle="1" w:styleId="Heading3Char">
    <w:name w:val="Heading 3 Char"/>
    <w:basedOn w:val="DefaultParagraphFont"/>
    <w:link w:val="Heading3"/>
    <w:uiPriority w:val="9"/>
    <w:rsid w:val="00651C39"/>
    <w:rPr>
      <w:rFonts w:ascii="Arial" w:eastAsia="Times New Roman" w:hAnsi="Arial" w:cs="Arial"/>
      <w:b/>
      <w:bCs/>
      <w:sz w:val="26"/>
      <w:szCs w:val="26"/>
      <w:lang w:val="nl-NL" w:eastAsia="nl-NL"/>
    </w:rPr>
  </w:style>
  <w:style w:type="character" w:customStyle="1" w:styleId="Heading5Char">
    <w:name w:val="Heading 5 Char"/>
    <w:basedOn w:val="DefaultParagraphFont"/>
    <w:link w:val="Heading5"/>
    <w:rsid w:val="00651C39"/>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651C39"/>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651C39"/>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651C39"/>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651C39"/>
    <w:rPr>
      <w:rFonts w:ascii="Arial" w:eastAsia="Times New Roman" w:hAnsi="Arial" w:cs="Arial"/>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39"/>
    <w:pPr>
      <w:spacing w:after="0" w:line="240" w:lineRule="auto"/>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651C39"/>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51C39"/>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51C39"/>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651C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51C3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51C39"/>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51C3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51C3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39"/>
    <w:rPr>
      <w:rFonts w:ascii="Arial" w:eastAsia="Times New Roman" w:hAnsi="Arial" w:cs="Arial"/>
      <w:b/>
      <w:bCs/>
      <w:kern w:val="32"/>
      <w:sz w:val="32"/>
      <w:szCs w:val="32"/>
      <w:lang w:val="nl-NL" w:eastAsia="nl-NL"/>
    </w:rPr>
  </w:style>
  <w:style w:type="character" w:customStyle="1" w:styleId="Heading2Char">
    <w:name w:val="Heading 2 Char"/>
    <w:basedOn w:val="DefaultParagraphFont"/>
    <w:link w:val="Heading2"/>
    <w:uiPriority w:val="9"/>
    <w:rsid w:val="00651C39"/>
    <w:rPr>
      <w:rFonts w:ascii="Arial" w:eastAsia="Times New Roman" w:hAnsi="Arial" w:cs="Arial"/>
      <w:b/>
      <w:bCs/>
      <w:i/>
      <w:iCs/>
      <w:sz w:val="28"/>
      <w:szCs w:val="28"/>
      <w:lang w:val="nl-NL" w:eastAsia="nl-NL"/>
    </w:rPr>
  </w:style>
  <w:style w:type="character" w:customStyle="1" w:styleId="Heading3Char">
    <w:name w:val="Heading 3 Char"/>
    <w:basedOn w:val="DefaultParagraphFont"/>
    <w:link w:val="Heading3"/>
    <w:uiPriority w:val="9"/>
    <w:rsid w:val="00651C39"/>
    <w:rPr>
      <w:rFonts w:ascii="Arial" w:eastAsia="Times New Roman" w:hAnsi="Arial" w:cs="Arial"/>
      <w:b/>
      <w:bCs/>
      <w:sz w:val="26"/>
      <w:szCs w:val="26"/>
      <w:lang w:val="nl-NL" w:eastAsia="nl-NL"/>
    </w:rPr>
  </w:style>
  <w:style w:type="character" w:customStyle="1" w:styleId="Heading5Char">
    <w:name w:val="Heading 5 Char"/>
    <w:basedOn w:val="DefaultParagraphFont"/>
    <w:link w:val="Heading5"/>
    <w:rsid w:val="00651C39"/>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651C39"/>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651C39"/>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651C39"/>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651C39"/>
    <w:rPr>
      <w:rFonts w:ascii="Arial" w:eastAsia="Times New Roman" w:hAnsi="Arial" w:cs="Arial"/>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cp:lastModifiedBy>
  <cp:revision>7</cp:revision>
  <dcterms:created xsi:type="dcterms:W3CDTF">2015-06-11T12:22:00Z</dcterms:created>
  <dcterms:modified xsi:type="dcterms:W3CDTF">2015-06-11T12:25:00Z</dcterms:modified>
</cp:coreProperties>
</file>