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2315B" w14:textId="77777777" w:rsidR="0088048F" w:rsidRPr="0088048F" w:rsidRDefault="0088048F" w:rsidP="0088048F">
      <w:pPr>
        <w:spacing w:line="480" w:lineRule="auto"/>
        <w:jc w:val="center"/>
        <w:rPr>
          <w:rFonts w:ascii="Times New Roman" w:hAnsi="Times New Roman" w:cs="Times New Roman"/>
          <w:b/>
          <w:bCs/>
          <w:sz w:val="40"/>
          <w:szCs w:val="40"/>
        </w:rPr>
      </w:pPr>
      <w:r w:rsidRPr="0088048F">
        <w:rPr>
          <w:rFonts w:ascii="Times New Roman" w:hAnsi="Times New Roman" w:cs="Times New Roman"/>
          <w:b/>
          <w:bCs/>
          <w:sz w:val="40"/>
          <w:szCs w:val="40"/>
        </w:rPr>
        <w:t>8-2 Journal: Portfolio Reflection</w:t>
      </w:r>
    </w:p>
    <w:p w14:paraId="28C946F1" w14:textId="77777777" w:rsidR="0088048F" w:rsidRPr="0088048F" w:rsidRDefault="0088048F" w:rsidP="0088048F">
      <w:pPr>
        <w:spacing w:line="480" w:lineRule="auto"/>
        <w:rPr>
          <w:rFonts w:ascii="Times New Roman" w:hAnsi="Times New Roman" w:cs="Times New Roman"/>
        </w:rPr>
      </w:pPr>
      <w:r w:rsidRPr="0088048F">
        <w:rPr>
          <w:rFonts w:ascii="Times New Roman" w:hAnsi="Times New Roman" w:cs="Times New Roman"/>
        </w:rPr>
        <w:t>Throughout this course, my understanding of secure software development has evolved from viewing security as a technical requirement to recognizing it as a continuous, strategic responsibility. The themes of adopting secure coding standards, integrating security early in the development life cycle, evaluating risk through cost-benefit analysis, applying zero trust principles, and implementing enforceable security policies collectively shape a mature and professional security mindset. These concepts have transformed how I approach software engineering and will directly influence my future development practices.</w:t>
      </w:r>
    </w:p>
    <w:p w14:paraId="4CB35BF3" w14:textId="77777777" w:rsidR="0088048F" w:rsidRPr="0088048F" w:rsidRDefault="0088048F" w:rsidP="0088048F">
      <w:pPr>
        <w:spacing w:line="480" w:lineRule="auto"/>
        <w:rPr>
          <w:rFonts w:ascii="Times New Roman" w:hAnsi="Times New Roman" w:cs="Times New Roman"/>
        </w:rPr>
      </w:pPr>
      <w:r w:rsidRPr="0088048F">
        <w:rPr>
          <w:rFonts w:ascii="Times New Roman" w:hAnsi="Times New Roman" w:cs="Times New Roman"/>
        </w:rPr>
        <w:t>One of the most impactful lessons was the importance of adopting a formal secure coding standard rather than relying on informal best practices. Standards such as the SEI CERT C++ guidelines provide structured, research-based rules designed to prevent common vulnerabilities such as buffer overflows, integer overflows, and improper memory management (Seacord, 2013). Following a secure coding standard improves consistency, reduces ambiguity, and ensures that security is embedded directly into development workflows. Combined with the principle of not leaving security to the end, this approach reinforces the idea that security must be integrated into requirements, design, implementation, and testing phases (McGraw, 2006). Attempting to “bolt on” security late in development increases remediation costs and may leave architectural weaknesses unresolved. By embedding secure coding standards early, developers reduce technical debt and long-term risk.</w:t>
      </w:r>
    </w:p>
    <w:p w14:paraId="17DB4F4C" w14:textId="77777777" w:rsidR="0088048F" w:rsidRPr="0088048F" w:rsidRDefault="0088048F" w:rsidP="0088048F">
      <w:pPr>
        <w:spacing w:line="480" w:lineRule="auto"/>
        <w:rPr>
          <w:rFonts w:ascii="Times New Roman" w:hAnsi="Times New Roman" w:cs="Times New Roman"/>
        </w:rPr>
      </w:pPr>
      <w:r w:rsidRPr="0088048F">
        <w:rPr>
          <w:rFonts w:ascii="Times New Roman" w:hAnsi="Times New Roman" w:cs="Times New Roman"/>
        </w:rPr>
        <w:t xml:space="preserve">Equally important is the evaluation and assessment of risk, including analyzing the cost-benefit of mitigation strategies. Not all vulnerabilities pose equal risk, and mitigation efforts must align with realistic threat models and attacker motives. Risk assessment requires evaluating likelihood, </w:t>
      </w:r>
      <w:r w:rsidRPr="0088048F">
        <w:rPr>
          <w:rFonts w:ascii="Times New Roman" w:hAnsi="Times New Roman" w:cs="Times New Roman"/>
        </w:rPr>
        <w:lastRenderedPageBreak/>
        <w:t>impact, and potential exploit value. For example, weak authentication mechanisms in a financial system present significantly higher risk than minor information disclosure in a low-impact internal tool. The OWASP Top 10 highlights how common vulnerabilities often remain unaddressed due to misaligned priorities or underestimation of exploitation impact (OWASP Foundation, 2023). Conducting cost-benefit analysis ensures that mitigation efforts are proportionate, balancing security controls with performance, usability, and development resources. This structured decision-making process prevents both under-securing critical assets and over-investing in low-impact threats.</w:t>
      </w:r>
    </w:p>
    <w:p w14:paraId="537DDE2A" w14:textId="77777777" w:rsidR="0088048F" w:rsidRPr="0088048F" w:rsidRDefault="0088048F" w:rsidP="0088048F">
      <w:pPr>
        <w:spacing w:line="480" w:lineRule="auto"/>
        <w:rPr>
          <w:rFonts w:ascii="Times New Roman" w:hAnsi="Times New Roman" w:cs="Times New Roman"/>
        </w:rPr>
      </w:pPr>
      <w:r w:rsidRPr="0088048F">
        <w:rPr>
          <w:rFonts w:ascii="Times New Roman" w:hAnsi="Times New Roman" w:cs="Times New Roman"/>
        </w:rPr>
        <w:t>The principle of zero trust further reshaped my perspective on system design. Zero trust assumes that no user, device, or internal system should be automatically trusted, regardless of network location. Instead, verification must be continuous and based on least privilege access controls. This model directly supports defense-in-depth strategies by minimizing lateral movement and reducing attack surfaces. Applying zero trust in development means enforcing strict authentication, role-based authorization, input validation, and encrypted communication channels. Rather than assuming that internal systems are safe, zero trust reinforces the concept that compromise is always possible and that systems must be resilient under active attack.</w:t>
      </w:r>
    </w:p>
    <w:p w14:paraId="1EC0DD02" w14:textId="77777777" w:rsidR="0088048F" w:rsidRPr="0088048F" w:rsidRDefault="0088048F" w:rsidP="0088048F">
      <w:pPr>
        <w:spacing w:line="480" w:lineRule="auto"/>
        <w:rPr>
          <w:rFonts w:ascii="Times New Roman" w:hAnsi="Times New Roman" w:cs="Times New Roman"/>
        </w:rPr>
      </w:pPr>
      <w:r w:rsidRPr="0088048F">
        <w:rPr>
          <w:rFonts w:ascii="Times New Roman" w:hAnsi="Times New Roman" w:cs="Times New Roman"/>
        </w:rPr>
        <w:t xml:space="preserve">Finally, implementing and recommending formal security policies connects secure coding practices to organizational governance. Technical controls alone are insufficient without documented policies that define acceptable use, encryption standards, authentication requirements, and audit procedures. Policies provide accountability, ensure consistency across teams, and establish enforcement mechanisms. For example, defining policies for encryption at rest and in transit, multi-factor authentication, and regular static code analysis institutionalizes security rather than leaving it to individual discretion. Policies also support audit readiness and </w:t>
      </w:r>
      <w:r w:rsidRPr="0088048F">
        <w:rPr>
          <w:rFonts w:ascii="Times New Roman" w:hAnsi="Times New Roman" w:cs="Times New Roman"/>
        </w:rPr>
        <w:lastRenderedPageBreak/>
        <w:t>regulatory compliance, reinforcing that secure coding is not optional but an organizational obligation.</w:t>
      </w:r>
    </w:p>
    <w:p w14:paraId="67EB50D8" w14:textId="77777777" w:rsidR="0088048F" w:rsidRPr="0088048F" w:rsidRDefault="0088048F" w:rsidP="0088048F">
      <w:pPr>
        <w:spacing w:line="480" w:lineRule="auto"/>
        <w:rPr>
          <w:rFonts w:ascii="Times New Roman" w:hAnsi="Times New Roman" w:cs="Times New Roman"/>
        </w:rPr>
      </w:pPr>
      <w:r w:rsidRPr="0088048F">
        <w:rPr>
          <w:rFonts w:ascii="Times New Roman" w:hAnsi="Times New Roman" w:cs="Times New Roman"/>
        </w:rPr>
        <w:t>Reflecting on this course, I recognize that secure software development requires a balance of technical discipline, strategic thinking, and continuous evaluation. Adopting coding standards reduces preventable defects. Integrating security early reduces remediation costs. Risk assessment ensures proportional mitigation. Zero trust strengthens architectural resilience. Formal policies sustain security beyond individual projects. Moving forward, I will approach development with a proactive security mindset, consistently asking how systems might be exploited and how layered defenses can mitigate real-world threats. This course has reinforced that secure coding is not a feature added at the end of development—it is a foundational principle that must guide every design decision.</w:t>
      </w:r>
    </w:p>
    <w:p w14:paraId="6565F5A9" w14:textId="77777777" w:rsidR="0042729F" w:rsidRPr="0088048F" w:rsidRDefault="0042729F" w:rsidP="0042729F">
      <w:pPr>
        <w:spacing w:line="480" w:lineRule="auto"/>
        <w:rPr>
          <w:rFonts w:ascii="Times New Roman" w:hAnsi="Times New Roman" w:cs="Times New Roman"/>
        </w:rPr>
      </w:pPr>
    </w:p>
    <w:p w14:paraId="3089891D" w14:textId="77777777" w:rsidR="0042729F" w:rsidRPr="0088048F" w:rsidRDefault="0042729F" w:rsidP="0042729F">
      <w:pPr>
        <w:spacing w:line="480" w:lineRule="auto"/>
        <w:rPr>
          <w:rFonts w:ascii="Times New Roman" w:hAnsi="Times New Roman" w:cs="Times New Roman"/>
          <w:b/>
          <w:bCs/>
          <w:sz w:val="36"/>
          <w:szCs w:val="36"/>
        </w:rPr>
      </w:pPr>
      <w:r w:rsidRPr="0088048F">
        <w:rPr>
          <w:rFonts w:ascii="Times New Roman" w:hAnsi="Times New Roman" w:cs="Times New Roman"/>
          <w:b/>
          <w:bCs/>
          <w:sz w:val="36"/>
          <w:szCs w:val="36"/>
        </w:rPr>
        <w:t>References</w:t>
      </w:r>
    </w:p>
    <w:p w14:paraId="275DF7FA" w14:textId="77777777" w:rsidR="0042729F" w:rsidRPr="0088048F" w:rsidRDefault="0042729F" w:rsidP="0042729F">
      <w:pPr>
        <w:pStyle w:val="ListParagraph"/>
        <w:numPr>
          <w:ilvl w:val="0"/>
          <w:numId w:val="1"/>
        </w:numPr>
        <w:spacing w:line="480" w:lineRule="auto"/>
        <w:rPr>
          <w:rFonts w:ascii="Times New Roman" w:hAnsi="Times New Roman" w:cs="Times New Roman"/>
        </w:rPr>
      </w:pPr>
      <w:r w:rsidRPr="0088048F">
        <w:rPr>
          <w:rFonts w:ascii="Times New Roman" w:hAnsi="Times New Roman" w:cs="Times New Roman"/>
        </w:rPr>
        <w:t xml:space="preserve">McGraw, G. (2006). </w:t>
      </w:r>
      <w:r w:rsidRPr="0088048F">
        <w:rPr>
          <w:rFonts w:ascii="Times New Roman" w:hAnsi="Times New Roman" w:cs="Times New Roman"/>
          <w:i/>
          <w:iCs/>
        </w:rPr>
        <w:t>Software security: Building security in</w:t>
      </w:r>
      <w:r w:rsidRPr="0088048F">
        <w:rPr>
          <w:rFonts w:ascii="Times New Roman" w:hAnsi="Times New Roman" w:cs="Times New Roman"/>
        </w:rPr>
        <w:t>. Addison-Wesley.</w:t>
      </w:r>
    </w:p>
    <w:p w14:paraId="5AFEEE83" w14:textId="77777777" w:rsidR="0042729F" w:rsidRPr="0088048F" w:rsidRDefault="0042729F" w:rsidP="0042729F">
      <w:pPr>
        <w:pStyle w:val="ListParagraph"/>
        <w:numPr>
          <w:ilvl w:val="0"/>
          <w:numId w:val="1"/>
        </w:numPr>
        <w:spacing w:line="480" w:lineRule="auto"/>
        <w:rPr>
          <w:rFonts w:ascii="Times New Roman" w:hAnsi="Times New Roman" w:cs="Times New Roman"/>
        </w:rPr>
      </w:pPr>
      <w:r w:rsidRPr="0088048F">
        <w:rPr>
          <w:rFonts w:ascii="Times New Roman" w:hAnsi="Times New Roman" w:cs="Times New Roman"/>
        </w:rPr>
        <w:t xml:space="preserve">OWASP Foundation. (2023). </w:t>
      </w:r>
      <w:r w:rsidRPr="0088048F">
        <w:rPr>
          <w:rFonts w:ascii="Times New Roman" w:hAnsi="Times New Roman" w:cs="Times New Roman"/>
          <w:i/>
          <w:iCs/>
        </w:rPr>
        <w:t>OWASP Top 10: Web application security risks</w:t>
      </w:r>
      <w:r w:rsidRPr="0088048F">
        <w:rPr>
          <w:rFonts w:ascii="Times New Roman" w:hAnsi="Times New Roman" w:cs="Times New Roman"/>
        </w:rPr>
        <w:t xml:space="preserve">. </w:t>
      </w:r>
      <w:hyperlink r:id="rId7" w:tgtFrame="_new" w:history="1">
        <w:r w:rsidRPr="0088048F">
          <w:rPr>
            <w:rStyle w:val="Hyperlink"/>
            <w:rFonts w:ascii="Times New Roman" w:hAnsi="Times New Roman" w:cs="Times New Roman"/>
          </w:rPr>
          <w:t>https://owasp.org/www-project-top-ten/</w:t>
        </w:r>
      </w:hyperlink>
    </w:p>
    <w:p w14:paraId="0110F661" w14:textId="77777777" w:rsidR="0042729F" w:rsidRPr="0088048F" w:rsidRDefault="0042729F" w:rsidP="0042729F">
      <w:pPr>
        <w:pStyle w:val="ListParagraph"/>
        <w:numPr>
          <w:ilvl w:val="0"/>
          <w:numId w:val="1"/>
        </w:numPr>
        <w:spacing w:line="480" w:lineRule="auto"/>
        <w:rPr>
          <w:rFonts w:ascii="Times New Roman" w:hAnsi="Times New Roman" w:cs="Times New Roman"/>
        </w:rPr>
      </w:pPr>
      <w:r w:rsidRPr="0088048F">
        <w:rPr>
          <w:rFonts w:ascii="Times New Roman" w:hAnsi="Times New Roman" w:cs="Times New Roman"/>
        </w:rPr>
        <w:t xml:space="preserve">Seacord, R. C. (2013). </w:t>
      </w:r>
      <w:r w:rsidRPr="0088048F">
        <w:rPr>
          <w:rFonts w:ascii="Times New Roman" w:hAnsi="Times New Roman" w:cs="Times New Roman"/>
          <w:i/>
          <w:iCs/>
        </w:rPr>
        <w:t>Secure coding in C and C++</w:t>
      </w:r>
      <w:r w:rsidRPr="0088048F">
        <w:rPr>
          <w:rFonts w:ascii="Times New Roman" w:hAnsi="Times New Roman" w:cs="Times New Roman"/>
        </w:rPr>
        <w:t xml:space="preserve"> (2nd ed.). Addison-Wesley.</w:t>
      </w:r>
    </w:p>
    <w:p w14:paraId="7F21F202" w14:textId="77777777" w:rsidR="00916B26" w:rsidRPr="0088048F" w:rsidRDefault="00916B26">
      <w:pPr>
        <w:rPr>
          <w:rFonts w:ascii="Times New Roman" w:hAnsi="Times New Roman" w:cs="Times New Roman"/>
        </w:rPr>
      </w:pPr>
    </w:p>
    <w:sectPr w:rsidR="00916B26" w:rsidRPr="0088048F">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A0439" w14:textId="77777777" w:rsidR="00F97D58" w:rsidRDefault="00F97D58" w:rsidP="0042729F">
      <w:pPr>
        <w:spacing w:after="0" w:line="240" w:lineRule="auto"/>
      </w:pPr>
      <w:r>
        <w:separator/>
      </w:r>
    </w:p>
  </w:endnote>
  <w:endnote w:type="continuationSeparator" w:id="0">
    <w:p w14:paraId="2D6C7C75" w14:textId="77777777" w:rsidR="00F97D58" w:rsidRDefault="00F97D58" w:rsidP="004272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F33B6" w14:textId="77777777" w:rsidR="00F97D58" w:rsidRDefault="00F97D58" w:rsidP="0042729F">
      <w:pPr>
        <w:spacing w:after="0" w:line="240" w:lineRule="auto"/>
      </w:pPr>
      <w:r>
        <w:separator/>
      </w:r>
    </w:p>
  </w:footnote>
  <w:footnote w:type="continuationSeparator" w:id="0">
    <w:p w14:paraId="449AE136" w14:textId="77777777" w:rsidR="00F97D58" w:rsidRDefault="00F97D58" w:rsidP="004272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AE043" w14:textId="3ECAA5C8" w:rsidR="0042729F" w:rsidRPr="0042729F" w:rsidRDefault="0042729F">
    <w:pPr>
      <w:pStyle w:val="Header"/>
      <w:rPr>
        <w:rFonts w:ascii="Times New Roman" w:hAnsi="Times New Roman" w:cs="Times New Roman"/>
      </w:rPr>
    </w:pPr>
    <w:r w:rsidRPr="0042729F">
      <w:rPr>
        <w:rFonts w:ascii="Times New Roman" w:hAnsi="Times New Roman" w:cs="Times New Roman"/>
      </w:rPr>
      <w:t>Name: Cortney Messinger</w:t>
    </w:r>
  </w:p>
  <w:p w14:paraId="2C14A121" w14:textId="49B4E3BD" w:rsidR="0042729F" w:rsidRPr="0042729F" w:rsidRDefault="0042729F">
    <w:pPr>
      <w:pStyle w:val="Header"/>
      <w:rPr>
        <w:rFonts w:ascii="Times New Roman" w:hAnsi="Times New Roman" w:cs="Times New Roman"/>
      </w:rPr>
    </w:pPr>
    <w:r w:rsidRPr="0042729F">
      <w:rPr>
        <w:rFonts w:ascii="Times New Roman" w:hAnsi="Times New Roman" w:cs="Times New Roman"/>
      </w:rPr>
      <w:t>Date: 02/1</w:t>
    </w:r>
    <w:r w:rsidR="0088048F">
      <w:rPr>
        <w:rFonts w:ascii="Times New Roman" w:hAnsi="Times New Roman" w:cs="Times New Roman"/>
      </w:rPr>
      <w:t>6</w:t>
    </w:r>
    <w:r w:rsidRPr="0042729F">
      <w:rPr>
        <w:rFonts w:ascii="Times New Roman" w:hAnsi="Times New Roman" w:cs="Times New Roman"/>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F69A2"/>
    <w:multiLevelType w:val="hybridMultilevel"/>
    <w:tmpl w:val="95182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7711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29F"/>
    <w:rsid w:val="000F7B20"/>
    <w:rsid w:val="001162D1"/>
    <w:rsid w:val="001A5B82"/>
    <w:rsid w:val="0042729F"/>
    <w:rsid w:val="00465305"/>
    <w:rsid w:val="0057752A"/>
    <w:rsid w:val="0088048F"/>
    <w:rsid w:val="00916B26"/>
    <w:rsid w:val="00F97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8198B"/>
  <w15:chartTrackingRefBased/>
  <w15:docId w15:val="{D777332C-4E15-494C-8B2E-29633174D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7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7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7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7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29F"/>
    <w:rPr>
      <w:rFonts w:eastAsiaTheme="majorEastAsia" w:cstheme="majorBidi"/>
      <w:color w:val="272727" w:themeColor="text1" w:themeTint="D8"/>
    </w:rPr>
  </w:style>
  <w:style w:type="paragraph" w:styleId="Title">
    <w:name w:val="Title"/>
    <w:basedOn w:val="Normal"/>
    <w:next w:val="Normal"/>
    <w:link w:val="TitleChar"/>
    <w:uiPriority w:val="10"/>
    <w:qFormat/>
    <w:rsid w:val="00427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29F"/>
    <w:pPr>
      <w:spacing w:before="160"/>
      <w:jc w:val="center"/>
    </w:pPr>
    <w:rPr>
      <w:i/>
      <w:iCs/>
      <w:color w:val="404040" w:themeColor="text1" w:themeTint="BF"/>
    </w:rPr>
  </w:style>
  <w:style w:type="character" w:customStyle="1" w:styleId="QuoteChar">
    <w:name w:val="Quote Char"/>
    <w:basedOn w:val="DefaultParagraphFont"/>
    <w:link w:val="Quote"/>
    <w:uiPriority w:val="29"/>
    <w:rsid w:val="0042729F"/>
    <w:rPr>
      <w:i/>
      <w:iCs/>
      <w:color w:val="404040" w:themeColor="text1" w:themeTint="BF"/>
    </w:rPr>
  </w:style>
  <w:style w:type="paragraph" w:styleId="ListParagraph">
    <w:name w:val="List Paragraph"/>
    <w:basedOn w:val="Normal"/>
    <w:uiPriority w:val="34"/>
    <w:qFormat/>
    <w:rsid w:val="0042729F"/>
    <w:pPr>
      <w:ind w:left="720"/>
      <w:contextualSpacing/>
    </w:pPr>
  </w:style>
  <w:style w:type="character" w:styleId="IntenseEmphasis">
    <w:name w:val="Intense Emphasis"/>
    <w:basedOn w:val="DefaultParagraphFont"/>
    <w:uiPriority w:val="21"/>
    <w:qFormat/>
    <w:rsid w:val="0042729F"/>
    <w:rPr>
      <w:i/>
      <w:iCs/>
      <w:color w:val="0F4761" w:themeColor="accent1" w:themeShade="BF"/>
    </w:rPr>
  </w:style>
  <w:style w:type="paragraph" w:styleId="IntenseQuote">
    <w:name w:val="Intense Quote"/>
    <w:basedOn w:val="Normal"/>
    <w:next w:val="Normal"/>
    <w:link w:val="IntenseQuoteChar"/>
    <w:uiPriority w:val="30"/>
    <w:qFormat/>
    <w:rsid w:val="00427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29F"/>
    <w:rPr>
      <w:i/>
      <w:iCs/>
      <w:color w:val="0F4761" w:themeColor="accent1" w:themeShade="BF"/>
    </w:rPr>
  </w:style>
  <w:style w:type="character" w:styleId="IntenseReference">
    <w:name w:val="Intense Reference"/>
    <w:basedOn w:val="DefaultParagraphFont"/>
    <w:uiPriority w:val="32"/>
    <w:qFormat/>
    <w:rsid w:val="0042729F"/>
    <w:rPr>
      <w:b/>
      <w:bCs/>
      <w:smallCaps/>
      <w:color w:val="0F4761" w:themeColor="accent1" w:themeShade="BF"/>
      <w:spacing w:val="5"/>
    </w:rPr>
  </w:style>
  <w:style w:type="character" w:styleId="Hyperlink">
    <w:name w:val="Hyperlink"/>
    <w:basedOn w:val="DefaultParagraphFont"/>
    <w:uiPriority w:val="99"/>
    <w:unhideWhenUsed/>
    <w:rsid w:val="0042729F"/>
    <w:rPr>
      <w:color w:val="467886" w:themeColor="hyperlink"/>
      <w:u w:val="single"/>
    </w:rPr>
  </w:style>
  <w:style w:type="character" w:styleId="UnresolvedMention">
    <w:name w:val="Unresolved Mention"/>
    <w:basedOn w:val="DefaultParagraphFont"/>
    <w:uiPriority w:val="99"/>
    <w:semiHidden/>
    <w:unhideWhenUsed/>
    <w:rsid w:val="0042729F"/>
    <w:rPr>
      <w:color w:val="605E5C"/>
      <w:shd w:val="clear" w:color="auto" w:fill="E1DFDD"/>
    </w:rPr>
  </w:style>
  <w:style w:type="paragraph" w:styleId="Header">
    <w:name w:val="header"/>
    <w:basedOn w:val="Normal"/>
    <w:link w:val="HeaderChar"/>
    <w:uiPriority w:val="99"/>
    <w:unhideWhenUsed/>
    <w:rsid w:val="004272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729F"/>
  </w:style>
  <w:style w:type="paragraph" w:styleId="Footer">
    <w:name w:val="footer"/>
    <w:basedOn w:val="Normal"/>
    <w:link w:val="FooterChar"/>
    <w:uiPriority w:val="99"/>
    <w:unhideWhenUsed/>
    <w:rsid w:val="004272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72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owasp.org/www-project-top-t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776</Words>
  <Characters>4427</Characters>
  <Application>Microsoft Office Word</Application>
  <DocSecurity>0</DocSecurity>
  <Lines>36</Lines>
  <Paragraphs>10</Paragraphs>
  <ScaleCrop>false</ScaleCrop>
  <Company/>
  <LinksUpToDate>false</LinksUpToDate>
  <CharactersWithSpaces>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Cortney Messinger</dc:creator>
  <cp:keywords/>
  <dc:description/>
  <cp:lastModifiedBy>Cortney Messinger</cp:lastModifiedBy>
  <cp:revision>2</cp:revision>
  <dcterms:created xsi:type="dcterms:W3CDTF">2026-02-15T23:08:00Z</dcterms:created>
  <dcterms:modified xsi:type="dcterms:W3CDTF">2026-02-15T23:08:00Z</dcterms:modified>
</cp:coreProperties>
</file>