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first</w:t>
      </w:r>
    </w:p>
    <w:p>
      <w:r>
        <w:t>This is the second</w:t>
      </w:r>
    </w:p>
    <w:p>
      <w:r>
        <w:drawing>
          <wp:inline xmlns:a="http://schemas.openxmlformats.org/drawingml/2006/main" xmlns:pic="http://schemas.openxmlformats.org/drawingml/2006/picture">
            <wp:extent cx="4572000" cy="640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00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