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1.表结构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user表：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username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passwordhash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nickname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email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phone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registration_time(注册时间)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user_evaluation表：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username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movie_id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score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status(想看或看过)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movie_celebrity表: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movie_id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celebrity_id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role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professions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(连接movie和celebrity)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director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screenwriter(编剧)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starring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production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language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release_date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length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also_known_as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IMDb link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synopsis(剧情简介)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poster_url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celebrate表: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sex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constellation(星座)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birthday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birthplace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professions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icon_url(头像)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user_comment表: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user_id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movie_id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tag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movie_source表: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source_name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movie_id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source_url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source_information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76C99"/>
    <w:rsid w:val="0B47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80</Characters>
  <Lines>0</Lines>
  <Paragraphs>0</Paragraphs>
  <TotalTime>49</TotalTime>
  <ScaleCrop>false</ScaleCrop>
  <LinksUpToDate>false</LinksUpToDate>
  <CharactersWithSpaces>80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2018-12-19T06:12:00Z</dcterms:created>
  <dc:creator>94708</dc:creator>
  <cp:lastModifiedBy>94708</cp:lastModifiedBy>
  <dcterms:modified xsi:type="dcterms:W3CDTF">2018-12-19T07:44:16Z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