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5E7E" w14:textId="22B1A47B" w:rsidR="005A7E6A" w:rsidRPr="005A7E6A" w:rsidRDefault="005A7E6A" w:rsidP="005A7E6A">
      <w:pPr>
        <w:rPr>
          <w:lang w:val="pl-PL"/>
        </w:rPr>
      </w:pPr>
      <w:r>
        <w:rPr>
          <w:b/>
          <w:bCs/>
          <w:lang w:val="pl-PL"/>
        </w:rPr>
        <w:t>Zadanie 3</w:t>
      </w:r>
      <w:r w:rsidRPr="005A7E6A">
        <w:rPr>
          <w:b/>
          <w:bCs/>
          <w:lang w:val="pl-PL"/>
        </w:rPr>
        <w:t xml:space="preserve"> Ocena siły haseł</w:t>
      </w:r>
    </w:p>
    <w:p w14:paraId="1831F0C0" w14:textId="77777777" w:rsidR="005A7E6A" w:rsidRPr="005A7E6A" w:rsidRDefault="005A7E6A" w:rsidP="005A7E6A">
      <w:pPr>
        <w:rPr>
          <w:lang w:val="pl-PL"/>
        </w:rPr>
      </w:pPr>
      <w:r w:rsidRPr="005A7E6A">
        <w:rPr>
          <w:lang w:val="pl-PL"/>
        </w:rPr>
        <w:t>Dostajesz zestaw haseł: `123456`, `qwerty123`, `P@ssw0rd!`, `iloveu2024`.  </w:t>
      </w:r>
    </w:p>
    <w:p w14:paraId="4EEDBB95" w14:textId="77777777" w:rsidR="005A7E6A" w:rsidRPr="005A7E6A" w:rsidRDefault="005A7E6A" w:rsidP="005A7E6A">
      <w:pPr>
        <w:rPr>
          <w:lang w:val="pl-PL"/>
        </w:rPr>
      </w:pPr>
      <w:r w:rsidRPr="005A7E6A">
        <w:rPr>
          <w:b/>
          <w:bCs/>
          <w:lang w:val="pl-PL"/>
        </w:rPr>
        <w:t>**Zadanie:**</w:t>
      </w:r>
      <w:r w:rsidRPr="005A7E6A">
        <w:rPr>
          <w:lang w:val="pl-PL"/>
        </w:rPr>
        <w:t xml:space="preserve"> oceń, które są silne, które słabe i dlaczego. Zaproponuj mocniejsze odpowiedniki.  </w:t>
      </w:r>
    </w:p>
    <w:p w14:paraId="1725B8D9" w14:textId="13FFD961" w:rsidR="00C52CE9" w:rsidRDefault="005A7E6A">
      <w:pPr>
        <w:rPr>
          <w:lang w:val="pl-PL"/>
        </w:rPr>
      </w:pPr>
      <w:r w:rsidRPr="005A7E6A">
        <w:rPr>
          <w:b/>
          <w:bCs/>
          <w:lang w:val="pl-PL"/>
        </w:rPr>
        <w:t>**Cel:**</w:t>
      </w:r>
      <w:r w:rsidRPr="005A7E6A">
        <w:rPr>
          <w:lang w:val="pl-PL"/>
        </w:rPr>
        <w:t xml:space="preserve"> uświadomienie znaczenia polityki haseł.</w:t>
      </w:r>
    </w:p>
    <w:p w14:paraId="3F125490" w14:textId="77777777" w:rsidR="005A7E6A" w:rsidRPr="005A7E6A" w:rsidRDefault="005A7E6A" w:rsidP="005A7E6A">
      <w:pPr>
        <w:rPr>
          <w:b/>
          <w:bCs/>
          <w:lang w:val="pl-PL"/>
        </w:rPr>
      </w:pPr>
      <w:r w:rsidRPr="005A7E6A">
        <w:rPr>
          <w:b/>
          <w:bCs/>
          <w:lang w:val="pl-PL"/>
        </w:rPr>
        <w:t>Porównanie entropii (szacunek)</w:t>
      </w:r>
    </w:p>
    <w:p w14:paraId="3D42F91F" w14:textId="77777777" w:rsidR="005A7E6A" w:rsidRPr="005A7E6A" w:rsidRDefault="005A7E6A" w:rsidP="005A7E6A">
      <w:pPr>
        <w:rPr>
          <w:lang w:val="pl-PL"/>
        </w:rPr>
      </w:pPr>
      <w:r w:rsidRPr="005A7E6A">
        <w:rPr>
          <w:lang w:val="pl-PL"/>
        </w:rPr>
        <w:t>Entropia liczona „naiwnie”: entropia = długość × log₂(</w:t>
      </w:r>
      <w:proofErr w:type="spellStart"/>
      <w:r w:rsidRPr="005A7E6A">
        <w:rPr>
          <w:lang w:val="pl-PL"/>
        </w:rPr>
        <w:t>rozmiar_zbioru_znaków</w:t>
      </w:r>
      <w:proofErr w:type="spellEnd"/>
      <w:r w:rsidRPr="005A7E6A">
        <w:rPr>
          <w:lang w:val="pl-PL"/>
        </w:rPr>
        <w:t xml:space="preserve">) (cyfry=10, małe litery=26, duże=26, znaki spec.=~33 </w:t>
      </w:r>
      <w:r w:rsidRPr="005A7E6A">
        <w:rPr>
          <w:rFonts w:ascii="Cambria Math" w:hAnsi="Cambria Math" w:cs="Cambria Math"/>
          <w:lang w:val="pl-PL"/>
        </w:rPr>
        <w:t>⇒</w:t>
      </w:r>
      <w:r w:rsidRPr="005A7E6A">
        <w:rPr>
          <w:lang w:val="pl-PL"/>
        </w:rPr>
        <w:t xml:space="preserve"> pe</w:t>
      </w:r>
      <w:r w:rsidRPr="005A7E6A">
        <w:rPr>
          <w:rFonts w:ascii="Aptos" w:hAnsi="Aptos" w:cs="Aptos"/>
          <w:lang w:val="pl-PL"/>
        </w:rPr>
        <w:t>ł</w:t>
      </w:r>
      <w:r w:rsidRPr="005A7E6A">
        <w:rPr>
          <w:lang w:val="pl-PL"/>
        </w:rPr>
        <w:t xml:space="preserve">ny ASCII </w:t>
      </w:r>
      <w:r w:rsidRPr="005A7E6A">
        <w:rPr>
          <w:rFonts w:ascii="Aptos" w:hAnsi="Aptos" w:cs="Aptos"/>
          <w:lang w:val="pl-PL"/>
        </w:rPr>
        <w:t>≈</w:t>
      </w:r>
      <w:r w:rsidRPr="005A7E6A">
        <w:rPr>
          <w:lang w:val="pl-PL"/>
        </w:rPr>
        <w:t>95). Uwaga: dla hase</w:t>
      </w:r>
      <w:r w:rsidRPr="005A7E6A">
        <w:rPr>
          <w:rFonts w:ascii="Aptos" w:hAnsi="Aptos" w:cs="Aptos"/>
          <w:lang w:val="pl-PL"/>
        </w:rPr>
        <w:t>ł</w:t>
      </w:r>
      <w:r w:rsidRPr="005A7E6A">
        <w:rPr>
          <w:lang w:val="pl-PL"/>
        </w:rPr>
        <w:t xml:space="preserve"> s</w:t>
      </w:r>
      <w:r w:rsidRPr="005A7E6A">
        <w:rPr>
          <w:rFonts w:ascii="Aptos" w:hAnsi="Aptos" w:cs="Aptos"/>
          <w:lang w:val="pl-PL"/>
        </w:rPr>
        <w:t>ł</w:t>
      </w:r>
      <w:r w:rsidRPr="005A7E6A">
        <w:rPr>
          <w:lang w:val="pl-PL"/>
        </w:rPr>
        <w:t>ownikowych/skompromitowanych realna odporno</w:t>
      </w:r>
      <w:r w:rsidRPr="005A7E6A">
        <w:rPr>
          <w:rFonts w:ascii="Aptos" w:hAnsi="Aptos" w:cs="Aptos"/>
          <w:lang w:val="pl-PL"/>
        </w:rPr>
        <w:t>ść</w:t>
      </w:r>
      <w:r w:rsidRPr="005A7E6A">
        <w:rPr>
          <w:lang w:val="pl-PL"/>
        </w:rPr>
        <w:t xml:space="preserve"> bywa du</w:t>
      </w:r>
      <w:r w:rsidRPr="005A7E6A">
        <w:rPr>
          <w:rFonts w:ascii="Aptos" w:hAnsi="Aptos" w:cs="Aptos"/>
          <w:lang w:val="pl-PL"/>
        </w:rPr>
        <w:t>ż</w:t>
      </w:r>
      <w:r w:rsidRPr="005A7E6A">
        <w:rPr>
          <w:lang w:val="pl-PL"/>
        </w:rPr>
        <w:t xml:space="preserve">o </w:t>
      </w:r>
      <w:r w:rsidRPr="005A7E6A">
        <w:rPr>
          <w:b/>
          <w:bCs/>
          <w:lang w:val="pl-PL"/>
        </w:rPr>
        <w:t>niższa</w:t>
      </w:r>
      <w:r w:rsidRPr="005A7E6A">
        <w:rPr>
          <w:lang w:val="pl-PL"/>
        </w:rPr>
        <w:t>.</w:t>
      </w:r>
    </w:p>
    <w:p w14:paraId="7DF440AC" w14:textId="77777777" w:rsidR="005A7E6A" w:rsidRDefault="005A7E6A" w:rsidP="005A7E6A">
      <w:pPr>
        <w:jc w:val="center"/>
        <w:rPr>
          <w:lang w:val="pl-PL"/>
        </w:rPr>
      </w:pPr>
    </w:p>
    <w:p w14:paraId="0FAC3B04" w14:textId="3186266C" w:rsidR="005A7E6A" w:rsidRDefault="005A7E6A" w:rsidP="005A7E6A">
      <w:pPr>
        <w:pStyle w:val="Legenda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- </w:t>
      </w:r>
      <w:proofErr w:type="spellStart"/>
      <w:r w:rsidRPr="00D6132C">
        <w:t>porównanie</w:t>
      </w:r>
      <w:proofErr w:type="spellEnd"/>
      <w:r w:rsidRPr="00D6132C">
        <w:t xml:space="preserve"> (</w:t>
      </w:r>
      <w:proofErr w:type="spellStart"/>
      <w:r w:rsidRPr="00D6132C">
        <w:t>szacowanej</w:t>
      </w:r>
      <w:proofErr w:type="spellEnd"/>
      <w:r w:rsidRPr="00D6132C">
        <w:t xml:space="preserve">) </w:t>
      </w:r>
      <w:proofErr w:type="spellStart"/>
      <w:r w:rsidRPr="00D6132C">
        <w:t>entropii</w:t>
      </w:r>
      <w:proofErr w:type="spellEnd"/>
    </w:p>
    <w:tbl>
      <w:tblPr>
        <w:tblStyle w:val="Tabelasiatki4"/>
        <w:tblW w:w="0" w:type="auto"/>
        <w:tblLook w:val="04A0" w:firstRow="1" w:lastRow="0" w:firstColumn="1" w:lastColumn="0" w:noHBand="0" w:noVBand="1"/>
      </w:tblPr>
      <w:tblGrid>
        <w:gridCol w:w="1422"/>
        <w:gridCol w:w="1106"/>
        <w:gridCol w:w="1670"/>
        <w:gridCol w:w="1348"/>
        <w:gridCol w:w="3804"/>
      </w:tblGrid>
      <w:tr w:rsidR="005A7E6A" w:rsidRPr="005A7E6A" w14:paraId="7F35D693" w14:textId="77777777" w:rsidTr="005A7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7854E" w14:textId="77777777" w:rsidR="005A7E6A" w:rsidRPr="005A7E6A" w:rsidRDefault="005A7E6A" w:rsidP="005A7E6A">
            <w:proofErr w:type="spellStart"/>
            <w:r w:rsidRPr="005A7E6A">
              <w:t>Hasło</w:t>
            </w:r>
            <w:proofErr w:type="spellEnd"/>
          </w:p>
        </w:tc>
        <w:tc>
          <w:tcPr>
            <w:tcW w:w="0" w:type="auto"/>
            <w:hideMark/>
          </w:tcPr>
          <w:p w14:paraId="1EA1CB5E" w14:textId="77777777" w:rsidR="005A7E6A" w:rsidRPr="005A7E6A" w:rsidRDefault="005A7E6A" w:rsidP="005A7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7E6A">
              <w:t>Długość</w:t>
            </w:r>
            <w:proofErr w:type="spellEnd"/>
          </w:p>
        </w:tc>
        <w:tc>
          <w:tcPr>
            <w:tcW w:w="0" w:type="auto"/>
            <w:hideMark/>
          </w:tcPr>
          <w:p w14:paraId="40039A4F" w14:textId="77777777" w:rsidR="005A7E6A" w:rsidRPr="005A7E6A" w:rsidRDefault="005A7E6A" w:rsidP="005A7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7E6A">
              <w:t>Przyjęty</w:t>
            </w:r>
            <w:proofErr w:type="spellEnd"/>
            <w:r w:rsidRPr="005A7E6A">
              <w:t xml:space="preserve"> </w:t>
            </w:r>
            <w:proofErr w:type="spellStart"/>
            <w:r w:rsidRPr="005A7E6A">
              <w:t>zbiór</w:t>
            </w:r>
            <w:proofErr w:type="spellEnd"/>
            <w:r w:rsidRPr="005A7E6A">
              <w:t xml:space="preserve"> </w:t>
            </w:r>
            <w:proofErr w:type="spellStart"/>
            <w:r w:rsidRPr="005A7E6A">
              <w:t>znaków</w:t>
            </w:r>
            <w:proofErr w:type="spellEnd"/>
          </w:p>
        </w:tc>
        <w:tc>
          <w:tcPr>
            <w:tcW w:w="0" w:type="auto"/>
            <w:hideMark/>
          </w:tcPr>
          <w:p w14:paraId="65439546" w14:textId="77777777" w:rsidR="005A7E6A" w:rsidRPr="005A7E6A" w:rsidRDefault="005A7E6A" w:rsidP="005A7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7E6A">
              <w:t>Entropia</w:t>
            </w:r>
            <w:proofErr w:type="spellEnd"/>
            <w:r w:rsidRPr="005A7E6A">
              <w:t xml:space="preserve"> (bity)</w:t>
            </w:r>
          </w:p>
        </w:tc>
        <w:tc>
          <w:tcPr>
            <w:tcW w:w="0" w:type="auto"/>
            <w:hideMark/>
          </w:tcPr>
          <w:p w14:paraId="6CC290B1" w14:textId="77777777" w:rsidR="005A7E6A" w:rsidRPr="005A7E6A" w:rsidRDefault="005A7E6A" w:rsidP="005A7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7E6A">
              <w:t>Ocena</w:t>
            </w:r>
            <w:proofErr w:type="spellEnd"/>
            <w:r w:rsidRPr="005A7E6A">
              <w:t xml:space="preserve"> </w:t>
            </w:r>
            <w:proofErr w:type="spellStart"/>
            <w:r w:rsidRPr="005A7E6A">
              <w:t>praktyczna</w:t>
            </w:r>
            <w:proofErr w:type="spellEnd"/>
          </w:p>
        </w:tc>
      </w:tr>
      <w:tr w:rsidR="005A7E6A" w:rsidRPr="005A7E6A" w14:paraId="71A53625" w14:textId="77777777" w:rsidTr="005A7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5C468" w14:textId="77777777" w:rsidR="005A7E6A" w:rsidRPr="005A7E6A" w:rsidRDefault="005A7E6A" w:rsidP="005A7E6A">
            <w:r w:rsidRPr="005A7E6A">
              <w:t>123456</w:t>
            </w:r>
          </w:p>
        </w:tc>
        <w:tc>
          <w:tcPr>
            <w:tcW w:w="0" w:type="auto"/>
            <w:hideMark/>
          </w:tcPr>
          <w:p w14:paraId="73FC9F1F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t>6</w:t>
            </w:r>
          </w:p>
        </w:tc>
        <w:tc>
          <w:tcPr>
            <w:tcW w:w="0" w:type="auto"/>
            <w:hideMark/>
          </w:tcPr>
          <w:p w14:paraId="3D716432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t xml:space="preserve">10 </w:t>
            </w:r>
            <w:proofErr w:type="spellStart"/>
            <w:r w:rsidRPr="005A7E6A">
              <w:t>cyfr</w:t>
            </w:r>
            <w:proofErr w:type="spellEnd"/>
          </w:p>
        </w:tc>
        <w:tc>
          <w:tcPr>
            <w:tcW w:w="0" w:type="auto"/>
            <w:hideMark/>
          </w:tcPr>
          <w:p w14:paraId="421D966D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rPr>
                <w:b/>
                <w:bCs/>
              </w:rPr>
              <w:t>19.9</w:t>
            </w:r>
          </w:p>
        </w:tc>
        <w:tc>
          <w:tcPr>
            <w:tcW w:w="0" w:type="auto"/>
            <w:hideMark/>
          </w:tcPr>
          <w:p w14:paraId="04209949" w14:textId="31EA8542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A7E6A">
              <w:rPr>
                <w:b/>
                <w:bCs/>
              </w:rPr>
              <w:t>Słabe</w:t>
            </w:r>
            <w:proofErr w:type="spellEnd"/>
            <w:r w:rsidRPr="005A7E6A">
              <w:t xml:space="preserve">  </w:t>
            </w:r>
            <w:proofErr w:type="spellStart"/>
            <w:r w:rsidRPr="005A7E6A">
              <w:t>sekwencja</w:t>
            </w:r>
            <w:proofErr w:type="spellEnd"/>
            <w:r w:rsidRPr="005A7E6A">
              <w:t xml:space="preserve">, </w:t>
            </w:r>
            <w:proofErr w:type="spellStart"/>
            <w:r w:rsidRPr="005A7E6A">
              <w:t>skrajnie</w:t>
            </w:r>
            <w:proofErr w:type="spellEnd"/>
            <w:r w:rsidRPr="005A7E6A">
              <w:t xml:space="preserve"> </w:t>
            </w:r>
            <w:proofErr w:type="spellStart"/>
            <w:r w:rsidRPr="005A7E6A">
              <w:t>przewidywalna</w:t>
            </w:r>
            <w:proofErr w:type="spellEnd"/>
          </w:p>
        </w:tc>
      </w:tr>
      <w:tr w:rsidR="005A7E6A" w:rsidRPr="005A7E6A" w14:paraId="0EAB4348" w14:textId="77777777" w:rsidTr="005A7E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B2538" w14:textId="77777777" w:rsidR="005A7E6A" w:rsidRPr="005A7E6A" w:rsidRDefault="005A7E6A" w:rsidP="005A7E6A">
            <w:r w:rsidRPr="005A7E6A">
              <w:t>qwerty123</w:t>
            </w:r>
          </w:p>
        </w:tc>
        <w:tc>
          <w:tcPr>
            <w:tcW w:w="0" w:type="auto"/>
            <w:hideMark/>
          </w:tcPr>
          <w:p w14:paraId="2E6FD83F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t>9</w:t>
            </w:r>
          </w:p>
        </w:tc>
        <w:tc>
          <w:tcPr>
            <w:tcW w:w="0" w:type="auto"/>
            <w:hideMark/>
          </w:tcPr>
          <w:p w14:paraId="13C7A8E1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t xml:space="preserve">26 </w:t>
            </w:r>
            <w:proofErr w:type="spellStart"/>
            <w:r w:rsidRPr="005A7E6A">
              <w:t>małych</w:t>
            </w:r>
            <w:proofErr w:type="spellEnd"/>
            <w:r w:rsidRPr="005A7E6A">
              <w:t xml:space="preserve"> + 10 </w:t>
            </w:r>
            <w:proofErr w:type="spellStart"/>
            <w:r w:rsidRPr="005A7E6A">
              <w:t>cyfr</w:t>
            </w:r>
            <w:proofErr w:type="spellEnd"/>
            <w:r w:rsidRPr="005A7E6A">
              <w:t xml:space="preserve"> (≈36)</w:t>
            </w:r>
          </w:p>
        </w:tc>
        <w:tc>
          <w:tcPr>
            <w:tcW w:w="0" w:type="auto"/>
            <w:hideMark/>
          </w:tcPr>
          <w:p w14:paraId="6DA677DB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rPr>
                <w:b/>
                <w:bCs/>
              </w:rPr>
              <w:t>46.5</w:t>
            </w:r>
          </w:p>
        </w:tc>
        <w:tc>
          <w:tcPr>
            <w:tcW w:w="0" w:type="auto"/>
            <w:hideMark/>
          </w:tcPr>
          <w:p w14:paraId="26510EA3" w14:textId="0D070DEB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5A7E6A">
              <w:rPr>
                <w:b/>
                <w:bCs/>
                <w:lang w:val="pl-PL"/>
              </w:rPr>
              <w:t>Słabe</w:t>
            </w:r>
            <w:r w:rsidRPr="005A7E6A">
              <w:rPr>
                <w:lang w:val="pl-PL"/>
              </w:rPr>
              <w:t xml:space="preserve">  „</w:t>
            </w:r>
            <w:proofErr w:type="spellStart"/>
            <w:r w:rsidRPr="005A7E6A">
              <w:rPr>
                <w:lang w:val="pl-PL"/>
              </w:rPr>
              <w:t>qwerty</w:t>
            </w:r>
            <w:proofErr w:type="spellEnd"/>
            <w:r w:rsidRPr="005A7E6A">
              <w:rPr>
                <w:lang w:val="pl-PL"/>
              </w:rPr>
              <w:t>” to top-lista wycieków, dopiski liczb niewiele pomagają</w:t>
            </w:r>
          </w:p>
        </w:tc>
      </w:tr>
      <w:tr w:rsidR="005A7E6A" w:rsidRPr="005A7E6A" w14:paraId="72912959" w14:textId="77777777" w:rsidTr="005A7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0E03F" w14:textId="77777777" w:rsidR="005A7E6A" w:rsidRPr="005A7E6A" w:rsidRDefault="005A7E6A" w:rsidP="005A7E6A">
            <w:r w:rsidRPr="005A7E6A">
              <w:t>P@ssw0rd!</w:t>
            </w:r>
          </w:p>
        </w:tc>
        <w:tc>
          <w:tcPr>
            <w:tcW w:w="0" w:type="auto"/>
            <w:hideMark/>
          </w:tcPr>
          <w:p w14:paraId="62E7A87A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t>9</w:t>
            </w:r>
          </w:p>
        </w:tc>
        <w:tc>
          <w:tcPr>
            <w:tcW w:w="0" w:type="auto"/>
            <w:hideMark/>
          </w:tcPr>
          <w:p w14:paraId="6C37371F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t xml:space="preserve">~95 </w:t>
            </w:r>
            <w:proofErr w:type="spellStart"/>
            <w:r w:rsidRPr="005A7E6A">
              <w:t>znaków</w:t>
            </w:r>
            <w:proofErr w:type="spellEnd"/>
          </w:p>
        </w:tc>
        <w:tc>
          <w:tcPr>
            <w:tcW w:w="0" w:type="auto"/>
            <w:hideMark/>
          </w:tcPr>
          <w:p w14:paraId="1D4A8232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rPr>
                <w:b/>
                <w:bCs/>
              </w:rPr>
              <w:t>59.1</w:t>
            </w:r>
          </w:p>
        </w:tc>
        <w:tc>
          <w:tcPr>
            <w:tcW w:w="0" w:type="auto"/>
            <w:hideMark/>
          </w:tcPr>
          <w:p w14:paraId="4E717B39" w14:textId="62ADBB26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A7E6A">
              <w:rPr>
                <w:b/>
                <w:bCs/>
                <w:lang w:val="pl-PL"/>
              </w:rPr>
              <w:t>Słabe</w:t>
            </w:r>
            <w:r w:rsidRPr="005A7E6A">
              <w:rPr>
                <w:lang w:val="pl-PL"/>
              </w:rPr>
              <w:t xml:space="preserve">  to „</w:t>
            </w:r>
            <w:proofErr w:type="spellStart"/>
            <w:r w:rsidRPr="005A7E6A">
              <w:rPr>
                <w:lang w:val="pl-PL"/>
              </w:rPr>
              <w:t>password</w:t>
            </w:r>
            <w:proofErr w:type="spellEnd"/>
            <w:r w:rsidRPr="005A7E6A">
              <w:rPr>
                <w:lang w:val="pl-PL"/>
              </w:rPr>
              <w:t xml:space="preserve">” w </w:t>
            </w:r>
            <w:proofErr w:type="spellStart"/>
            <w:r w:rsidRPr="005A7E6A">
              <w:rPr>
                <w:lang w:val="pl-PL"/>
              </w:rPr>
              <w:t>leetspeaku</w:t>
            </w:r>
            <w:proofErr w:type="spellEnd"/>
            <w:r w:rsidRPr="005A7E6A">
              <w:rPr>
                <w:lang w:val="pl-PL"/>
              </w:rPr>
              <w:t xml:space="preserve"> + symbol; bardzo popularny wzorzec</w:t>
            </w:r>
          </w:p>
        </w:tc>
      </w:tr>
      <w:tr w:rsidR="005A7E6A" w:rsidRPr="005A7E6A" w14:paraId="62D2F53B" w14:textId="77777777" w:rsidTr="005A7E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C2DE6" w14:textId="77777777" w:rsidR="005A7E6A" w:rsidRPr="005A7E6A" w:rsidRDefault="005A7E6A" w:rsidP="005A7E6A">
            <w:r w:rsidRPr="005A7E6A">
              <w:t>iloveu2024</w:t>
            </w:r>
          </w:p>
        </w:tc>
        <w:tc>
          <w:tcPr>
            <w:tcW w:w="0" w:type="auto"/>
            <w:hideMark/>
          </w:tcPr>
          <w:p w14:paraId="10A9A00F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t>10</w:t>
            </w:r>
          </w:p>
        </w:tc>
        <w:tc>
          <w:tcPr>
            <w:tcW w:w="0" w:type="auto"/>
            <w:hideMark/>
          </w:tcPr>
          <w:p w14:paraId="566E0836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t>≈36</w:t>
            </w:r>
          </w:p>
        </w:tc>
        <w:tc>
          <w:tcPr>
            <w:tcW w:w="0" w:type="auto"/>
            <w:hideMark/>
          </w:tcPr>
          <w:p w14:paraId="563DD243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rPr>
                <w:b/>
                <w:bCs/>
              </w:rPr>
              <w:t>51.7</w:t>
            </w:r>
          </w:p>
        </w:tc>
        <w:tc>
          <w:tcPr>
            <w:tcW w:w="0" w:type="auto"/>
            <w:hideMark/>
          </w:tcPr>
          <w:p w14:paraId="1CB83B98" w14:textId="3DF18549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5A7E6A">
              <w:rPr>
                <w:b/>
                <w:bCs/>
                <w:lang w:val="pl-PL"/>
              </w:rPr>
              <w:t>Słabe</w:t>
            </w:r>
            <w:r w:rsidRPr="005A7E6A">
              <w:rPr>
                <w:lang w:val="pl-PL"/>
              </w:rPr>
              <w:t xml:space="preserve">  fraza słownikowa + rok; łatwe do odgadnięcia heurystykami</w:t>
            </w:r>
          </w:p>
        </w:tc>
      </w:tr>
    </w:tbl>
    <w:p w14:paraId="334DECC0" w14:textId="11335A97" w:rsidR="005A7E6A" w:rsidRDefault="005A7E6A">
      <w:pPr>
        <w:rPr>
          <w:lang w:val="pl-PL"/>
        </w:rPr>
      </w:pPr>
    </w:p>
    <w:p w14:paraId="7A2706B4" w14:textId="77777777" w:rsidR="005A7E6A" w:rsidRDefault="005A7E6A">
      <w:pPr>
        <w:rPr>
          <w:lang w:val="pl-PL"/>
        </w:rPr>
      </w:pPr>
      <w:r>
        <w:rPr>
          <w:lang w:val="pl-PL"/>
        </w:rPr>
        <w:br w:type="page"/>
      </w:r>
    </w:p>
    <w:p w14:paraId="3248E769" w14:textId="52228A7B" w:rsidR="005A7E6A" w:rsidRDefault="005A7E6A" w:rsidP="005A7E6A">
      <w:pPr>
        <w:pStyle w:val="Legenda"/>
        <w:keepNext/>
        <w:jc w:val="center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6864B0">
        <w:t>użyte</w:t>
      </w:r>
      <w:proofErr w:type="spellEnd"/>
      <w:r w:rsidRPr="006864B0">
        <w:t xml:space="preserve"> „</w:t>
      </w:r>
      <w:proofErr w:type="spellStart"/>
      <w:r w:rsidRPr="006864B0">
        <w:t>utrudnienia</w:t>
      </w:r>
      <w:proofErr w:type="spellEnd"/>
      <w:r w:rsidRPr="006864B0">
        <w:t>” (</w:t>
      </w:r>
      <w:proofErr w:type="spellStart"/>
      <w:r w:rsidRPr="006864B0">
        <w:t>składnia</w:t>
      </w:r>
      <w:proofErr w:type="spellEnd"/>
      <w:r w:rsidRPr="006864B0">
        <w:t>)</w:t>
      </w:r>
    </w:p>
    <w:p w14:paraId="51A0411C" w14:textId="77777777" w:rsidR="005A7E6A" w:rsidRDefault="005A7E6A" w:rsidP="005A7E6A">
      <w:pPr>
        <w:ind w:left="720" w:hanging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color w:val="FFFFFF" w:themeColor="background1"/>
        </w:rPr>
        <w:sectPr w:rsidR="005A7E6A" w:rsidSect="005A7E6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elasiatki4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326"/>
        <w:gridCol w:w="1479"/>
        <w:gridCol w:w="880"/>
        <w:gridCol w:w="1418"/>
        <w:gridCol w:w="2692"/>
      </w:tblGrid>
      <w:tr w:rsidR="005A7E6A" w:rsidRPr="005A7E6A" w14:paraId="50CAA044" w14:textId="77777777" w:rsidTr="005A7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5C7DE39" w14:textId="77777777" w:rsidR="005A7E6A" w:rsidRPr="005A7E6A" w:rsidRDefault="005A7E6A" w:rsidP="005A7E6A">
            <w:pPr>
              <w:jc w:val="center"/>
            </w:pPr>
            <w:proofErr w:type="spellStart"/>
            <w:r w:rsidRPr="005A7E6A">
              <w:t>Hasło</w:t>
            </w:r>
            <w:proofErr w:type="spellEnd"/>
          </w:p>
        </w:tc>
        <w:tc>
          <w:tcPr>
            <w:tcW w:w="1326" w:type="dxa"/>
            <w:hideMark/>
          </w:tcPr>
          <w:p w14:paraId="5FA4DE44" w14:textId="77777777" w:rsidR="005A7E6A" w:rsidRPr="005A7E6A" w:rsidRDefault="005A7E6A" w:rsidP="005A7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7E6A">
              <w:t>małe</w:t>
            </w:r>
            <w:proofErr w:type="spellEnd"/>
            <w:r w:rsidRPr="005A7E6A">
              <w:t xml:space="preserve"> </w:t>
            </w:r>
            <w:proofErr w:type="spellStart"/>
            <w:r w:rsidRPr="005A7E6A">
              <w:t>litery</w:t>
            </w:r>
            <w:proofErr w:type="spellEnd"/>
          </w:p>
        </w:tc>
        <w:tc>
          <w:tcPr>
            <w:tcW w:w="1479" w:type="dxa"/>
            <w:hideMark/>
          </w:tcPr>
          <w:p w14:paraId="52EFB1F5" w14:textId="77777777" w:rsidR="005A7E6A" w:rsidRPr="005A7E6A" w:rsidRDefault="005A7E6A" w:rsidP="005A7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t xml:space="preserve">DUŻE </w:t>
            </w:r>
            <w:proofErr w:type="spellStart"/>
            <w:r w:rsidRPr="005A7E6A">
              <w:t>litery</w:t>
            </w:r>
            <w:proofErr w:type="spellEnd"/>
          </w:p>
        </w:tc>
        <w:tc>
          <w:tcPr>
            <w:tcW w:w="880" w:type="dxa"/>
            <w:hideMark/>
          </w:tcPr>
          <w:p w14:paraId="508AD7B3" w14:textId="77777777" w:rsidR="005A7E6A" w:rsidRPr="005A7E6A" w:rsidRDefault="005A7E6A" w:rsidP="005A7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7E6A">
              <w:t>cyfry</w:t>
            </w:r>
            <w:proofErr w:type="spellEnd"/>
          </w:p>
        </w:tc>
        <w:tc>
          <w:tcPr>
            <w:tcW w:w="1418" w:type="dxa"/>
            <w:hideMark/>
          </w:tcPr>
          <w:p w14:paraId="7981C3BE" w14:textId="7EC39374" w:rsidR="005A7E6A" w:rsidRPr="005A7E6A" w:rsidRDefault="005A7E6A" w:rsidP="005A7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Znaki</w:t>
            </w:r>
            <w:proofErr w:type="spellEnd"/>
            <w:r>
              <w:t xml:space="preserve"> </w:t>
            </w:r>
            <w:proofErr w:type="spellStart"/>
            <w:r>
              <w:t>specjalne</w:t>
            </w:r>
            <w:proofErr w:type="spellEnd"/>
          </w:p>
        </w:tc>
        <w:tc>
          <w:tcPr>
            <w:tcW w:w="2692" w:type="dxa"/>
            <w:hideMark/>
          </w:tcPr>
          <w:p w14:paraId="023F4870" w14:textId="77777777" w:rsidR="005A7E6A" w:rsidRPr="005A7E6A" w:rsidRDefault="005A7E6A" w:rsidP="005A7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7E6A">
              <w:t>komentarz</w:t>
            </w:r>
            <w:proofErr w:type="spellEnd"/>
          </w:p>
        </w:tc>
      </w:tr>
      <w:tr w:rsidR="005A7E6A" w:rsidRPr="005A7E6A" w14:paraId="65ABB720" w14:textId="77777777" w:rsidTr="005A7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87337A9" w14:textId="77777777" w:rsidR="005A7E6A" w:rsidRPr="005A7E6A" w:rsidRDefault="005A7E6A" w:rsidP="005A7E6A">
            <w:r w:rsidRPr="005A7E6A">
              <w:t>123456</w:t>
            </w:r>
          </w:p>
        </w:tc>
        <w:tc>
          <w:tcPr>
            <w:tcW w:w="1326" w:type="dxa"/>
            <w:hideMark/>
          </w:tcPr>
          <w:p w14:paraId="472B088A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79" w:type="dxa"/>
            <w:hideMark/>
          </w:tcPr>
          <w:p w14:paraId="58F36E2C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80" w:type="dxa"/>
            <w:hideMark/>
          </w:tcPr>
          <w:p w14:paraId="0DD6783C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t>✓</w:t>
            </w:r>
          </w:p>
        </w:tc>
        <w:tc>
          <w:tcPr>
            <w:tcW w:w="1418" w:type="dxa"/>
            <w:hideMark/>
          </w:tcPr>
          <w:p w14:paraId="77CF5F00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692" w:type="dxa"/>
            <w:hideMark/>
          </w:tcPr>
          <w:p w14:paraId="697C6E98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A7E6A">
              <w:t>sama</w:t>
            </w:r>
            <w:proofErr w:type="spellEnd"/>
            <w:r w:rsidRPr="005A7E6A">
              <w:t xml:space="preserve"> </w:t>
            </w:r>
            <w:proofErr w:type="spellStart"/>
            <w:r w:rsidRPr="005A7E6A">
              <w:t>cyfra</w:t>
            </w:r>
            <w:proofErr w:type="spellEnd"/>
            <w:r w:rsidRPr="005A7E6A">
              <w:t xml:space="preserve">, 6 </w:t>
            </w:r>
            <w:proofErr w:type="spellStart"/>
            <w:r w:rsidRPr="005A7E6A">
              <w:t>znaków</w:t>
            </w:r>
            <w:proofErr w:type="spellEnd"/>
          </w:p>
        </w:tc>
      </w:tr>
      <w:tr w:rsidR="005A7E6A" w:rsidRPr="005A7E6A" w14:paraId="11564DBA" w14:textId="77777777" w:rsidTr="005A7E6A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79D34C6" w14:textId="77777777" w:rsidR="005A7E6A" w:rsidRPr="005A7E6A" w:rsidRDefault="005A7E6A" w:rsidP="005A7E6A">
            <w:r w:rsidRPr="005A7E6A">
              <w:t>qwerty123</w:t>
            </w:r>
          </w:p>
        </w:tc>
        <w:tc>
          <w:tcPr>
            <w:tcW w:w="1326" w:type="dxa"/>
            <w:hideMark/>
          </w:tcPr>
          <w:p w14:paraId="34FE43DB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t>✓</w:t>
            </w:r>
          </w:p>
        </w:tc>
        <w:tc>
          <w:tcPr>
            <w:tcW w:w="1479" w:type="dxa"/>
            <w:hideMark/>
          </w:tcPr>
          <w:p w14:paraId="197DFDAE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80" w:type="dxa"/>
            <w:hideMark/>
          </w:tcPr>
          <w:p w14:paraId="1179BCE1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t>✓</w:t>
            </w:r>
          </w:p>
        </w:tc>
        <w:tc>
          <w:tcPr>
            <w:tcW w:w="1418" w:type="dxa"/>
            <w:hideMark/>
          </w:tcPr>
          <w:p w14:paraId="064FADDA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692" w:type="dxa"/>
            <w:hideMark/>
          </w:tcPr>
          <w:p w14:paraId="39CD3AD2" w14:textId="6C0FB6F3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7E6A">
              <w:t>wzorzec</w:t>
            </w:r>
            <w:proofErr w:type="spellEnd"/>
            <w:r w:rsidRPr="005A7E6A">
              <w:t xml:space="preserve"> </w:t>
            </w:r>
            <w:proofErr w:type="spellStart"/>
            <w:r w:rsidRPr="005A7E6A">
              <w:t>klawiaturowy</w:t>
            </w:r>
            <w:proofErr w:type="spellEnd"/>
            <w:r w:rsidRPr="005A7E6A">
              <w:t xml:space="preserve"> +</w:t>
            </w:r>
            <w:r>
              <w:t xml:space="preserve"> </w:t>
            </w:r>
            <w:proofErr w:type="spellStart"/>
            <w:r w:rsidRPr="005A7E6A">
              <w:t>dopisek</w:t>
            </w:r>
            <w:proofErr w:type="spellEnd"/>
            <w:r w:rsidRPr="005A7E6A">
              <w:t xml:space="preserve"> </w:t>
            </w:r>
            <w:proofErr w:type="spellStart"/>
            <w:r w:rsidRPr="005A7E6A">
              <w:t>liczb</w:t>
            </w:r>
            <w:proofErr w:type="spellEnd"/>
          </w:p>
        </w:tc>
      </w:tr>
      <w:tr w:rsidR="005A7E6A" w:rsidRPr="005A7E6A" w14:paraId="1D207AFA" w14:textId="77777777" w:rsidTr="005A7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6F09E54" w14:textId="77777777" w:rsidR="005A7E6A" w:rsidRPr="005A7E6A" w:rsidRDefault="005A7E6A" w:rsidP="005A7E6A">
            <w:r w:rsidRPr="005A7E6A">
              <w:t>P@ssw0rd!</w:t>
            </w:r>
          </w:p>
        </w:tc>
        <w:tc>
          <w:tcPr>
            <w:tcW w:w="1326" w:type="dxa"/>
            <w:hideMark/>
          </w:tcPr>
          <w:p w14:paraId="47F6DA7A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t>✓</w:t>
            </w:r>
          </w:p>
        </w:tc>
        <w:tc>
          <w:tcPr>
            <w:tcW w:w="1479" w:type="dxa"/>
            <w:hideMark/>
          </w:tcPr>
          <w:p w14:paraId="64284B9E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t>✓</w:t>
            </w:r>
          </w:p>
        </w:tc>
        <w:tc>
          <w:tcPr>
            <w:tcW w:w="880" w:type="dxa"/>
            <w:hideMark/>
          </w:tcPr>
          <w:p w14:paraId="78E9C94E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t>✓</w:t>
            </w:r>
          </w:p>
        </w:tc>
        <w:tc>
          <w:tcPr>
            <w:tcW w:w="1418" w:type="dxa"/>
            <w:hideMark/>
          </w:tcPr>
          <w:p w14:paraId="3BDCBE88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t>✓</w:t>
            </w:r>
          </w:p>
        </w:tc>
        <w:tc>
          <w:tcPr>
            <w:tcW w:w="2692" w:type="dxa"/>
            <w:hideMark/>
          </w:tcPr>
          <w:p w14:paraId="1E86315D" w14:textId="77777777" w:rsidR="005A7E6A" w:rsidRPr="005A7E6A" w:rsidRDefault="005A7E6A" w:rsidP="005A7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E6A">
              <w:t xml:space="preserve">„password” w </w:t>
            </w:r>
            <w:proofErr w:type="spellStart"/>
            <w:r w:rsidRPr="005A7E6A">
              <w:t>leet</w:t>
            </w:r>
            <w:proofErr w:type="spellEnd"/>
            <w:r w:rsidRPr="005A7E6A">
              <w:t xml:space="preserve"> + !</w:t>
            </w:r>
          </w:p>
        </w:tc>
      </w:tr>
      <w:tr w:rsidR="005A7E6A" w:rsidRPr="005A7E6A" w14:paraId="7F03D63A" w14:textId="77777777" w:rsidTr="005A7E6A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21A9986" w14:textId="77777777" w:rsidR="005A7E6A" w:rsidRPr="005A7E6A" w:rsidRDefault="005A7E6A" w:rsidP="005A7E6A">
            <w:r w:rsidRPr="005A7E6A">
              <w:t>iloveu2024</w:t>
            </w:r>
          </w:p>
        </w:tc>
        <w:tc>
          <w:tcPr>
            <w:tcW w:w="1326" w:type="dxa"/>
            <w:hideMark/>
          </w:tcPr>
          <w:p w14:paraId="51804ED8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t>✓</w:t>
            </w:r>
          </w:p>
        </w:tc>
        <w:tc>
          <w:tcPr>
            <w:tcW w:w="1479" w:type="dxa"/>
            <w:hideMark/>
          </w:tcPr>
          <w:p w14:paraId="425D91E8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80" w:type="dxa"/>
            <w:hideMark/>
          </w:tcPr>
          <w:p w14:paraId="1AB34F2B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t>✓</w:t>
            </w:r>
          </w:p>
        </w:tc>
        <w:tc>
          <w:tcPr>
            <w:tcW w:w="1418" w:type="dxa"/>
            <w:hideMark/>
          </w:tcPr>
          <w:p w14:paraId="6BF0EEF3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E6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692" w:type="dxa"/>
            <w:hideMark/>
          </w:tcPr>
          <w:p w14:paraId="150BC150" w14:textId="77777777" w:rsidR="005A7E6A" w:rsidRPr="005A7E6A" w:rsidRDefault="005A7E6A" w:rsidP="005A7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5A7E6A">
              <w:rPr>
                <w:lang w:val="pl-PL"/>
              </w:rPr>
              <w:t>fraza „i love u” + rok</w:t>
            </w:r>
          </w:p>
        </w:tc>
      </w:tr>
    </w:tbl>
    <w:p w14:paraId="0912BBA0" w14:textId="77777777" w:rsidR="005A7E6A" w:rsidRDefault="005A7E6A">
      <w:pPr>
        <w:rPr>
          <w:lang w:val="pl-PL"/>
        </w:rPr>
      </w:pPr>
    </w:p>
    <w:p w14:paraId="7563CEC5" w14:textId="1C69814D" w:rsidR="005A7E6A" w:rsidRDefault="005A7E6A">
      <w:pPr>
        <w:rPr>
          <w:lang w:val="pl-PL"/>
        </w:rPr>
      </w:pPr>
      <w:r>
        <w:rPr>
          <w:lang w:val="pl-PL"/>
        </w:rPr>
        <w:t>M</w:t>
      </w:r>
      <w:r w:rsidRPr="005A7E6A">
        <w:rPr>
          <w:lang w:val="pl-PL"/>
        </w:rPr>
        <w:t xml:space="preserve">imo „pełnej składni” (P@ssw0rd!) hasła pozostają słabe, bo są </w:t>
      </w:r>
      <w:r w:rsidRPr="005A7E6A">
        <w:rPr>
          <w:b/>
          <w:bCs/>
          <w:lang w:val="pl-PL"/>
        </w:rPr>
        <w:t>przewidywalnymi</w:t>
      </w:r>
      <w:r w:rsidRPr="005A7E6A">
        <w:rPr>
          <w:lang w:val="pl-PL"/>
        </w:rPr>
        <w:t xml:space="preserve"> wariantami z list powszechnych/kompromitowanych.</w:t>
      </w:r>
    </w:p>
    <w:p w14:paraId="4587A6C5" w14:textId="4B54C0DE" w:rsidR="003F68C6" w:rsidRDefault="003F68C6">
      <w:pPr>
        <w:rPr>
          <w:b/>
          <w:bCs/>
          <w:lang w:val="pl-PL"/>
        </w:rPr>
      </w:pPr>
      <w:r w:rsidRPr="003F68C6">
        <w:rPr>
          <w:b/>
          <w:bCs/>
          <w:lang w:val="pl-PL"/>
        </w:rPr>
        <w:t>Wnioski</w:t>
      </w:r>
      <w:r w:rsidRPr="003F68C6">
        <w:rPr>
          <w:b/>
          <w:bCs/>
          <w:lang w:val="pl-PL"/>
        </w:rPr>
        <w:t xml:space="preserve"> i rekomendacje</w:t>
      </w:r>
    </w:p>
    <w:p w14:paraId="20C5A2E6" w14:textId="6AF34139" w:rsidR="003F68C6" w:rsidRDefault="003F68C6" w:rsidP="003F68C6">
      <w:pPr>
        <w:rPr>
          <w:lang w:val="pl-PL"/>
        </w:rPr>
      </w:pPr>
      <w:r w:rsidRPr="003F68C6">
        <w:rPr>
          <w:lang w:val="pl-PL"/>
        </w:rPr>
        <w:t>Wszystkie cztery hasła są słabe (przewidywalne wzorce: ciągi cyfr, „</w:t>
      </w:r>
      <w:proofErr w:type="spellStart"/>
      <w:r w:rsidRPr="003F68C6">
        <w:rPr>
          <w:lang w:val="pl-PL"/>
        </w:rPr>
        <w:t>qwerty</w:t>
      </w:r>
      <w:proofErr w:type="spellEnd"/>
      <w:r w:rsidRPr="003F68C6">
        <w:rPr>
          <w:lang w:val="pl-PL"/>
        </w:rPr>
        <w:t>”, „</w:t>
      </w:r>
      <w:proofErr w:type="spellStart"/>
      <w:r w:rsidRPr="003F68C6">
        <w:rPr>
          <w:lang w:val="pl-PL"/>
        </w:rPr>
        <w:t>password</w:t>
      </w:r>
      <w:proofErr w:type="spellEnd"/>
      <w:r w:rsidRPr="003F68C6">
        <w:rPr>
          <w:lang w:val="pl-PL"/>
        </w:rPr>
        <w:t>”, „</w:t>
      </w:r>
      <w:proofErr w:type="spellStart"/>
      <w:r w:rsidRPr="003F68C6">
        <w:rPr>
          <w:lang w:val="pl-PL"/>
        </w:rPr>
        <w:t>iloveu+rok</w:t>
      </w:r>
      <w:proofErr w:type="spellEnd"/>
      <w:r w:rsidRPr="003F68C6">
        <w:rPr>
          <w:lang w:val="pl-PL"/>
        </w:rPr>
        <w:t>”).</w:t>
      </w:r>
      <w:r>
        <w:rPr>
          <w:lang w:val="pl-PL"/>
        </w:rPr>
        <w:t xml:space="preserve"> </w:t>
      </w:r>
      <w:r w:rsidRPr="003F68C6">
        <w:rPr>
          <w:lang w:val="pl-PL"/>
        </w:rPr>
        <w:t>W polityce zgodnej z NIST powinny zostać odrzucone przez blokadę haseł powszechnych/kompromitowanych (screening/</w:t>
      </w:r>
      <w:proofErr w:type="spellStart"/>
      <w:r w:rsidRPr="003F68C6">
        <w:rPr>
          <w:lang w:val="pl-PL"/>
        </w:rPr>
        <w:t>blocklist</w:t>
      </w:r>
      <w:proofErr w:type="spellEnd"/>
      <w:r w:rsidRPr="003F68C6">
        <w:rPr>
          <w:lang w:val="pl-PL"/>
        </w:rPr>
        <w:t>).</w:t>
      </w:r>
    </w:p>
    <w:p w14:paraId="7CEF9098" w14:textId="77777777" w:rsidR="003F68C6" w:rsidRPr="003F68C6" w:rsidRDefault="003F68C6" w:rsidP="003F68C6">
      <w:proofErr w:type="spellStart"/>
      <w:r w:rsidRPr="003F68C6">
        <w:rPr>
          <w:b/>
          <w:bCs/>
        </w:rPr>
        <w:t>Mocniejsze</w:t>
      </w:r>
      <w:proofErr w:type="spellEnd"/>
      <w:r w:rsidRPr="003F68C6">
        <w:rPr>
          <w:b/>
          <w:bCs/>
        </w:rPr>
        <w:t xml:space="preserve"> </w:t>
      </w:r>
      <w:proofErr w:type="spellStart"/>
      <w:r w:rsidRPr="003F68C6">
        <w:rPr>
          <w:b/>
          <w:bCs/>
        </w:rPr>
        <w:t>odpowiedniki</w:t>
      </w:r>
      <w:proofErr w:type="spellEnd"/>
      <w:r w:rsidRPr="003F68C6">
        <w:rPr>
          <w:b/>
          <w:bCs/>
        </w:rPr>
        <w:t xml:space="preserve"> (</w:t>
      </w:r>
      <w:proofErr w:type="spellStart"/>
      <w:r w:rsidRPr="003F68C6">
        <w:rPr>
          <w:b/>
          <w:bCs/>
        </w:rPr>
        <w:t>przykłady</w:t>
      </w:r>
      <w:proofErr w:type="spellEnd"/>
      <w:r w:rsidRPr="003F68C6">
        <w:rPr>
          <w:b/>
          <w:bCs/>
        </w:rPr>
        <w:t>):</w:t>
      </w:r>
    </w:p>
    <w:p w14:paraId="0D8B08F7" w14:textId="77777777" w:rsidR="003F68C6" w:rsidRPr="003F68C6" w:rsidRDefault="003F68C6" w:rsidP="003F68C6">
      <w:pPr>
        <w:pStyle w:val="Akapitzlist"/>
        <w:numPr>
          <w:ilvl w:val="0"/>
          <w:numId w:val="2"/>
        </w:numPr>
        <w:rPr>
          <w:lang w:val="pl-PL"/>
        </w:rPr>
      </w:pPr>
      <w:r w:rsidRPr="003F68C6">
        <w:rPr>
          <w:b/>
          <w:bCs/>
          <w:lang w:val="pl-PL"/>
        </w:rPr>
        <w:t>Losowe ≥20 znaków</w:t>
      </w:r>
      <w:r w:rsidRPr="003F68C6">
        <w:rPr>
          <w:lang w:val="pl-PL"/>
        </w:rPr>
        <w:t xml:space="preserve"> (do menedżera haseł), np. nQb7uVfK4aP3xH9wRt2Z.</w:t>
      </w:r>
    </w:p>
    <w:p w14:paraId="29E39505" w14:textId="57F836F9" w:rsidR="003F68C6" w:rsidRPr="003F68C6" w:rsidRDefault="003F68C6" w:rsidP="003F68C6">
      <w:pPr>
        <w:pStyle w:val="Akapitzlist"/>
        <w:numPr>
          <w:ilvl w:val="0"/>
          <w:numId w:val="2"/>
        </w:numPr>
        <w:rPr>
          <w:lang w:val="pl-PL"/>
        </w:rPr>
      </w:pPr>
      <w:r w:rsidRPr="003F68C6">
        <w:rPr>
          <w:b/>
          <w:bCs/>
          <w:lang w:val="pl-PL"/>
        </w:rPr>
        <w:t>Fraza z ≥4–5 niepowiązanych słów</w:t>
      </w:r>
      <w:r w:rsidRPr="003F68C6">
        <w:rPr>
          <w:lang w:val="pl-PL"/>
        </w:rPr>
        <w:t xml:space="preserve"> + separator/liczba, np. sosna-zlew-migawka-szachy-8.</w:t>
      </w:r>
      <w:r w:rsidRPr="003F68C6">
        <w:rPr>
          <w:lang w:val="pl-PL"/>
        </w:rPr>
        <w:br/>
        <w:t xml:space="preserve">Obie opcje zapewniają wysoką entropię i </w:t>
      </w:r>
      <w:r w:rsidRPr="003F68C6">
        <w:rPr>
          <w:lang w:val="pl-PL"/>
        </w:rPr>
        <w:t>-</w:t>
      </w:r>
      <w:r w:rsidRPr="003F68C6">
        <w:rPr>
          <w:lang w:val="pl-PL"/>
        </w:rPr>
        <w:t xml:space="preserve"> zgodnie z NIST – </w:t>
      </w:r>
      <w:r w:rsidRPr="003F68C6">
        <w:rPr>
          <w:b/>
          <w:bCs/>
          <w:lang w:val="pl-PL"/>
        </w:rPr>
        <w:t>nie wymagają</w:t>
      </w:r>
      <w:r w:rsidRPr="003F68C6">
        <w:rPr>
          <w:lang w:val="pl-PL"/>
        </w:rPr>
        <w:t xml:space="preserve"> wymuszania mieszanki klas znaków ani periodycznych zmian</w:t>
      </w:r>
    </w:p>
    <w:p w14:paraId="46C5E903" w14:textId="55597BED" w:rsidR="003F68C6" w:rsidRPr="003F68C6" w:rsidRDefault="003F68C6" w:rsidP="003F68C6">
      <w:pPr>
        <w:pStyle w:val="Akapitzlist"/>
        <w:numPr>
          <w:ilvl w:val="0"/>
          <w:numId w:val="2"/>
        </w:numPr>
        <w:rPr>
          <w:b/>
          <w:bCs/>
          <w:lang w:val="pl-PL"/>
        </w:rPr>
      </w:pPr>
      <w:r w:rsidRPr="003F68C6">
        <w:rPr>
          <w:b/>
          <w:bCs/>
          <w:lang w:val="pl-PL"/>
        </w:rPr>
        <w:t>Czym jest „mocne hasło”</w:t>
      </w:r>
      <w:r>
        <w:rPr>
          <w:b/>
          <w:bCs/>
          <w:lang w:val="pl-PL"/>
        </w:rPr>
        <w:t>:</w:t>
      </w:r>
      <w:r w:rsidRPr="003F68C6">
        <w:rPr>
          <w:b/>
          <w:bCs/>
          <w:lang w:val="pl-PL"/>
        </w:rPr>
        <w:t xml:space="preserve"> nie tylko składnia, ale i </w:t>
      </w:r>
      <w:r w:rsidRPr="003F68C6">
        <w:rPr>
          <w:b/>
          <w:bCs/>
          <w:lang w:val="pl-PL"/>
        </w:rPr>
        <w:t>management</w:t>
      </w:r>
    </w:p>
    <w:p w14:paraId="0905C455" w14:textId="0218F5E1" w:rsidR="003F68C6" w:rsidRPr="003F68C6" w:rsidRDefault="003F68C6" w:rsidP="003F68C6">
      <w:pPr>
        <w:pStyle w:val="Akapitzlist"/>
        <w:numPr>
          <w:ilvl w:val="0"/>
          <w:numId w:val="2"/>
        </w:numPr>
        <w:rPr>
          <w:lang w:val="pl-PL"/>
        </w:rPr>
      </w:pPr>
      <w:r w:rsidRPr="003F68C6">
        <w:rPr>
          <w:b/>
          <w:bCs/>
          <w:lang w:val="pl-PL"/>
        </w:rPr>
        <w:t>Długość i nieprzewidywalność</w:t>
      </w:r>
      <w:r>
        <w:rPr>
          <w:lang w:val="pl-PL"/>
        </w:rPr>
        <w:t>:</w:t>
      </w:r>
      <w:r w:rsidRPr="003F68C6">
        <w:rPr>
          <w:lang w:val="pl-PL"/>
        </w:rPr>
        <w:t xml:space="preserve"> stawiamy na długość i brak wzorców (słowa słownikowe, lata, układy klawiszy). NIST </w:t>
      </w:r>
      <w:r w:rsidRPr="003F68C6">
        <w:rPr>
          <w:b/>
          <w:bCs/>
          <w:lang w:val="pl-PL"/>
        </w:rPr>
        <w:t>odradza</w:t>
      </w:r>
      <w:r w:rsidRPr="003F68C6">
        <w:rPr>
          <w:lang w:val="pl-PL"/>
        </w:rPr>
        <w:t xml:space="preserve"> kompozycyjne wymuszenia typu „koniecznie wielka litera + symbol”.</w:t>
      </w:r>
    </w:p>
    <w:p w14:paraId="1A40AF21" w14:textId="32FE3771" w:rsidR="003F68C6" w:rsidRPr="003F68C6" w:rsidRDefault="003F68C6" w:rsidP="003F68C6">
      <w:pPr>
        <w:pStyle w:val="Akapitzlist"/>
        <w:numPr>
          <w:ilvl w:val="0"/>
          <w:numId w:val="2"/>
        </w:numPr>
        <w:rPr>
          <w:lang w:val="pl-PL"/>
        </w:rPr>
      </w:pPr>
      <w:r w:rsidRPr="003F68C6">
        <w:rPr>
          <w:b/>
          <w:bCs/>
          <w:lang w:val="pl-PL"/>
        </w:rPr>
        <w:lastRenderedPageBreak/>
        <w:t>Screening (</w:t>
      </w:r>
      <w:proofErr w:type="spellStart"/>
      <w:r w:rsidRPr="003F68C6">
        <w:rPr>
          <w:b/>
          <w:bCs/>
          <w:lang w:val="pl-PL"/>
        </w:rPr>
        <w:t>blocklista</w:t>
      </w:r>
      <w:proofErr w:type="spellEnd"/>
      <w:r w:rsidRPr="003F68C6">
        <w:rPr>
          <w:b/>
          <w:bCs/>
          <w:lang w:val="pl-PL"/>
        </w:rPr>
        <w:t>)</w:t>
      </w:r>
      <w:r>
        <w:rPr>
          <w:lang w:val="pl-PL"/>
        </w:rPr>
        <w:t>:</w:t>
      </w:r>
      <w:r w:rsidRPr="003F68C6">
        <w:rPr>
          <w:lang w:val="pl-PL"/>
        </w:rPr>
        <w:t xml:space="preserve"> każde nowe/zmieniane hasło należy sprawdzić przeciwko liście haseł powszechnych, spodziewanych i skompromitowanych; nieprzyjęte </w:t>
      </w:r>
      <w:r>
        <w:rPr>
          <w:lang w:val="pl-PL"/>
        </w:rPr>
        <w:t>-&gt;</w:t>
      </w:r>
      <w:r w:rsidRPr="003F68C6">
        <w:rPr>
          <w:lang w:val="pl-PL"/>
        </w:rPr>
        <w:t xml:space="preserve"> użytkownik wybiera inne.</w:t>
      </w:r>
    </w:p>
    <w:p w14:paraId="4D8F0497" w14:textId="7FB73045" w:rsidR="003F68C6" w:rsidRPr="003F68C6" w:rsidRDefault="003F68C6" w:rsidP="003F68C6">
      <w:pPr>
        <w:pStyle w:val="Akapitzlist"/>
        <w:numPr>
          <w:ilvl w:val="0"/>
          <w:numId w:val="2"/>
        </w:numPr>
        <w:rPr>
          <w:lang w:val="pl-PL"/>
        </w:rPr>
      </w:pPr>
      <w:r w:rsidRPr="003F68C6">
        <w:rPr>
          <w:b/>
          <w:bCs/>
          <w:lang w:val="pl-PL"/>
        </w:rPr>
        <w:t>Brak rotacji „na czas”</w:t>
      </w:r>
      <w:r>
        <w:rPr>
          <w:lang w:val="pl-PL"/>
        </w:rPr>
        <w:t>:</w:t>
      </w:r>
      <w:r w:rsidRPr="003F68C6">
        <w:rPr>
          <w:lang w:val="pl-PL"/>
        </w:rPr>
        <w:t xml:space="preserve"> </w:t>
      </w:r>
      <w:r w:rsidRPr="003F68C6">
        <w:rPr>
          <w:b/>
          <w:bCs/>
          <w:lang w:val="pl-PL"/>
        </w:rPr>
        <w:t>nie</w:t>
      </w:r>
      <w:r w:rsidRPr="003F68C6">
        <w:rPr>
          <w:lang w:val="pl-PL"/>
        </w:rPr>
        <w:t xml:space="preserve"> wymagamy periodycznej zmiany bez oznak kompromitacji</w:t>
      </w:r>
      <w:r>
        <w:rPr>
          <w:lang w:val="pl-PL"/>
        </w:rPr>
        <w:t>,</w:t>
      </w:r>
      <w:r w:rsidRPr="003F68C6">
        <w:rPr>
          <w:lang w:val="pl-PL"/>
        </w:rPr>
        <w:t xml:space="preserve"> wymuszamy zmianę </w:t>
      </w:r>
      <w:r w:rsidRPr="003F68C6">
        <w:rPr>
          <w:b/>
          <w:bCs/>
          <w:lang w:val="pl-PL"/>
        </w:rPr>
        <w:t>po incydencie</w:t>
      </w:r>
      <w:r w:rsidRPr="003F68C6">
        <w:rPr>
          <w:lang w:val="pl-PL"/>
        </w:rPr>
        <w:t>.</w:t>
      </w:r>
      <w:r w:rsidRPr="003F68C6">
        <w:rPr>
          <w:lang w:val="pl-PL"/>
        </w:rPr>
        <w:t xml:space="preserve"> </w:t>
      </w:r>
      <w:r w:rsidRPr="003F68C6">
        <w:rPr>
          <w:color w:val="EE0000"/>
          <w:lang w:val="pl-PL"/>
        </w:rPr>
        <w:t xml:space="preserve">Jest to bardzo ważna zmiana, która została </w:t>
      </w:r>
      <w:r>
        <w:rPr>
          <w:color w:val="EE0000"/>
          <w:lang w:val="pl-PL"/>
        </w:rPr>
        <w:t>oficjalnie</w:t>
      </w:r>
      <w:r w:rsidRPr="003F68C6">
        <w:rPr>
          <w:color w:val="EE0000"/>
          <w:lang w:val="pl-PL"/>
        </w:rPr>
        <w:t xml:space="preserve"> wprowadzona dopiero w 2025 roku w ramach </w:t>
      </w:r>
      <w:r w:rsidRPr="003F68C6">
        <w:rPr>
          <w:color w:val="EE0000"/>
          <w:lang w:val="pl-PL"/>
        </w:rPr>
        <w:t>SP 800-63B-4</w:t>
      </w:r>
    </w:p>
    <w:p w14:paraId="02B003D4" w14:textId="3C5E7102" w:rsidR="003F68C6" w:rsidRPr="003F68C6" w:rsidRDefault="003F68C6" w:rsidP="003F68C6">
      <w:pPr>
        <w:pStyle w:val="Akapitzlist"/>
        <w:numPr>
          <w:ilvl w:val="0"/>
          <w:numId w:val="2"/>
        </w:numPr>
        <w:rPr>
          <w:lang w:val="pl-PL"/>
        </w:rPr>
      </w:pPr>
      <w:r w:rsidRPr="003F68C6">
        <w:rPr>
          <w:b/>
          <w:bCs/>
          <w:lang w:val="pl-PL"/>
        </w:rPr>
        <w:t>Użyteczność</w:t>
      </w:r>
      <w:r>
        <w:rPr>
          <w:lang w:val="pl-PL"/>
        </w:rPr>
        <w:t>:</w:t>
      </w:r>
      <w:r w:rsidRPr="003F68C6">
        <w:rPr>
          <w:lang w:val="pl-PL"/>
        </w:rPr>
        <w:t xml:space="preserve"> zezwalaj na </w:t>
      </w:r>
      <w:r w:rsidRPr="003F68C6">
        <w:rPr>
          <w:b/>
          <w:bCs/>
          <w:lang w:val="pl-PL"/>
        </w:rPr>
        <w:t>wklejanie</w:t>
      </w:r>
      <w:r w:rsidRPr="003F68C6">
        <w:rPr>
          <w:lang w:val="pl-PL"/>
        </w:rPr>
        <w:t xml:space="preserve"> i użycie </w:t>
      </w:r>
      <w:r w:rsidRPr="003F68C6">
        <w:rPr>
          <w:b/>
          <w:bCs/>
          <w:lang w:val="pl-PL"/>
        </w:rPr>
        <w:t>menedżerów haseł</w:t>
      </w:r>
      <w:r>
        <w:rPr>
          <w:lang w:val="pl-PL"/>
        </w:rPr>
        <w:t>,</w:t>
      </w:r>
      <w:r w:rsidRPr="003F68C6">
        <w:rPr>
          <w:lang w:val="pl-PL"/>
        </w:rPr>
        <w:t xml:space="preserve"> dopuszczaj długie frazy (co najmniej kilkanaście znaków).</w:t>
      </w:r>
    </w:p>
    <w:p w14:paraId="358F8FDE" w14:textId="30465279" w:rsidR="003F68C6" w:rsidRPr="003F68C6" w:rsidRDefault="003F68C6" w:rsidP="003F68C6">
      <w:pPr>
        <w:pStyle w:val="Akapitzlist"/>
        <w:numPr>
          <w:ilvl w:val="0"/>
          <w:numId w:val="2"/>
        </w:numPr>
        <w:rPr>
          <w:lang w:val="pl-PL"/>
        </w:rPr>
      </w:pPr>
      <w:r w:rsidRPr="003F68C6">
        <w:rPr>
          <w:b/>
          <w:bCs/>
          <w:lang w:val="pl-PL"/>
        </w:rPr>
        <w:t>Ochrona po stronie serwera</w:t>
      </w:r>
      <w:r>
        <w:rPr>
          <w:lang w:val="pl-PL"/>
        </w:rPr>
        <w:t>:</w:t>
      </w:r>
      <w:r w:rsidRPr="003F68C6">
        <w:rPr>
          <w:lang w:val="pl-PL"/>
        </w:rPr>
        <w:t xml:space="preserve"> sól + odporny na ataki offline algorytm haszujący z parametrami kosztu, szyfrowany kanał, limitowanie prób logowania. (Zalecenia operacyjne w SP 800-63B).</w:t>
      </w:r>
    </w:p>
    <w:p w14:paraId="5F8F05CD" w14:textId="1365C1F7" w:rsidR="003F68C6" w:rsidRPr="003F68C6" w:rsidRDefault="003F68C6" w:rsidP="003F68C6">
      <w:pPr>
        <w:pStyle w:val="Akapitzlist"/>
        <w:numPr>
          <w:ilvl w:val="0"/>
          <w:numId w:val="2"/>
        </w:numPr>
        <w:rPr>
          <w:lang w:val="pl-PL"/>
        </w:rPr>
      </w:pPr>
      <w:r w:rsidRPr="003F68C6">
        <w:rPr>
          <w:b/>
          <w:bCs/>
          <w:lang w:val="pl-PL"/>
        </w:rPr>
        <w:t>Unikalność + MFA</w:t>
      </w:r>
      <w:r>
        <w:rPr>
          <w:lang w:val="pl-PL"/>
        </w:rPr>
        <w:t>:</w:t>
      </w:r>
      <w:r w:rsidRPr="003F68C6">
        <w:rPr>
          <w:lang w:val="pl-PL"/>
        </w:rPr>
        <w:t xml:space="preserve"> jedno hasło </w:t>
      </w:r>
      <w:r w:rsidRPr="003F68C6">
        <w:rPr>
          <w:b/>
          <w:bCs/>
          <w:lang w:val="pl-PL"/>
        </w:rPr>
        <w:t>tylko</w:t>
      </w:r>
      <w:r w:rsidRPr="003F68C6">
        <w:rPr>
          <w:lang w:val="pl-PL"/>
        </w:rPr>
        <w:t xml:space="preserve"> dla jednego serwisu</w:t>
      </w:r>
      <w:r>
        <w:rPr>
          <w:lang w:val="pl-PL"/>
        </w:rPr>
        <w:t>,</w:t>
      </w:r>
      <w:r w:rsidRPr="003F68C6">
        <w:rPr>
          <w:lang w:val="pl-PL"/>
        </w:rPr>
        <w:t xml:space="preserve"> gdzie to możliwe, uzupełnij </w:t>
      </w:r>
      <w:r w:rsidRPr="003F68C6">
        <w:rPr>
          <w:b/>
          <w:bCs/>
          <w:lang w:val="pl-PL"/>
        </w:rPr>
        <w:t>MFA</w:t>
      </w:r>
      <w:r w:rsidRPr="003F68C6">
        <w:rPr>
          <w:lang w:val="pl-PL"/>
        </w:rPr>
        <w:t xml:space="preserve"> (preferowane metody odporne na </w:t>
      </w:r>
      <w:proofErr w:type="spellStart"/>
      <w:r w:rsidRPr="003F68C6">
        <w:rPr>
          <w:lang w:val="pl-PL"/>
        </w:rPr>
        <w:t>phishing</w:t>
      </w:r>
      <w:proofErr w:type="spellEnd"/>
      <w:r w:rsidRPr="003F68C6">
        <w:rPr>
          <w:lang w:val="pl-PL"/>
        </w:rPr>
        <w:t xml:space="preserve"> – np. FIDO)</w:t>
      </w:r>
    </w:p>
    <w:sectPr w:rsidR="003F68C6" w:rsidRPr="003F68C6" w:rsidSect="005A7E6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7791"/>
    <w:multiLevelType w:val="multilevel"/>
    <w:tmpl w:val="80D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8235E"/>
    <w:multiLevelType w:val="hybridMultilevel"/>
    <w:tmpl w:val="0C00B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9911">
    <w:abstractNumId w:val="0"/>
  </w:num>
  <w:num w:numId="2" w16cid:durableId="277374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84"/>
    <w:rsid w:val="00307D84"/>
    <w:rsid w:val="003643AB"/>
    <w:rsid w:val="003F68C6"/>
    <w:rsid w:val="005A7E6A"/>
    <w:rsid w:val="009A1AEF"/>
    <w:rsid w:val="00B17508"/>
    <w:rsid w:val="00C5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D19E"/>
  <w15:chartTrackingRefBased/>
  <w15:docId w15:val="{C71CF7BE-2720-4E6C-BC7E-37A87D72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0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0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07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0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07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07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07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07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07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07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07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07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07D8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07D8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07D8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07D8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07D8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07D8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07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0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07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0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0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07D8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07D8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07D8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07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07D8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07D84"/>
    <w:rPr>
      <w:b/>
      <w:bCs/>
      <w:smallCaps/>
      <w:color w:val="0F4761" w:themeColor="accent1" w:themeShade="BF"/>
      <w:spacing w:val="5"/>
    </w:rPr>
  </w:style>
  <w:style w:type="table" w:styleId="Tabelasiatki4">
    <w:name w:val="Grid Table 4"/>
    <w:basedOn w:val="Standardowy"/>
    <w:uiPriority w:val="49"/>
    <w:rsid w:val="005A7E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egenda">
    <w:name w:val="caption"/>
    <w:basedOn w:val="Normalny"/>
    <w:next w:val="Normalny"/>
    <w:uiPriority w:val="35"/>
    <w:unhideWhenUsed/>
    <w:qFormat/>
    <w:rsid w:val="005A7E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3F68C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F6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107162</dc:creator>
  <cp:keywords/>
  <dc:description/>
  <cp:lastModifiedBy>Maciej 107162</cp:lastModifiedBy>
  <cp:revision>3</cp:revision>
  <dcterms:created xsi:type="dcterms:W3CDTF">2025-11-07T20:18:00Z</dcterms:created>
  <dcterms:modified xsi:type="dcterms:W3CDTF">2025-11-07T20:34:00Z</dcterms:modified>
</cp:coreProperties>
</file>