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172" w:type="dxa"/>
        <w:tblLayout w:type="fixed"/>
        <w:tblLook w:val="04A0" w:firstRow="1" w:lastRow="0" w:firstColumn="1" w:lastColumn="0" w:noHBand="0" w:noVBand="1"/>
      </w:tblPr>
      <w:tblGrid>
        <w:gridCol w:w="2993"/>
        <w:gridCol w:w="2780"/>
        <w:gridCol w:w="3399"/>
      </w:tblGrid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packetType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usage</w:t>
            </w:r>
            <w:proofErr w:type="spellEnd"/>
          </w:p>
        </w:tc>
        <w:tc>
          <w:tcPr>
            <w:tcW w:w="3399" w:type="dxa"/>
          </w:tcPr>
          <w:p w:rsidR="00483FE8" w:rsidRDefault="00483FE8">
            <w:proofErr w:type="spellStart"/>
            <w:r>
              <w:t>structure</w:t>
            </w:r>
            <w:proofErr w:type="spellEnd"/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StateChangePacket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minecraft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(e.g. </w:t>
            </w:r>
            <w:proofErr w:type="spellStart"/>
            <w:r>
              <w:t>onlineStatus</w:t>
            </w:r>
            <w:proofErr w:type="spellEnd"/>
            <w:r>
              <w:t>)</w:t>
            </w:r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: „</w:t>
            </w:r>
            <w:proofErr w:type="spellStart"/>
            <w:r>
              <w:t>StateChangePacket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„update“: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server</w:t>
            </w:r>
            <w:proofErr w:type="spellEnd"/>
            <w:r>
              <w:t xml:space="preserve">“: {…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to update}</w:t>
            </w:r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ServerConsoleMessagePacket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out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minecraft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ServerConsoleMessagePacket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</w:t>
            </w:r>
            <w:proofErr w:type="spellStart"/>
            <w:r>
              <w:t>data</w:t>
            </w:r>
            <w:proofErr w:type="spellEnd"/>
            <w:r>
              <w:t>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message</w:t>
            </w:r>
            <w:proofErr w:type="spellEnd"/>
            <w:r>
              <w:t xml:space="preserve">“: …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,</w:t>
            </w:r>
          </w:p>
          <w:p w:rsidR="00483FE8" w:rsidRDefault="00483FE8">
            <w:r>
              <w:t xml:space="preserve">    „</w:t>
            </w:r>
            <w:proofErr w:type="spellStart"/>
            <w:r>
              <w:t>serverId</w:t>
            </w:r>
            <w:proofErr w:type="spellEnd"/>
            <w:r>
              <w:t xml:space="preserve">“: …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ConsoleConnectedPacket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connects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ConsoleConnectedPacket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</w:t>
            </w:r>
            <w:proofErr w:type="spellStart"/>
            <w:r>
              <w:t>data</w:t>
            </w:r>
            <w:proofErr w:type="spellEnd"/>
            <w:r>
              <w:t>“: {}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ConsoleInfoPacket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for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to </w:t>
            </w:r>
            <w:proofErr w:type="spellStart"/>
            <w:r>
              <w:t>client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ConsoleInfoPacket</w:t>
            </w:r>
            <w:proofErr w:type="spellEnd"/>
            <w:r>
              <w:t>“,</w:t>
            </w:r>
          </w:p>
          <w:p w:rsidR="00483FE8" w:rsidRDefault="00483FE8">
            <w:r>
              <w:t>„</w:t>
            </w:r>
            <w:proofErr w:type="spellStart"/>
            <w:r>
              <w:t>data</w:t>
            </w:r>
            <w:proofErr w:type="spellEnd"/>
            <w:r>
              <w:t>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message</w:t>
            </w:r>
            <w:proofErr w:type="spellEnd"/>
            <w:r>
              <w:t xml:space="preserve">“: … </w:t>
            </w:r>
            <w:proofErr w:type="spellStart"/>
            <w:r>
              <w:t>message</w:t>
            </w:r>
            <w:proofErr w:type="spellEnd"/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B3BD1">
            <w:proofErr w:type="spellStart"/>
            <w:r>
              <w:t>BackendDisconnectedPacket</w:t>
            </w:r>
            <w:proofErr w:type="spellEnd"/>
          </w:p>
        </w:tc>
        <w:tc>
          <w:tcPr>
            <w:tcW w:w="2780" w:type="dxa"/>
          </w:tcPr>
          <w:p w:rsidR="00483FE8" w:rsidRDefault="004B3BD1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backend </w:t>
            </w:r>
            <w:proofErr w:type="spellStart"/>
            <w:r>
              <w:t>stops</w:t>
            </w:r>
            <w:proofErr w:type="spellEnd"/>
          </w:p>
        </w:tc>
        <w:tc>
          <w:tcPr>
            <w:tcW w:w="3399" w:type="dxa"/>
          </w:tcPr>
          <w:p w:rsidR="004B3BD1" w:rsidRDefault="004B3BD1">
            <w:r>
              <w:t>{</w:t>
            </w:r>
          </w:p>
          <w:p w:rsidR="00483FE8" w:rsidRDefault="004B3BD1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BackendDisconnectedPacket</w:t>
            </w:r>
            <w:proofErr w:type="spellEnd"/>
            <w:r>
              <w:t>“,</w:t>
            </w:r>
          </w:p>
          <w:p w:rsidR="004B3BD1" w:rsidRDefault="004B3BD1">
            <w:r>
              <w:t xml:space="preserve">  „</w:t>
            </w:r>
            <w:proofErr w:type="spellStart"/>
            <w:r>
              <w:t>data</w:t>
            </w:r>
            <w:proofErr w:type="spellEnd"/>
            <w:r>
              <w:t>“: {}</w:t>
            </w:r>
          </w:p>
          <w:p w:rsidR="004B3BD1" w:rsidRDefault="004B3BD1">
            <w:r>
              <w:t>}</w:t>
            </w:r>
            <w:bookmarkStart w:id="0" w:name="_GoBack"/>
            <w:bookmarkEnd w:id="0"/>
          </w:p>
        </w:tc>
      </w:tr>
      <w:tr w:rsidR="00483FE8" w:rsidTr="00483FE8">
        <w:tc>
          <w:tcPr>
            <w:tcW w:w="2993" w:type="dxa"/>
          </w:tcPr>
          <w:p w:rsidR="00483FE8" w:rsidRDefault="00483FE8"/>
        </w:tc>
        <w:tc>
          <w:tcPr>
            <w:tcW w:w="2780" w:type="dxa"/>
          </w:tcPr>
          <w:p w:rsidR="00483FE8" w:rsidRDefault="00483FE8"/>
        </w:tc>
        <w:tc>
          <w:tcPr>
            <w:tcW w:w="3399" w:type="dxa"/>
          </w:tcPr>
          <w:p w:rsidR="00483FE8" w:rsidRDefault="00483FE8"/>
        </w:tc>
      </w:tr>
      <w:tr w:rsidR="00483FE8" w:rsidTr="00483FE8">
        <w:tc>
          <w:tcPr>
            <w:tcW w:w="2993" w:type="dxa"/>
          </w:tcPr>
          <w:p w:rsidR="00483FE8" w:rsidRDefault="00483FE8"/>
        </w:tc>
        <w:tc>
          <w:tcPr>
            <w:tcW w:w="2780" w:type="dxa"/>
          </w:tcPr>
          <w:p w:rsidR="00483FE8" w:rsidRDefault="00483FE8"/>
        </w:tc>
        <w:tc>
          <w:tcPr>
            <w:tcW w:w="3399" w:type="dxa"/>
          </w:tcPr>
          <w:p w:rsidR="00483FE8" w:rsidRDefault="00483FE8"/>
        </w:tc>
      </w:tr>
    </w:tbl>
    <w:p w:rsidR="00FA0D38" w:rsidRDefault="00FA0D38"/>
    <w:sectPr w:rsidR="00FA0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E8"/>
    <w:rsid w:val="00483FE8"/>
    <w:rsid w:val="004B3BD1"/>
    <w:rsid w:val="006B33B7"/>
    <w:rsid w:val="008B61CF"/>
    <w:rsid w:val="009C0A97"/>
    <w:rsid w:val="00F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E392A-F2DE-4BF5-A4F0-AF53AEEB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Vogelsang</dc:creator>
  <cp:keywords/>
  <dc:description/>
  <cp:lastModifiedBy>Anton Vogelsang</cp:lastModifiedBy>
  <cp:revision>2</cp:revision>
  <dcterms:created xsi:type="dcterms:W3CDTF">2021-02-25T08:33:00Z</dcterms:created>
  <dcterms:modified xsi:type="dcterms:W3CDTF">2021-03-12T13:52:00Z</dcterms:modified>
</cp:coreProperties>
</file>