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48689C" w14:textId="77777777" w:rsidR="00FD1D07" w:rsidRDefault="00FD1D07" w:rsidP="008F01D6">
      <w:pPr>
        <w:pStyle w:val="Ttulo7"/>
        <w:spacing w:line="360" w:lineRule="auto"/>
        <w:rPr>
          <w:rFonts w:ascii="Verdana" w:hAnsi="Verdana"/>
          <w:b/>
          <w:i w:val="0"/>
          <w:sz w:val="28"/>
          <w:szCs w:val="28"/>
        </w:rPr>
      </w:pPr>
    </w:p>
    <w:p w14:paraId="62E2085A" w14:textId="77777777" w:rsidR="00FD1D07" w:rsidRDefault="00FD1D07" w:rsidP="008F01D6">
      <w:pPr>
        <w:pStyle w:val="Ttulo7"/>
        <w:spacing w:line="360" w:lineRule="auto"/>
        <w:rPr>
          <w:rFonts w:ascii="Verdana" w:hAnsi="Verdana"/>
          <w:b/>
          <w:i w:val="0"/>
          <w:sz w:val="28"/>
          <w:szCs w:val="28"/>
        </w:rPr>
      </w:pPr>
    </w:p>
    <w:p w14:paraId="1467632D" w14:textId="77777777" w:rsidR="00FD1D07" w:rsidRDefault="00FD1D07" w:rsidP="008F01D6">
      <w:pPr>
        <w:pStyle w:val="Ttulo7"/>
        <w:spacing w:line="360" w:lineRule="auto"/>
        <w:rPr>
          <w:rFonts w:ascii="Verdana" w:hAnsi="Verdana"/>
          <w:b/>
          <w:i w:val="0"/>
          <w:sz w:val="28"/>
          <w:szCs w:val="28"/>
        </w:rPr>
      </w:pPr>
    </w:p>
    <w:p w14:paraId="5D548033" w14:textId="77777777" w:rsidR="00FD1D07" w:rsidRDefault="00FD1D07" w:rsidP="008F01D6">
      <w:pPr>
        <w:pStyle w:val="Ttulo7"/>
        <w:spacing w:line="360" w:lineRule="auto"/>
        <w:rPr>
          <w:rFonts w:ascii="Verdana" w:hAnsi="Verdana"/>
          <w:b/>
          <w:i w:val="0"/>
          <w:sz w:val="28"/>
          <w:szCs w:val="28"/>
        </w:rPr>
      </w:pPr>
    </w:p>
    <w:p w14:paraId="0DC70FFA" w14:textId="77777777" w:rsidR="00FD1D07" w:rsidRDefault="00FD1D07" w:rsidP="008F01D6">
      <w:pPr>
        <w:pStyle w:val="Ttulo7"/>
        <w:spacing w:line="360" w:lineRule="auto"/>
        <w:rPr>
          <w:rFonts w:ascii="Verdana" w:hAnsi="Verdana"/>
          <w:b/>
          <w:i w:val="0"/>
          <w:sz w:val="28"/>
          <w:szCs w:val="28"/>
        </w:rPr>
      </w:pPr>
    </w:p>
    <w:p w14:paraId="28BCAF6E" w14:textId="77777777" w:rsidR="00FD1D07" w:rsidRDefault="00FD1D07" w:rsidP="008F01D6">
      <w:pPr>
        <w:pStyle w:val="Ttulo7"/>
        <w:spacing w:line="360" w:lineRule="auto"/>
        <w:rPr>
          <w:rFonts w:ascii="Verdana" w:hAnsi="Verdana"/>
          <w:b/>
          <w:i w:val="0"/>
          <w:sz w:val="28"/>
          <w:szCs w:val="28"/>
        </w:rPr>
      </w:pPr>
    </w:p>
    <w:p w14:paraId="69A2DEFB" w14:textId="77777777" w:rsidR="00FD1D07" w:rsidRDefault="00FD1D07" w:rsidP="008F01D6">
      <w:pPr>
        <w:pStyle w:val="Ttulo7"/>
        <w:spacing w:line="360" w:lineRule="auto"/>
        <w:rPr>
          <w:rFonts w:ascii="Verdana" w:hAnsi="Verdana"/>
          <w:b/>
          <w:i w:val="0"/>
          <w:sz w:val="28"/>
          <w:szCs w:val="28"/>
        </w:rPr>
      </w:pPr>
    </w:p>
    <w:p w14:paraId="28514317" w14:textId="77777777" w:rsidR="00FD1D07" w:rsidRDefault="00FD1D07" w:rsidP="008F01D6">
      <w:pPr>
        <w:pStyle w:val="Ttulo7"/>
        <w:spacing w:line="360" w:lineRule="auto"/>
        <w:rPr>
          <w:rFonts w:ascii="Verdana" w:hAnsi="Verdana"/>
          <w:b/>
          <w:i w:val="0"/>
          <w:sz w:val="28"/>
          <w:szCs w:val="28"/>
        </w:rPr>
      </w:pPr>
    </w:p>
    <w:p w14:paraId="50877F27" w14:textId="77777777" w:rsidR="00FD1D07" w:rsidRDefault="00FD1D07" w:rsidP="008F01D6">
      <w:pPr>
        <w:pStyle w:val="Ttulo7"/>
        <w:spacing w:line="360" w:lineRule="auto"/>
        <w:rPr>
          <w:rFonts w:ascii="Verdana" w:hAnsi="Verdana"/>
          <w:b/>
          <w:i w:val="0"/>
          <w:sz w:val="28"/>
          <w:szCs w:val="28"/>
        </w:rPr>
      </w:pPr>
    </w:p>
    <w:p w14:paraId="74C44704" w14:textId="0BB7CAFF" w:rsidR="007275A4" w:rsidRDefault="00071E4E" w:rsidP="008F01D6">
      <w:pPr>
        <w:pStyle w:val="Ttulo7"/>
        <w:spacing w:line="360" w:lineRule="auto"/>
        <w:rPr>
          <w:rFonts w:ascii="Verdana" w:hAnsi="Verdana"/>
          <w:b/>
          <w:i w:val="0"/>
          <w:sz w:val="28"/>
          <w:szCs w:val="28"/>
        </w:rPr>
      </w:pPr>
      <w:r w:rsidRPr="003A2701">
        <w:rPr>
          <w:rFonts w:ascii="Verdana" w:hAnsi="Verdana"/>
          <w:b/>
          <w:i w:val="0"/>
          <w:sz w:val="28"/>
          <w:szCs w:val="28"/>
        </w:rPr>
        <w:t>“Concurso de unidades didácticas en las asignaturas de Ciencias para la Ciudadanía y Matemática”</w:t>
      </w:r>
    </w:p>
    <w:p w14:paraId="36FDF401" w14:textId="77777777" w:rsidR="008F01D6" w:rsidRDefault="008F01D6" w:rsidP="008F01D6"/>
    <w:p w14:paraId="4786A04E" w14:textId="77777777" w:rsidR="008F01D6" w:rsidRPr="008F01D6" w:rsidRDefault="008F01D6" w:rsidP="008F01D6"/>
    <w:p w14:paraId="0F39479C" w14:textId="77777777" w:rsidR="00071E4E" w:rsidRDefault="00071E4E" w:rsidP="003A2701">
      <w:pPr>
        <w:spacing w:line="360" w:lineRule="auto"/>
        <w:rPr>
          <w:rFonts w:ascii="Verdana" w:hAnsi="Verdana"/>
          <w:b/>
        </w:rPr>
      </w:pPr>
    </w:p>
    <w:p w14:paraId="7925E50A" w14:textId="77777777" w:rsidR="00FD1D07" w:rsidRDefault="00FD1D07" w:rsidP="003A2701">
      <w:pPr>
        <w:spacing w:line="360" w:lineRule="auto"/>
        <w:rPr>
          <w:rFonts w:ascii="Verdana" w:hAnsi="Verdana"/>
          <w:b/>
        </w:rPr>
      </w:pPr>
    </w:p>
    <w:p w14:paraId="3DD0A3B9" w14:textId="77777777" w:rsidR="00FD1D07" w:rsidRDefault="00FD1D07" w:rsidP="003A2701">
      <w:pPr>
        <w:spacing w:line="360" w:lineRule="auto"/>
        <w:rPr>
          <w:rFonts w:ascii="Verdana" w:hAnsi="Verdana"/>
          <w:b/>
        </w:rPr>
      </w:pPr>
    </w:p>
    <w:p w14:paraId="0825CA0D" w14:textId="77777777" w:rsidR="00FD1D07" w:rsidRDefault="00FD1D07" w:rsidP="003A2701">
      <w:pPr>
        <w:spacing w:line="360" w:lineRule="auto"/>
        <w:rPr>
          <w:rFonts w:ascii="Verdana" w:hAnsi="Verdana"/>
          <w:b/>
        </w:rPr>
      </w:pPr>
    </w:p>
    <w:p w14:paraId="2CC50008" w14:textId="77777777" w:rsidR="00FD1D07" w:rsidRDefault="00FD1D07" w:rsidP="003A2701">
      <w:pPr>
        <w:spacing w:line="360" w:lineRule="auto"/>
        <w:rPr>
          <w:rFonts w:ascii="Verdana" w:hAnsi="Verdana"/>
          <w:b/>
        </w:rPr>
      </w:pPr>
    </w:p>
    <w:p w14:paraId="1C9F0C4C" w14:textId="77777777" w:rsidR="00FD1D07" w:rsidRDefault="00FD1D07" w:rsidP="003A2701">
      <w:pPr>
        <w:spacing w:line="360" w:lineRule="auto"/>
        <w:rPr>
          <w:rFonts w:ascii="Verdana" w:hAnsi="Verdana"/>
          <w:b/>
        </w:rPr>
      </w:pPr>
    </w:p>
    <w:p w14:paraId="1CA78DD6" w14:textId="77777777" w:rsidR="00FD1D07" w:rsidRDefault="00FD1D07" w:rsidP="003A2701">
      <w:pPr>
        <w:spacing w:line="360" w:lineRule="auto"/>
        <w:rPr>
          <w:rFonts w:ascii="Verdana" w:hAnsi="Verdana"/>
          <w:b/>
        </w:rPr>
      </w:pPr>
    </w:p>
    <w:p w14:paraId="62F9167E" w14:textId="77777777" w:rsidR="00FD1D07" w:rsidRDefault="00FD1D07" w:rsidP="003A2701">
      <w:pPr>
        <w:spacing w:line="360" w:lineRule="auto"/>
        <w:rPr>
          <w:rFonts w:ascii="Verdana" w:hAnsi="Verdana"/>
          <w:b/>
        </w:rPr>
      </w:pPr>
    </w:p>
    <w:p w14:paraId="08E0D21E" w14:textId="77777777" w:rsidR="00FD1D07" w:rsidRDefault="00FD1D07" w:rsidP="003A2701">
      <w:pPr>
        <w:spacing w:line="360" w:lineRule="auto"/>
        <w:rPr>
          <w:rFonts w:ascii="Verdana" w:hAnsi="Verdana"/>
          <w:b/>
        </w:rPr>
      </w:pPr>
    </w:p>
    <w:p w14:paraId="33E9836B" w14:textId="77777777" w:rsidR="00FD1D07" w:rsidRDefault="00FD1D07" w:rsidP="003A2701">
      <w:pPr>
        <w:spacing w:line="360" w:lineRule="auto"/>
        <w:rPr>
          <w:rFonts w:ascii="Verdana" w:hAnsi="Verdana"/>
          <w:b/>
        </w:rPr>
      </w:pPr>
    </w:p>
    <w:p w14:paraId="20637464" w14:textId="77777777" w:rsidR="00FD1D07" w:rsidRDefault="00FD1D07" w:rsidP="003A2701">
      <w:pPr>
        <w:spacing w:line="360" w:lineRule="auto"/>
        <w:rPr>
          <w:rFonts w:ascii="Verdana" w:hAnsi="Verdana"/>
          <w:b/>
        </w:rPr>
      </w:pPr>
    </w:p>
    <w:p w14:paraId="7C0D1C88" w14:textId="77777777" w:rsidR="00FD1D07" w:rsidRPr="003A2701" w:rsidRDefault="00FD1D07" w:rsidP="003A2701">
      <w:pPr>
        <w:spacing w:line="360" w:lineRule="auto"/>
        <w:rPr>
          <w:rFonts w:ascii="Verdana" w:hAnsi="Verdana"/>
          <w:b/>
        </w:rPr>
      </w:pPr>
    </w:p>
    <w:p w14:paraId="4A27629D" w14:textId="77777777" w:rsidR="007E7498" w:rsidRDefault="00900AAB" w:rsidP="007E7498">
      <w:pPr>
        <w:jc w:val="both"/>
        <w:rPr>
          <w:b/>
        </w:rPr>
      </w:pPr>
      <w:r w:rsidRPr="007E7498">
        <w:rPr>
          <w:b/>
        </w:rPr>
        <w:t>Presentación</w:t>
      </w:r>
    </w:p>
    <w:p w14:paraId="62081C39" w14:textId="77777777" w:rsidR="007E7498" w:rsidRPr="007E7498" w:rsidRDefault="007E7498" w:rsidP="007E7498">
      <w:pPr>
        <w:jc w:val="both"/>
        <w:rPr>
          <w:b/>
        </w:rPr>
      </w:pPr>
    </w:p>
    <w:p w14:paraId="11C5DA15" w14:textId="2E5CF8F4" w:rsidR="00FD1D07" w:rsidRPr="007E7498" w:rsidRDefault="008F01D6" w:rsidP="007E7498">
      <w:pPr>
        <w:jc w:val="both"/>
      </w:pPr>
      <w:r w:rsidRPr="007E7498">
        <w:t xml:space="preserve">En el marco del Convenio de Desempeño UPA 1895 aprobado por Decreto Exento N° 1214/2018 de Rectoría, la Dirección General de Vinculación con el Medio (DGVM), a través de la Unidad de Innovación Social, </w:t>
      </w:r>
      <w:r w:rsidR="00052F4E">
        <w:t>p</w:t>
      </w:r>
      <w:r w:rsidRPr="007E7498">
        <w:t>resenta e</w:t>
      </w:r>
      <w:r w:rsidR="00052F4E">
        <w:t>l p</w:t>
      </w:r>
      <w:r w:rsidR="00FD1D07" w:rsidRPr="007E7498">
        <w:t>royecto de E</w:t>
      </w:r>
      <w:r w:rsidRPr="007E7498">
        <w:t>studiantes de pregrado UPLA “Enlace”</w:t>
      </w:r>
      <w:r w:rsidR="00FD1D07" w:rsidRPr="007E7498">
        <w:t xml:space="preserve"> y la</w:t>
      </w:r>
      <w:r w:rsidR="00052F4E">
        <w:t xml:space="preserve">s bases de la </w:t>
      </w:r>
      <w:r w:rsidR="00FD1D07" w:rsidRPr="007E7498">
        <w:t>actividad</w:t>
      </w:r>
      <w:r w:rsidR="00BB7E64" w:rsidRPr="007E7498">
        <w:t xml:space="preserve"> denominada</w:t>
      </w:r>
      <w:r w:rsidR="00FD1D07" w:rsidRPr="007E7498">
        <w:t xml:space="preserve"> </w:t>
      </w:r>
      <w:r w:rsidR="00BB7E64" w:rsidRPr="007E7498">
        <w:t>“</w:t>
      </w:r>
      <w:r w:rsidR="00FD1D07" w:rsidRPr="007E7498">
        <w:t>Concurso de unidades didácticas en las asignaturas de Ciencias para la Ciudadanía y Matemática</w:t>
      </w:r>
      <w:r w:rsidR="00BB7E64" w:rsidRPr="007E7498">
        <w:t>”</w:t>
      </w:r>
      <w:r w:rsidR="00B41861" w:rsidRPr="007E7498">
        <w:t xml:space="preserve"> que se llevara cabo vía online en la Facultad de Ciencias Exactas de la Universidad de Playa Ancha. </w:t>
      </w:r>
    </w:p>
    <w:p w14:paraId="1EE1DD65" w14:textId="6DAABD2B" w:rsidR="00871EA1" w:rsidRPr="007E7498" w:rsidRDefault="008F01D6" w:rsidP="007E7498">
      <w:pPr>
        <w:jc w:val="both"/>
      </w:pPr>
      <w:r w:rsidRPr="007E7498">
        <w:t>.</w:t>
      </w:r>
      <w:r w:rsidR="00FD1D07" w:rsidRPr="007E7498">
        <w:t xml:space="preserve"> </w:t>
      </w:r>
    </w:p>
    <w:p w14:paraId="533B7ED8" w14:textId="5E65D232" w:rsidR="00BB7E64" w:rsidRPr="007E7498" w:rsidRDefault="00052F4E" w:rsidP="007E7498">
      <w:pPr>
        <w:jc w:val="both"/>
        <w:rPr>
          <w:b/>
        </w:rPr>
      </w:pPr>
      <w:r>
        <w:rPr>
          <w:b/>
        </w:rPr>
        <w:t>¿En qué consiste el</w:t>
      </w:r>
      <w:r w:rsidR="00BB7E64" w:rsidRPr="007E7498">
        <w:rPr>
          <w:b/>
        </w:rPr>
        <w:t xml:space="preserve"> </w:t>
      </w:r>
      <w:r>
        <w:rPr>
          <w:b/>
        </w:rPr>
        <w:t>“</w:t>
      </w:r>
      <w:r w:rsidR="00BB7E64" w:rsidRPr="007E7498">
        <w:rPr>
          <w:b/>
        </w:rPr>
        <w:t>Concurso de unidades didácticas en las asignaturas de Ciencias para la Ciudadanía y Matemática</w:t>
      </w:r>
      <w:r>
        <w:rPr>
          <w:b/>
        </w:rPr>
        <w:t>”</w:t>
      </w:r>
      <w:r w:rsidR="00BB7E64" w:rsidRPr="007E7498">
        <w:rPr>
          <w:b/>
        </w:rPr>
        <w:t>?</w:t>
      </w:r>
    </w:p>
    <w:p w14:paraId="23E447C7" w14:textId="77777777" w:rsidR="006E5FEC" w:rsidRPr="007E7498" w:rsidRDefault="006E5FEC" w:rsidP="007E7498">
      <w:pPr>
        <w:jc w:val="both"/>
      </w:pPr>
    </w:p>
    <w:p w14:paraId="18B66027" w14:textId="0E906A4E" w:rsidR="00B37C80" w:rsidRPr="007E7498" w:rsidRDefault="00AF6A77" w:rsidP="007E7498">
      <w:pPr>
        <w:jc w:val="both"/>
      </w:pPr>
      <w:r w:rsidRPr="007E7498">
        <w:t>E</w:t>
      </w:r>
      <w:r w:rsidR="00BB7E64" w:rsidRPr="007E7498">
        <w:t xml:space="preserve">l </w:t>
      </w:r>
      <w:r w:rsidRPr="007E7498">
        <w:t>C</w:t>
      </w:r>
      <w:r w:rsidR="00BB7E64" w:rsidRPr="007E7498">
        <w:t>oncurso busca potenciar</w:t>
      </w:r>
      <w:r w:rsidR="00B37C80" w:rsidRPr="007E7498">
        <w:t xml:space="preserve"> y aplicar</w:t>
      </w:r>
      <w:r w:rsidR="00BB7E64" w:rsidRPr="007E7498">
        <w:t xml:space="preserve"> el trabajo Interdisciplinar de </w:t>
      </w:r>
      <w:r w:rsidRPr="007E7498">
        <w:t xml:space="preserve">la enseñanza de las ciencias, con ello, potenciar las Competencias del Siglo XXI y  el </w:t>
      </w:r>
      <w:r w:rsidR="00BB7E64" w:rsidRPr="007E7498">
        <w:t xml:space="preserve"> Enfoque de Género en ambientes </w:t>
      </w:r>
      <w:r w:rsidR="008F709A">
        <w:t xml:space="preserve">educativos y </w:t>
      </w:r>
      <w:r w:rsidR="00BB7E64" w:rsidRPr="007E7498">
        <w:t>científicos</w:t>
      </w:r>
      <w:r w:rsidRPr="007E7498">
        <w:t xml:space="preserve">. </w:t>
      </w:r>
    </w:p>
    <w:p w14:paraId="1B9CE239" w14:textId="209C5B39" w:rsidR="00B37C80" w:rsidRPr="007E7498" w:rsidRDefault="00B37C80" w:rsidP="007E7498">
      <w:pPr>
        <w:jc w:val="both"/>
      </w:pPr>
      <w:r w:rsidRPr="007E7498">
        <w:t>El desarrollo de las unidades didácticas se llevara en el marco de las Bases Curriculares de 3° y 4° medio de las asignaturas de Ciencias para la ciudadanía y Matemática. Contemplando la metodología de “Aprendizaje Basado en proyecto y A</w:t>
      </w:r>
      <w:r w:rsidR="008F709A">
        <w:t xml:space="preserve">prendizaje Basado en Problema”. Los instrumentos que se utilizaran para el desarrollo de la unidad didáctica son: Diseño de planificación ABP Canvas y una rúbrica que evalúa el contenido de la planificación Canvas. </w:t>
      </w:r>
    </w:p>
    <w:p w14:paraId="7A35FEBD" w14:textId="0064CA64" w:rsidR="001842C4" w:rsidRPr="007E7498" w:rsidRDefault="00AF6A77" w:rsidP="007E7498">
      <w:pPr>
        <w:jc w:val="both"/>
      </w:pPr>
      <w:r w:rsidRPr="007E7498">
        <w:t xml:space="preserve">En base a los problemas sanitarios por COVID-19, la aplicación del concurso </w:t>
      </w:r>
      <w:r w:rsidR="00B37C80" w:rsidRPr="007E7498">
        <w:t>está contemplada con una modalidad online de acompañamiento y accesoriamente</w:t>
      </w:r>
      <w:r w:rsidR="00871EA1" w:rsidRPr="007E7498">
        <w:t xml:space="preserve"> en todos los </w:t>
      </w:r>
      <w:r w:rsidR="008F709A">
        <w:t xml:space="preserve">procesos que </w:t>
      </w:r>
      <w:r w:rsidR="00A44EB0" w:rsidRPr="007E7498">
        <w:t xml:space="preserve">estarán enmarcados en el contexto educativo del Instituto Comercial Marítimo Pacifico Sur de la comuna de San Antonio, El cual tiene una alta vulnerabilidad y baja conectividad, aun así, la mayoría de los estudiantes maneja planes de redes sociales gratis, lo cual será un </w:t>
      </w:r>
      <w:r w:rsidR="001842C4" w:rsidRPr="007E7498">
        <w:t xml:space="preserve">requisito esencial para el desarrollo de las unidades didácticas. </w:t>
      </w:r>
    </w:p>
    <w:p w14:paraId="4028EA12" w14:textId="77777777" w:rsidR="00871EA1" w:rsidRPr="007E7498" w:rsidRDefault="00871EA1" w:rsidP="007E7498">
      <w:pPr>
        <w:jc w:val="both"/>
      </w:pPr>
    </w:p>
    <w:p w14:paraId="77B7392C" w14:textId="6C2FABBE" w:rsidR="003A2701" w:rsidRDefault="003A2701" w:rsidP="007E7498">
      <w:pPr>
        <w:jc w:val="both"/>
        <w:rPr>
          <w:b/>
        </w:rPr>
      </w:pPr>
      <w:r w:rsidRPr="007E7498">
        <w:rPr>
          <w:b/>
        </w:rPr>
        <w:t>Objetivo General</w:t>
      </w:r>
    </w:p>
    <w:p w14:paraId="7BDC8D95" w14:textId="77777777" w:rsidR="007E7498" w:rsidRPr="007E7498" w:rsidRDefault="007E7498" w:rsidP="007E7498">
      <w:pPr>
        <w:jc w:val="both"/>
        <w:rPr>
          <w:b/>
        </w:rPr>
      </w:pPr>
    </w:p>
    <w:p w14:paraId="3BD01441" w14:textId="3E0D7939" w:rsidR="003A2701" w:rsidRPr="007E7498" w:rsidRDefault="00871EA1" w:rsidP="007E7498">
      <w:pPr>
        <w:jc w:val="both"/>
      </w:pPr>
      <w:r w:rsidRPr="007E7498">
        <w:t xml:space="preserve">Desarrollar vinculaciones pedagógicas entre los y las estudiantes de la facultad de ciencias exactas de la universidad de playa ancha con el liceo comercial marítimo pacifico Sur de la comuna de san Antonio, en la búsqueda de fortalecer el desarrollo de competencias científicas a través de nuevas metodologías y enfoques interdisciplinarios relacionada a la asignatura escolar Ciencias para la ciudadanía </w:t>
      </w:r>
      <w:r w:rsidR="00B41861" w:rsidRPr="007E7498">
        <w:t xml:space="preserve">y Matemática de 3° y 4° medio. </w:t>
      </w:r>
    </w:p>
    <w:p w14:paraId="66703D92" w14:textId="77777777" w:rsidR="00B40F19" w:rsidRPr="007E7498" w:rsidRDefault="00B40F19" w:rsidP="007E7498">
      <w:pPr>
        <w:jc w:val="both"/>
      </w:pPr>
    </w:p>
    <w:p w14:paraId="25F04E3C" w14:textId="77777777" w:rsidR="00B41861" w:rsidRPr="007E7498" w:rsidRDefault="00B41861" w:rsidP="007E7498">
      <w:pPr>
        <w:jc w:val="both"/>
      </w:pPr>
    </w:p>
    <w:p w14:paraId="0EF61510" w14:textId="77777777" w:rsidR="00B41861" w:rsidRPr="007E7498" w:rsidRDefault="00B41861" w:rsidP="007E7498">
      <w:pPr>
        <w:jc w:val="both"/>
      </w:pPr>
    </w:p>
    <w:p w14:paraId="1192C24F" w14:textId="77777777" w:rsidR="00B41861" w:rsidRPr="007E7498" w:rsidRDefault="00B41861" w:rsidP="007E7498">
      <w:pPr>
        <w:jc w:val="both"/>
      </w:pPr>
    </w:p>
    <w:p w14:paraId="46350CB7" w14:textId="77777777" w:rsidR="00B41861" w:rsidRPr="007E7498" w:rsidRDefault="00B41861" w:rsidP="007E7498">
      <w:pPr>
        <w:jc w:val="both"/>
      </w:pPr>
    </w:p>
    <w:p w14:paraId="7C35B546" w14:textId="77777777" w:rsidR="00B41861" w:rsidRPr="007E7498" w:rsidRDefault="00B41861" w:rsidP="007E7498">
      <w:pPr>
        <w:jc w:val="both"/>
      </w:pPr>
    </w:p>
    <w:p w14:paraId="337834BE" w14:textId="77777777" w:rsidR="00B41861" w:rsidRPr="007E7498" w:rsidRDefault="00B41861" w:rsidP="007E7498">
      <w:pPr>
        <w:jc w:val="both"/>
      </w:pPr>
    </w:p>
    <w:p w14:paraId="57308D2E" w14:textId="77777777" w:rsidR="007E7498" w:rsidRDefault="007E7498" w:rsidP="007E7498">
      <w:pPr>
        <w:jc w:val="both"/>
      </w:pPr>
    </w:p>
    <w:p w14:paraId="36E39138" w14:textId="622C51B3" w:rsidR="003A2701" w:rsidRDefault="007E7498" w:rsidP="007E7498">
      <w:pPr>
        <w:jc w:val="both"/>
        <w:rPr>
          <w:b/>
        </w:rPr>
      </w:pPr>
      <w:r>
        <w:rPr>
          <w:b/>
        </w:rPr>
        <w:t>Objetivos Específicos</w:t>
      </w:r>
    </w:p>
    <w:p w14:paraId="59472FBF" w14:textId="77777777" w:rsidR="007E7498" w:rsidRPr="007E7498" w:rsidRDefault="007E7498" w:rsidP="007E7498">
      <w:pPr>
        <w:jc w:val="both"/>
        <w:rPr>
          <w:b/>
        </w:rPr>
      </w:pPr>
    </w:p>
    <w:p w14:paraId="5346DB39" w14:textId="79B1B707" w:rsidR="003A2701" w:rsidRPr="007E7498" w:rsidRDefault="003A2701" w:rsidP="007E7498">
      <w:pPr>
        <w:pStyle w:val="Prrafodelista"/>
        <w:numPr>
          <w:ilvl w:val="0"/>
          <w:numId w:val="13"/>
        </w:numPr>
        <w:jc w:val="both"/>
      </w:pPr>
      <w:r w:rsidRPr="007E7498">
        <w:t xml:space="preserve">Reforzar competencias para la práctica pedagógica y enseñanza del conocimiento científico de las y los profesores en </w:t>
      </w:r>
      <w:r w:rsidR="00B41861" w:rsidRPr="007E7498">
        <w:t>formación de la F</w:t>
      </w:r>
      <w:r w:rsidRPr="007E7498">
        <w:t>acultad de Ciencias Exactas.</w:t>
      </w:r>
    </w:p>
    <w:p w14:paraId="6054F74A" w14:textId="77777777" w:rsidR="003A2701" w:rsidRPr="007E7498" w:rsidRDefault="003A2701" w:rsidP="007E7498">
      <w:pPr>
        <w:pStyle w:val="Prrafodelista"/>
        <w:numPr>
          <w:ilvl w:val="0"/>
          <w:numId w:val="13"/>
        </w:numPr>
        <w:jc w:val="both"/>
      </w:pPr>
      <w:r w:rsidRPr="007E7498">
        <w:t>Promover el trabajo en equipo de las y los profesores en formación para el desarrollo interdisciplinario entre las carreras de la facultad de Ciencias Exactas</w:t>
      </w:r>
    </w:p>
    <w:p w14:paraId="369FCD11" w14:textId="7B2EF6D9" w:rsidR="003A2701" w:rsidRPr="007E7498" w:rsidRDefault="003A2701" w:rsidP="007E7498">
      <w:pPr>
        <w:pStyle w:val="Prrafodelista"/>
        <w:numPr>
          <w:ilvl w:val="0"/>
          <w:numId w:val="13"/>
        </w:numPr>
        <w:jc w:val="both"/>
      </w:pPr>
      <w:r w:rsidRPr="007E7498">
        <w:t>Vincular la p</w:t>
      </w:r>
      <w:r w:rsidR="006E5FEC" w:rsidRPr="007E7498">
        <w:t>ráctica de docentes del Profesor de</w:t>
      </w:r>
      <w:r w:rsidR="001F4FAF">
        <w:t>l</w:t>
      </w:r>
      <w:r w:rsidR="006E5FEC" w:rsidRPr="007E7498">
        <w:t xml:space="preserve"> Instituto Comercial Marítimo Pacifico Sur,</w:t>
      </w:r>
      <w:r w:rsidR="001F4FAF">
        <w:t xml:space="preserve"> con el aprendizaje adquirido</w:t>
      </w:r>
      <w:r w:rsidRPr="007E7498">
        <w:t xml:space="preserve"> de </w:t>
      </w:r>
      <w:r w:rsidR="001F4FAF">
        <w:t xml:space="preserve">las y </w:t>
      </w:r>
      <w:r w:rsidRPr="007E7498">
        <w:t xml:space="preserve">los estudiantes en proceso de formación, para el fortalecimiento de la enseñanza de las ciencias, desde las visiones </w:t>
      </w:r>
      <w:r w:rsidR="006E5FEC" w:rsidRPr="007E7498">
        <w:t>de las competencias</w:t>
      </w:r>
      <w:r w:rsidRPr="007E7498">
        <w:t xml:space="preserve"> del siglo XXI</w:t>
      </w:r>
      <w:r w:rsidR="00B41861" w:rsidRPr="007E7498">
        <w:t>.</w:t>
      </w:r>
    </w:p>
    <w:p w14:paraId="31C7911D" w14:textId="3043B7E7" w:rsidR="00B41861" w:rsidRPr="001F4FAF" w:rsidRDefault="00B41861" w:rsidP="007E7498">
      <w:pPr>
        <w:pStyle w:val="Prrafodelista"/>
        <w:numPr>
          <w:ilvl w:val="0"/>
          <w:numId w:val="13"/>
        </w:numPr>
        <w:jc w:val="both"/>
      </w:pPr>
      <w:r w:rsidRPr="001F4FAF">
        <w:t xml:space="preserve">Promover el Enfoque de </w:t>
      </w:r>
      <w:r w:rsidR="001F4FAF" w:rsidRPr="001F4FAF">
        <w:t>Género en ambientes Científicos y</w:t>
      </w:r>
      <w:r w:rsidRPr="001F4FAF">
        <w:t xml:space="preserve"> Educativos</w:t>
      </w:r>
    </w:p>
    <w:p w14:paraId="4CED3D00" w14:textId="77777777" w:rsidR="006E5FEC" w:rsidRPr="007E7498" w:rsidRDefault="006E5FEC" w:rsidP="007E7498">
      <w:pPr>
        <w:jc w:val="both"/>
      </w:pPr>
    </w:p>
    <w:p w14:paraId="59D07590" w14:textId="1359EC02" w:rsidR="003A2701" w:rsidRDefault="003A2701" w:rsidP="007E7498">
      <w:pPr>
        <w:jc w:val="both"/>
        <w:rPr>
          <w:b/>
        </w:rPr>
      </w:pPr>
      <w:r w:rsidRPr="007E7498">
        <w:rPr>
          <w:b/>
        </w:rPr>
        <w:t>Temática</w:t>
      </w:r>
    </w:p>
    <w:p w14:paraId="7BBFB934" w14:textId="77777777" w:rsidR="007E7498" w:rsidRPr="007E7498" w:rsidRDefault="007E7498" w:rsidP="007E7498">
      <w:pPr>
        <w:jc w:val="both"/>
        <w:rPr>
          <w:b/>
        </w:rPr>
      </w:pPr>
    </w:p>
    <w:p w14:paraId="2D3B0C86" w14:textId="15F5A317" w:rsidR="003A2701" w:rsidRPr="007E7498" w:rsidRDefault="006E5FEC" w:rsidP="007E7498">
      <w:pPr>
        <w:jc w:val="both"/>
      </w:pPr>
      <w:r w:rsidRPr="007E7498">
        <w:t>El c</w:t>
      </w:r>
      <w:r w:rsidR="003A2701" w:rsidRPr="007E7498">
        <w:t>oncurso se suscribe a las temáticas de formación profesional, enfoque interdisciplinar, enfoque de género</w:t>
      </w:r>
      <w:r w:rsidRPr="007E7498">
        <w:t>, innovación y uso de Tics. El c</w:t>
      </w:r>
      <w:r w:rsidR="003A2701" w:rsidRPr="007E7498">
        <w:t xml:space="preserve">oncurso de unidades didácticas en las asignaturas de Ciencias para la Ciudadanía y Matemática  está dirigido a las y los estudiantes de 5°, 6°, 7°, 8° y 9° semestre de las cuatro carreras pedagógicas de la Facultad de Ciencias Exactas de la Universidad de Playa Ancha. </w:t>
      </w:r>
    </w:p>
    <w:p w14:paraId="16968873" w14:textId="77777777" w:rsidR="003A2701" w:rsidRPr="007E7498" w:rsidRDefault="003A2701" w:rsidP="007E7498">
      <w:pPr>
        <w:jc w:val="both"/>
      </w:pPr>
    </w:p>
    <w:p w14:paraId="7A23B139" w14:textId="77777777" w:rsidR="00B40F19" w:rsidRPr="007E7498" w:rsidRDefault="00B40F19" w:rsidP="007E7498">
      <w:pPr>
        <w:jc w:val="both"/>
      </w:pPr>
    </w:p>
    <w:p w14:paraId="76B99DBF" w14:textId="411D2A3A" w:rsidR="00ED687B" w:rsidRDefault="005D5A1A" w:rsidP="007E7498">
      <w:pPr>
        <w:jc w:val="both"/>
        <w:rPr>
          <w:b/>
        </w:rPr>
      </w:pPr>
      <w:r w:rsidRPr="007E7498">
        <w:rPr>
          <w:b/>
        </w:rPr>
        <w:t>Regla general</w:t>
      </w:r>
    </w:p>
    <w:p w14:paraId="16E9C040" w14:textId="77777777" w:rsidR="007E7498" w:rsidRPr="007E7498" w:rsidRDefault="007E7498" w:rsidP="007E7498">
      <w:pPr>
        <w:jc w:val="both"/>
        <w:rPr>
          <w:b/>
        </w:rPr>
      </w:pPr>
    </w:p>
    <w:p w14:paraId="4A7294C5" w14:textId="4E3B92A6" w:rsidR="00050D9F" w:rsidRPr="007E7498" w:rsidRDefault="00050D9F" w:rsidP="007E7498">
      <w:pPr>
        <w:jc w:val="both"/>
      </w:pPr>
      <w:r w:rsidRPr="007E7498">
        <w:t>Podrán participar</w:t>
      </w:r>
      <w:r w:rsidR="00CD4279" w:rsidRPr="007E7498">
        <w:t xml:space="preserve"> del concurso solo las y los</w:t>
      </w:r>
      <w:r w:rsidRPr="007E7498">
        <w:t xml:space="preserve"> estudiantes</w:t>
      </w:r>
      <w:r w:rsidR="00CD4279" w:rsidRPr="007E7498">
        <w:t xml:space="preserve"> de las carreras pedagógicas de la Facultad de Ciencia Exactas, que sean alumnos </w:t>
      </w:r>
      <w:r w:rsidRPr="007E7498">
        <w:t>regulares de la universida</w:t>
      </w:r>
      <w:r w:rsidR="00B40F19" w:rsidRPr="007E7498">
        <w:t xml:space="preserve">d de Playa Ancha que tengan un mínimo de un 50% de avance curricular esto correspondería </w:t>
      </w:r>
      <w:r w:rsidR="005D5A1A" w:rsidRPr="007E7498">
        <w:t xml:space="preserve">al </w:t>
      </w:r>
      <w:r w:rsidRPr="007E7498">
        <w:t>5° se</w:t>
      </w:r>
      <w:r w:rsidR="005D5A1A" w:rsidRPr="007E7498">
        <w:t xml:space="preserve">mestre de la carrera. </w:t>
      </w:r>
    </w:p>
    <w:p w14:paraId="67374414" w14:textId="77777777" w:rsidR="005D5A1A" w:rsidRPr="007E7498" w:rsidRDefault="005D5A1A" w:rsidP="007E7498">
      <w:pPr>
        <w:jc w:val="both"/>
      </w:pPr>
    </w:p>
    <w:p w14:paraId="578F6656" w14:textId="6C3AF22B" w:rsidR="00C32EA2" w:rsidRDefault="00C32EA2" w:rsidP="007E7498">
      <w:pPr>
        <w:jc w:val="both"/>
        <w:rPr>
          <w:b/>
        </w:rPr>
      </w:pPr>
      <w:r>
        <w:rPr>
          <w:b/>
        </w:rPr>
        <w:t>Proceso de inscripción.</w:t>
      </w:r>
    </w:p>
    <w:p w14:paraId="2E9DAA9A" w14:textId="77777777" w:rsidR="00E40780" w:rsidRDefault="00E40780" w:rsidP="007E7498">
      <w:pPr>
        <w:jc w:val="both"/>
        <w:rPr>
          <w:b/>
        </w:rPr>
      </w:pPr>
    </w:p>
    <w:p w14:paraId="47C32E16" w14:textId="22BFB8A7" w:rsidR="00E40780" w:rsidRDefault="00E40780" w:rsidP="00E40780">
      <w:pPr>
        <w:jc w:val="both"/>
      </w:pPr>
      <w:r w:rsidRPr="007E7498">
        <w:t xml:space="preserve">Al momento </w:t>
      </w:r>
      <w:r>
        <w:t>de realizar la inscripción la o el participante</w:t>
      </w:r>
      <w:r w:rsidRPr="007E7498">
        <w:t xml:space="preserve"> se compromete a realizar todos los procesos hasta la selección del ganador.</w:t>
      </w:r>
    </w:p>
    <w:p w14:paraId="005C33C6" w14:textId="77777777" w:rsidR="00C32EA2" w:rsidRDefault="00C32EA2" w:rsidP="007E7498">
      <w:pPr>
        <w:jc w:val="both"/>
        <w:rPr>
          <w:b/>
        </w:rPr>
      </w:pPr>
    </w:p>
    <w:p w14:paraId="2C694127" w14:textId="29C83556" w:rsidR="00C32EA2" w:rsidRPr="00C32EA2" w:rsidRDefault="00C32EA2" w:rsidP="007E7498">
      <w:pPr>
        <w:jc w:val="both"/>
      </w:pPr>
      <w:r>
        <w:t xml:space="preserve">El proceso de inscripción se realizara el 30 septiembre al 8 de octubre del 2020, este proceso es para hacer la organización previa por temas de interés de las y los participantes del concurso. </w:t>
      </w:r>
    </w:p>
    <w:p w14:paraId="19839B63" w14:textId="77777777" w:rsidR="007E7498" w:rsidRPr="007E7498" w:rsidRDefault="007E7498" w:rsidP="007E7498">
      <w:pPr>
        <w:jc w:val="both"/>
        <w:rPr>
          <w:b/>
        </w:rPr>
      </w:pPr>
    </w:p>
    <w:p w14:paraId="5E832B5F" w14:textId="39DB0975" w:rsidR="00BC2277" w:rsidRPr="007E7498" w:rsidRDefault="00ED687B" w:rsidP="007E7498">
      <w:pPr>
        <w:jc w:val="both"/>
      </w:pPr>
      <w:r w:rsidRPr="007E7498">
        <w:t>Para la participación de</w:t>
      </w:r>
      <w:r w:rsidR="005D5A1A" w:rsidRPr="007E7498">
        <w:t xml:space="preserve"> concurso </w:t>
      </w:r>
      <w:r w:rsidRPr="007E7498">
        <w:t>las y</w:t>
      </w:r>
      <w:r w:rsidR="005D5A1A" w:rsidRPr="007E7498">
        <w:t xml:space="preserve"> los estudiantes que cumplen la regla general, deberán realizar la </w:t>
      </w:r>
      <w:r w:rsidRPr="007E7498">
        <w:t>inscripción</w:t>
      </w:r>
      <w:r w:rsidR="005D5A1A" w:rsidRPr="007E7498">
        <w:t xml:space="preserve"> en nuestra página web: </w:t>
      </w:r>
      <w:hyperlink r:id="rId8" w:history="1">
        <w:r w:rsidR="005D5A1A" w:rsidRPr="007E7498">
          <w:rPr>
            <w:rStyle w:val="Hipervnculo"/>
          </w:rPr>
          <w:t>www.enlacepedagogico.cl</w:t>
        </w:r>
      </w:hyperlink>
      <w:r w:rsidR="005D5A1A" w:rsidRPr="007E7498">
        <w:t xml:space="preserve"> que tendrá los siguientes requerimientos: </w:t>
      </w:r>
      <w:r w:rsidRPr="007E7498">
        <w:t>Nombres</w:t>
      </w:r>
      <w:r w:rsidR="005D5A1A" w:rsidRPr="007E7498">
        <w:t xml:space="preserve">, </w:t>
      </w:r>
      <w:r w:rsidRPr="007E7498">
        <w:t xml:space="preserve"> Apellidos</w:t>
      </w:r>
      <w:r w:rsidR="005D5A1A" w:rsidRPr="007E7498">
        <w:t xml:space="preserve">, </w:t>
      </w:r>
      <w:r w:rsidRPr="007E7498">
        <w:t>Rut</w:t>
      </w:r>
      <w:r w:rsidR="005D5A1A" w:rsidRPr="007E7498">
        <w:t xml:space="preserve">, </w:t>
      </w:r>
      <w:r w:rsidRPr="007E7498">
        <w:t>Carrera</w:t>
      </w:r>
      <w:r w:rsidR="005D5A1A" w:rsidRPr="007E7498">
        <w:t xml:space="preserve">, </w:t>
      </w:r>
      <w:r w:rsidR="00BC2277" w:rsidRPr="007E7498">
        <w:t>Asignatura que me interesa participar</w:t>
      </w:r>
      <w:r w:rsidR="005D5A1A" w:rsidRPr="007E7498">
        <w:t xml:space="preserve"> (Ciencias para la ciudadanía o Matemática)</w:t>
      </w:r>
      <w:r w:rsidR="00BC2277" w:rsidRPr="007E7498">
        <w:t xml:space="preserve"> y Asignatura con cual desee articular.</w:t>
      </w:r>
    </w:p>
    <w:p w14:paraId="3FAAC248" w14:textId="77777777" w:rsidR="00705D28" w:rsidRPr="007E7498" w:rsidRDefault="00705D28" w:rsidP="007E7498">
      <w:pPr>
        <w:jc w:val="both"/>
      </w:pPr>
    </w:p>
    <w:p w14:paraId="42BF5B9B" w14:textId="7539A639" w:rsidR="00BC2277" w:rsidRPr="007E7498" w:rsidRDefault="00BC2277" w:rsidP="007E7498">
      <w:pPr>
        <w:jc w:val="both"/>
      </w:pPr>
      <w:r w:rsidRPr="007E7498">
        <w:rPr>
          <w:highlight w:val="yellow"/>
        </w:rPr>
        <w:t>Datos Adjuntos: Certificado de alumnos regular, Certificado de inhabilidades  y Pantallazo del avance curricular.</w:t>
      </w:r>
    </w:p>
    <w:p w14:paraId="645708B3" w14:textId="77777777" w:rsidR="00BC2277" w:rsidRPr="007E7498" w:rsidRDefault="00BC2277" w:rsidP="007E7498">
      <w:pPr>
        <w:jc w:val="both"/>
      </w:pPr>
    </w:p>
    <w:p w14:paraId="67AA669A" w14:textId="77777777" w:rsidR="007E7498" w:rsidRDefault="007E7498" w:rsidP="007E7498">
      <w:pPr>
        <w:jc w:val="both"/>
        <w:rPr>
          <w:b/>
        </w:rPr>
      </w:pPr>
    </w:p>
    <w:p w14:paraId="0F2EFFE9" w14:textId="77777777" w:rsidR="007E7498" w:rsidRDefault="007E7498" w:rsidP="007E7498">
      <w:pPr>
        <w:jc w:val="both"/>
        <w:rPr>
          <w:b/>
        </w:rPr>
      </w:pPr>
    </w:p>
    <w:p w14:paraId="191C3895" w14:textId="77777777" w:rsidR="007E7498" w:rsidRDefault="007E7498" w:rsidP="007E7498">
      <w:pPr>
        <w:jc w:val="both"/>
        <w:rPr>
          <w:b/>
        </w:rPr>
      </w:pPr>
    </w:p>
    <w:p w14:paraId="6AB362AD" w14:textId="77777777" w:rsidR="007E7498" w:rsidRDefault="007E7498" w:rsidP="007E7498">
      <w:pPr>
        <w:jc w:val="both"/>
        <w:rPr>
          <w:b/>
        </w:rPr>
      </w:pPr>
    </w:p>
    <w:p w14:paraId="446A0372" w14:textId="3CBAB0A4" w:rsidR="00105B44" w:rsidRDefault="00105B44" w:rsidP="00105B44">
      <w:pPr>
        <w:jc w:val="both"/>
        <w:rPr>
          <w:b/>
        </w:rPr>
      </w:pPr>
      <w:r>
        <w:rPr>
          <w:b/>
        </w:rPr>
        <w:t xml:space="preserve">Proceso de </w:t>
      </w:r>
      <w:r>
        <w:rPr>
          <w:b/>
        </w:rPr>
        <w:t>acompañamiento pedagógico</w:t>
      </w:r>
      <w:r>
        <w:rPr>
          <w:b/>
        </w:rPr>
        <w:t>.</w:t>
      </w:r>
    </w:p>
    <w:p w14:paraId="1EC41EB6" w14:textId="77777777" w:rsidR="00105B44" w:rsidRDefault="00105B44" w:rsidP="00105B44">
      <w:pPr>
        <w:jc w:val="both"/>
        <w:rPr>
          <w:b/>
        </w:rPr>
      </w:pPr>
    </w:p>
    <w:p w14:paraId="51770A54" w14:textId="77777777" w:rsidR="00105B44" w:rsidRDefault="00105B44" w:rsidP="00105B44">
      <w:pPr>
        <w:jc w:val="both"/>
      </w:pPr>
      <w:r w:rsidRPr="00105B44">
        <w:t>Este proceso tiene como finalidad acompañar y fortalecer el trabajo de  las y los participantes del concurso en donde se llevaran a cabo 4 talleres guías para fortalecer la construcción de una unidad didácticas en las asignaturas de ciencias para la ciudadanía y matemática de 3° y 4° medios.</w:t>
      </w:r>
    </w:p>
    <w:p w14:paraId="0824867E" w14:textId="77777777" w:rsidR="00105B44" w:rsidRDefault="00105B44" w:rsidP="00105B44">
      <w:pPr>
        <w:jc w:val="both"/>
      </w:pPr>
    </w:p>
    <w:p w14:paraId="7C4853E1" w14:textId="047B2AE5" w:rsidR="00105B44" w:rsidRDefault="00105B44" w:rsidP="00105B44">
      <w:pPr>
        <w:jc w:val="both"/>
      </w:pPr>
      <w:r>
        <w:t>El proceso de acompañamiento se realizara los días.</w:t>
      </w:r>
    </w:p>
    <w:p w14:paraId="14075E50" w14:textId="77777777" w:rsidR="00F84AB4" w:rsidRDefault="00F84AB4" w:rsidP="00105B44">
      <w:pPr>
        <w:jc w:val="both"/>
      </w:pPr>
    </w:p>
    <w:p w14:paraId="568341AB" w14:textId="194A33D1" w:rsidR="00105B44" w:rsidRDefault="00105B44" w:rsidP="00105B44">
      <w:pPr>
        <w:pStyle w:val="Prrafodelista"/>
        <w:numPr>
          <w:ilvl w:val="0"/>
          <w:numId w:val="19"/>
        </w:numPr>
        <w:jc w:val="both"/>
      </w:pPr>
      <w:r>
        <w:t>16 de octubre 2020 “Taller ABP”</w:t>
      </w:r>
    </w:p>
    <w:p w14:paraId="4EB297B7" w14:textId="3C962603" w:rsidR="00105B44" w:rsidRDefault="00105B44" w:rsidP="00105B44">
      <w:pPr>
        <w:pStyle w:val="Prrafodelista"/>
        <w:numPr>
          <w:ilvl w:val="0"/>
          <w:numId w:val="19"/>
        </w:numPr>
        <w:jc w:val="both"/>
      </w:pPr>
      <w:r>
        <w:t>20 de octubre 2020 “Taller Enfoque de género”</w:t>
      </w:r>
    </w:p>
    <w:p w14:paraId="60A87A3E" w14:textId="1EECD5D4" w:rsidR="00105B44" w:rsidRDefault="00EC5CEE" w:rsidP="00105B44">
      <w:pPr>
        <w:pStyle w:val="Prrafodelista"/>
        <w:numPr>
          <w:ilvl w:val="0"/>
          <w:numId w:val="19"/>
        </w:numPr>
        <w:jc w:val="both"/>
      </w:pPr>
      <w:r>
        <w:t>26 de octubre 2020 “Taller competencias del siglo XXI”</w:t>
      </w:r>
    </w:p>
    <w:p w14:paraId="65180109" w14:textId="0BE05B15" w:rsidR="00105B44" w:rsidRPr="00EC5CEE" w:rsidRDefault="00EC5CEE" w:rsidP="00105B44">
      <w:pPr>
        <w:pStyle w:val="Prrafodelista"/>
        <w:numPr>
          <w:ilvl w:val="0"/>
          <w:numId w:val="19"/>
        </w:numPr>
        <w:jc w:val="both"/>
      </w:pPr>
      <w:r>
        <w:t xml:space="preserve">29 de octubre 2020 “Taller interdisciplinaridad de las ciencias” </w:t>
      </w:r>
    </w:p>
    <w:p w14:paraId="7EDD69AD" w14:textId="77777777" w:rsidR="007E7498" w:rsidRDefault="007E7498" w:rsidP="007E7498">
      <w:pPr>
        <w:jc w:val="both"/>
        <w:rPr>
          <w:b/>
        </w:rPr>
      </w:pPr>
    </w:p>
    <w:p w14:paraId="07620B55" w14:textId="68B417E2" w:rsidR="00ED687B" w:rsidRDefault="00C32EA2" w:rsidP="007E7498">
      <w:pPr>
        <w:jc w:val="both"/>
        <w:rPr>
          <w:b/>
        </w:rPr>
      </w:pPr>
      <w:r>
        <w:rPr>
          <w:b/>
        </w:rPr>
        <w:t xml:space="preserve">Proceso de </w:t>
      </w:r>
      <w:r w:rsidR="007E7498">
        <w:rPr>
          <w:b/>
        </w:rPr>
        <w:t xml:space="preserve">postulación. </w:t>
      </w:r>
    </w:p>
    <w:p w14:paraId="50E13B0F" w14:textId="77777777" w:rsidR="001D39D5" w:rsidRPr="007E7498" w:rsidRDefault="001D39D5" w:rsidP="007E7498">
      <w:pPr>
        <w:jc w:val="both"/>
        <w:rPr>
          <w:b/>
        </w:rPr>
      </w:pPr>
    </w:p>
    <w:p w14:paraId="3DBF7C70" w14:textId="6E4CFD1F" w:rsidR="00F84AB4" w:rsidRDefault="004E1713" w:rsidP="00F84AB4">
      <w:pPr>
        <w:pStyle w:val="Prrafodelista"/>
        <w:numPr>
          <w:ilvl w:val="0"/>
          <w:numId w:val="14"/>
        </w:numPr>
        <w:jc w:val="both"/>
      </w:pPr>
      <w:r w:rsidRPr="007E7498">
        <w:t>Las y los estudiantes</w:t>
      </w:r>
      <w:r w:rsidR="00F84AB4">
        <w:t xml:space="preserve"> participantes del concurso</w:t>
      </w:r>
      <w:r w:rsidRPr="007E7498">
        <w:t xml:space="preserve"> solo pueden hacer </w:t>
      </w:r>
      <w:r w:rsidR="00F84AB4">
        <w:t xml:space="preserve">una vez </w:t>
      </w:r>
      <w:r w:rsidRPr="007E7498">
        <w:t xml:space="preserve"> postulación</w:t>
      </w:r>
      <w:r w:rsidR="001D39D5">
        <w:t xml:space="preserve"> de </w:t>
      </w:r>
      <w:r w:rsidR="00F84AB4">
        <w:t>la u</w:t>
      </w:r>
      <w:r w:rsidR="00C20199">
        <w:t xml:space="preserve">nidad didáctica. La fecha de postulación es desde el </w:t>
      </w:r>
      <w:r w:rsidR="00F84AB4">
        <w:t xml:space="preserve"> 30 de octubre al 3 de noviembre del 2020. </w:t>
      </w:r>
    </w:p>
    <w:p w14:paraId="35A20793" w14:textId="77777777" w:rsidR="00F84AB4" w:rsidRDefault="00F84AB4" w:rsidP="00F84AB4">
      <w:pPr>
        <w:pStyle w:val="Prrafodelista"/>
        <w:jc w:val="both"/>
      </w:pPr>
    </w:p>
    <w:p w14:paraId="73228713" w14:textId="1B228D6A" w:rsidR="00BC2277" w:rsidRDefault="00B862F6" w:rsidP="00F84AB4">
      <w:pPr>
        <w:pStyle w:val="Prrafodelista"/>
        <w:numPr>
          <w:ilvl w:val="0"/>
          <w:numId w:val="14"/>
        </w:numPr>
        <w:jc w:val="both"/>
      </w:pPr>
      <w:r>
        <w:t>T</w:t>
      </w:r>
      <w:r w:rsidR="00BC2277" w:rsidRPr="007E7498">
        <w:t>odos los cambios</w:t>
      </w:r>
      <w:r w:rsidR="00F84AB4">
        <w:t xml:space="preserve"> posteriores a la postulación</w:t>
      </w:r>
      <w:r w:rsidR="00BC2277" w:rsidRPr="007E7498">
        <w:t xml:space="preserve"> s</w:t>
      </w:r>
      <w:r w:rsidR="00F84AB4">
        <w:t>erán evaluado de forma personal, enviando un</w:t>
      </w:r>
      <w:r w:rsidR="00BC2277" w:rsidRPr="007E7498">
        <w:t xml:space="preserve"> correo</w:t>
      </w:r>
      <w:r w:rsidR="00C20199">
        <w:t xml:space="preserve"> especificando la problemática, la</w:t>
      </w:r>
      <w:r w:rsidR="00F84AB4">
        <w:t xml:space="preserve"> cual será evaluado para actualizar la </w:t>
      </w:r>
      <w:r w:rsidR="00C20199">
        <w:t>postulación. Correo</w:t>
      </w:r>
      <w:proofErr w:type="gramStart"/>
      <w:r w:rsidR="00C20199">
        <w:t xml:space="preserve">: </w:t>
      </w:r>
      <w:r w:rsidR="00BC2277" w:rsidRPr="007E7498">
        <w:t xml:space="preserve"> XXXXXXXXXXXXXXX</w:t>
      </w:r>
      <w:proofErr w:type="gramEnd"/>
      <w:r w:rsidR="00BC2277" w:rsidRPr="007E7498">
        <w:t>.</w:t>
      </w:r>
    </w:p>
    <w:p w14:paraId="327E0556" w14:textId="77777777" w:rsidR="00C20199" w:rsidRDefault="00C20199" w:rsidP="007E7498">
      <w:pPr>
        <w:jc w:val="both"/>
      </w:pPr>
    </w:p>
    <w:p w14:paraId="57CCE8C4" w14:textId="388A10D5" w:rsidR="004E1713" w:rsidRPr="00C20199" w:rsidRDefault="00C20199" w:rsidP="007E7498">
      <w:pPr>
        <w:jc w:val="both"/>
        <w:rPr>
          <w:b/>
        </w:rPr>
      </w:pPr>
      <w:r w:rsidRPr="00C20199">
        <w:rPr>
          <w:b/>
        </w:rPr>
        <w:t>Procesos de Selección y retroalimentación.</w:t>
      </w:r>
    </w:p>
    <w:p w14:paraId="2F1AF732" w14:textId="77777777" w:rsidR="00C20199" w:rsidRDefault="00C20199" w:rsidP="007E7498">
      <w:pPr>
        <w:jc w:val="both"/>
      </w:pPr>
    </w:p>
    <w:p w14:paraId="23B482CA" w14:textId="30DAE4DC" w:rsidR="00C20199" w:rsidRDefault="00C20199" w:rsidP="00C20199">
      <w:pPr>
        <w:pStyle w:val="Prrafodelista"/>
        <w:numPr>
          <w:ilvl w:val="0"/>
          <w:numId w:val="20"/>
        </w:numPr>
        <w:jc w:val="both"/>
      </w:pPr>
      <w:r>
        <w:t xml:space="preserve">La postulación de las unidades didácticas de las asignaturas de Ciencias para la Ciudadanía y Matemática de 3° y 4° medio será evaluado por una rúbrica de evaluación que se complementara con las observaciones de académicas y académicos del área de educación. </w:t>
      </w:r>
    </w:p>
    <w:p w14:paraId="14A28B17" w14:textId="77777777" w:rsidR="00C20199" w:rsidRDefault="00C20199" w:rsidP="00C20199">
      <w:pPr>
        <w:pStyle w:val="Prrafodelista"/>
        <w:jc w:val="both"/>
      </w:pPr>
    </w:p>
    <w:p w14:paraId="4CA297B3" w14:textId="5D02863A" w:rsidR="00C20199" w:rsidRDefault="00C20199" w:rsidP="00C20199">
      <w:pPr>
        <w:pStyle w:val="Prrafodelista"/>
        <w:numPr>
          <w:ilvl w:val="0"/>
          <w:numId w:val="20"/>
        </w:numPr>
        <w:jc w:val="both"/>
      </w:pPr>
      <w:r>
        <w:t>Los resultados de la selección de las o los ganadores del concurso serán publicados por nuestras redes el día</w:t>
      </w:r>
      <w:r w:rsidR="00841C6E">
        <w:t xml:space="preserve"> 18 de noviembre del 2020</w:t>
      </w:r>
      <w:r>
        <w:t xml:space="preserve">. </w:t>
      </w:r>
    </w:p>
    <w:p w14:paraId="1F683B4C" w14:textId="77777777" w:rsidR="00841C6E" w:rsidRDefault="00841C6E" w:rsidP="00841C6E">
      <w:pPr>
        <w:pStyle w:val="Prrafodelista"/>
      </w:pPr>
    </w:p>
    <w:p w14:paraId="5F461A35" w14:textId="77777777" w:rsidR="00841C6E" w:rsidRDefault="00841C6E" w:rsidP="00841C6E">
      <w:pPr>
        <w:jc w:val="both"/>
      </w:pPr>
    </w:p>
    <w:p w14:paraId="308A3601" w14:textId="77777777" w:rsidR="00841C6E" w:rsidRDefault="00841C6E" w:rsidP="00841C6E">
      <w:pPr>
        <w:jc w:val="both"/>
      </w:pPr>
    </w:p>
    <w:p w14:paraId="4146937D" w14:textId="77777777" w:rsidR="00841C6E" w:rsidRDefault="00841C6E" w:rsidP="00841C6E">
      <w:pPr>
        <w:jc w:val="both"/>
      </w:pPr>
    </w:p>
    <w:p w14:paraId="4B94F50E" w14:textId="77777777" w:rsidR="00841C6E" w:rsidRDefault="00841C6E" w:rsidP="00841C6E">
      <w:pPr>
        <w:jc w:val="both"/>
      </w:pPr>
    </w:p>
    <w:p w14:paraId="4C78AD71" w14:textId="77777777" w:rsidR="00C20199" w:rsidRDefault="00C20199" w:rsidP="00C20199">
      <w:pPr>
        <w:jc w:val="both"/>
      </w:pPr>
    </w:p>
    <w:p w14:paraId="31C621E8" w14:textId="77777777" w:rsidR="00841C6E" w:rsidRDefault="00841C6E" w:rsidP="00C20199">
      <w:pPr>
        <w:jc w:val="both"/>
        <w:rPr>
          <w:b/>
        </w:rPr>
      </w:pPr>
    </w:p>
    <w:p w14:paraId="03CDA7D2" w14:textId="77777777" w:rsidR="00841C6E" w:rsidRDefault="00841C6E" w:rsidP="00C20199">
      <w:pPr>
        <w:jc w:val="both"/>
        <w:rPr>
          <w:b/>
        </w:rPr>
      </w:pPr>
    </w:p>
    <w:p w14:paraId="44E4358A" w14:textId="448C7D72" w:rsidR="00841C6E" w:rsidRDefault="00841C6E" w:rsidP="00C20199">
      <w:pPr>
        <w:jc w:val="both"/>
        <w:rPr>
          <w:b/>
        </w:rPr>
      </w:pPr>
      <w:r w:rsidRPr="00841C6E">
        <w:rPr>
          <w:b/>
        </w:rPr>
        <w:t xml:space="preserve">Proceso de vinculación con el Instituto Comercial </w:t>
      </w:r>
      <w:r w:rsidR="00E40780" w:rsidRPr="00841C6E">
        <w:rPr>
          <w:b/>
        </w:rPr>
        <w:t>Marítimo</w:t>
      </w:r>
      <w:r w:rsidRPr="00841C6E">
        <w:rPr>
          <w:b/>
        </w:rPr>
        <w:t xml:space="preserve"> Pacifico Sur</w:t>
      </w:r>
      <w:r>
        <w:rPr>
          <w:b/>
        </w:rPr>
        <w:t>.</w:t>
      </w:r>
    </w:p>
    <w:p w14:paraId="03ABDBDD" w14:textId="77777777" w:rsidR="00841C6E" w:rsidRDefault="00841C6E" w:rsidP="00C20199">
      <w:pPr>
        <w:jc w:val="both"/>
      </w:pPr>
    </w:p>
    <w:p w14:paraId="703F0154" w14:textId="47AE3D84" w:rsidR="00841C6E" w:rsidRPr="00841C6E" w:rsidRDefault="00841C6E" w:rsidP="00C20199">
      <w:pPr>
        <w:jc w:val="both"/>
      </w:pPr>
      <w:r>
        <w:t xml:space="preserve">Las o los ganadores del concurso deberán llevara a cabo sus planificaciones en un contexto educativo real vía online con la finalidad de ayudar a las y los estudiantes en el aprendizaje científico en base a proyecto, para fortalecer el desarrollo de la creatividad de las y los estudiantes del instituto comercial marítimo pacifico sur de la comuna de san Antonio. </w:t>
      </w:r>
    </w:p>
    <w:p w14:paraId="778B751D" w14:textId="77777777" w:rsidR="00705D28" w:rsidRPr="007E7498" w:rsidRDefault="00705D28" w:rsidP="007E7498">
      <w:pPr>
        <w:jc w:val="both"/>
      </w:pPr>
    </w:p>
    <w:p w14:paraId="7F75D670" w14:textId="034B316F" w:rsidR="004E1713" w:rsidRDefault="00B862F6" w:rsidP="007E7498">
      <w:pPr>
        <w:jc w:val="both"/>
        <w:rPr>
          <w:b/>
        </w:rPr>
      </w:pPr>
      <w:r>
        <w:rPr>
          <w:b/>
        </w:rPr>
        <w:t>Reglas del concurso</w:t>
      </w:r>
    </w:p>
    <w:p w14:paraId="76B412D6" w14:textId="77777777" w:rsidR="00B862F6" w:rsidRPr="00B862F6" w:rsidRDefault="00B862F6" w:rsidP="007E7498">
      <w:pPr>
        <w:jc w:val="both"/>
        <w:rPr>
          <w:b/>
        </w:rPr>
      </w:pPr>
    </w:p>
    <w:p w14:paraId="66B09114" w14:textId="00C425F2" w:rsidR="004E1713" w:rsidRPr="007E7498" w:rsidRDefault="00B862F6" w:rsidP="00B862F6">
      <w:pPr>
        <w:pStyle w:val="Prrafodelista"/>
        <w:numPr>
          <w:ilvl w:val="0"/>
          <w:numId w:val="15"/>
        </w:numPr>
        <w:jc w:val="both"/>
      </w:pPr>
      <w:r>
        <w:t>Las y los participantes NO</w:t>
      </w:r>
      <w:r w:rsidR="00AD2057" w:rsidRPr="007E7498">
        <w:t xml:space="preserve"> puede Extraer planificaciones copiadas de alguna página de internet o libro.</w:t>
      </w:r>
    </w:p>
    <w:p w14:paraId="0A48DD35" w14:textId="59BF5849" w:rsidR="00E40780" w:rsidRPr="007E7498" w:rsidRDefault="00705D28" w:rsidP="00E40780">
      <w:pPr>
        <w:pStyle w:val="Prrafodelista"/>
        <w:numPr>
          <w:ilvl w:val="0"/>
          <w:numId w:val="15"/>
        </w:numPr>
        <w:jc w:val="both"/>
      </w:pPr>
      <w:r w:rsidRPr="007E7498">
        <w:t>El</w:t>
      </w:r>
      <w:r w:rsidR="006F29EA" w:rsidRPr="007E7498">
        <w:t xml:space="preserve"> </w:t>
      </w:r>
      <w:r w:rsidR="00856D99" w:rsidRPr="007E7498">
        <w:t>desarrollo</w:t>
      </w:r>
      <w:r w:rsidR="00BC67CF" w:rsidRPr="007E7498">
        <w:t xml:space="preserve"> de la </w:t>
      </w:r>
      <w:r w:rsidR="006F29EA" w:rsidRPr="007E7498">
        <w:t>planificación</w:t>
      </w:r>
      <w:r w:rsidR="00BC67CF" w:rsidRPr="007E7498">
        <w:t xml:space="preserve"> de la unidad didáctica debe ser</w:t>
      </w:r>
      <w:r w:rsidR="00E40780">
        <w:t xml:space="preserve"> de autoría propia.</w:t>
      </w:r>
    </w:p>
    <w:p w14:paraId="27BA10F9" w14:textId="46596006" w:rsidR="007E7498" w:rsidRDefault="00BC67CF" w:rsidP="007E7498">
      <w:pPr>
        <w:pStyle w:val="Prrafodelista"/>
        <w:numPr>
          <w:ilvl w:val="0"/>
          <w:numId w:val="15"/>
        </w:numPr>
        <w:jc w:val="both"/>
      </w:pPr>
      <w:r w:rsidRPr="007E7498">
        <w:t>El archivo de la planificación</w:t>
      </w:r>
      <w:r w:rsidR="00856D99" w:rsidRPr="007E7498">
        <w:t xml:space="preserve"> de unidad didáctica</w:t>
      </w:r>
      <w:r w:rsidRPr="007E7498">
        <w:t xml:space="preserve"> debe ser entregada con el formato </w:t>
      </w:r>
      <w:r w:rsidR="00E40780">
        <w:t>PDF, letra: Verdena. Tamaño: 9</w:t>
      </w:r>
    </w:p>
    <w:p w14:paraId="6DC5AB8E" w14:textId="403994F6" w:rsidR="00E40780" w:rsidRDefault="00E40780" w:rsidP="007E7498">
      <w:pPr>
        <w:pStyle w:val="Prrafodelista"/>
        <w:numPr>
          <w:ilvl w:val="0"/>
          <w:numId w:val="15"/>
        </w:numPr>
        <w:jc w:val="both"/>
      </w:pPr>
      <w:r>
        <w:t xml:space="preserve">Las y los estudiantes deben asistir o ver los talleres de acompañamiento del proyecto. </w:t>
      </w:r>
    </w:p>
    <w:p w14:paraId="53535D92" w14:textId="77777777" w:rsidR="00E40780" w:rsidRPr="007E7498" w:rsidRDefault="00E40780" w:rsidP="00E40780">
      <w:pPr>
        <w:ind w:left="360"/>
        <w:jc w:val="both"/>
      </w:pPr>
    </w:p>
    <w:p w14:paraId="0CF39FEF" w14:textId="0868A672" w:rsidR="00794F6A" w:rsidRPr="00841C6E" w:rsidRDefault="00794F6A" w:rsidP="007E7498">
      <w:pPr>
        <w:jc w:val="both"/>
        <w:rPr>
          <w:b/>
        </w:rPr>
      </w:pPr>
    </w:p>
    <w:p w14:paraId="7D678EBF" w14:textId="313D5F04" w:rsidR="00705D28" w:rsidRPr="00E40780" w:rsidRDefault="007C33DD" w:rsidP="007E7498">
      <w:pPr>
        <w:jc w:val="both"/>
        <w:rPr>
          <w:b/>
        </w:rPr>
      </w:pPr>
      <w:r>
        <w:rPr>
          <w:b/>
        </w:rPr>
        <w:t>Compromisos del participante</w:t>
      </w:r>
    </w:p>
    <w:p w14:paraId="4209FD9B" w14:textId="77777777" w:rsidR="007C33DD" w:rsidRPr="007E7498" w:rsidRDefault="007C33DD" w:rsidP="007C33DD">
      <w:pPr>
        <w:pStyle w:val="Prrafodelista"/>
        <w:jc w:val="both"/>
      </w:pPr>
    </w:p>
    <w:p w14:paraId="27B8ADB4" w14:textId="08DAA28D" w:rsidR="007E476F" w:rsidRDefault="00DF728F" w:rsidP="007C33DD">
      <w:pPr>
        <w:pStyle w:val="Prrafodelista"/>
        <w:numPr>
          <w:ilvl w:val="0"/>
          <w:numId w:val="17"/>
        </w:numPr>
        <w:jc w:val="both"/>
      </w:pPr>
      <w:r w:rsidRPr="007E7498">
        <w:t>Al ser un concurso que consta</w:t>
      </w:r>
      <w:r w:rsidR="004E7C74" w:rsidRPr="007E7498">
        <w:t xml:space="preserve"> de una segunda fase</w:t>
      </w:r>
      <w:r w:rsidRPr="007E7498">
        <w:t xml:space="preserve"> </w:t>
      </w:r>
      <w:r w:rsidR="004E7C74" w:rsidRPr="007E7498">
        <w:t xml:space="preserve">de aplicación en el </w:t>
      </w:r>
      <w:r w:rsidR="00794F6A" w:rsidRPr="007E7498">
        <w:t>I</w:t>
      </w:r>
      <w:r w:rsidRPr="007E7498">
        <w:t xml:space="preserve">nstituto </w:t>
      </w:r>
      <w:r w:rsidR="00794F6A" w:rsidRPr="007E7498">
        <w:t>Comercial Marítimo</w:t>
      </w:r>
      <w:r w:rsidRPr="007E7498">
        <w:t xml:space="preserve"> Pacifico Sur</w:t>
      </w:r>
      <w:r w:rsidR="00794F6A" w:rsidRPr="007E7498">
        <w:t xml:space="preserve"> de la comuna de San  Antonio</w:t>
      </w:r>
      <w:r w:rsidRPr="007E7498">
        <w:t xml:space="preserve">. </w:t>
      </w:r>
      <w:r w:rsidR="00794F6A" w:rsidRPr="007E7498">
        <w:t>Al momento d</w:t>
      </w:r>
      <w:r w:rsidR="004E7C74" w:rsidRPr="007E7498">
        <w:t xml:space="preserve">e  realizar la inscripción el participante queda sujeto a trabajar </w:t>
      </w:r>
      <w:r w:rsidR="00794F6A" w:rsidRPr="007E7498">
        <w:t xml:space="preserve">con el equipo Enlace para llevar a cabo la interdisciplinaridad de </w:t>
      </w:r>
      <w:r w:rsidR="00856D99" w:rsidRPr="007E7498">
        <w:t>las ciencias</w:t>
      </w:r>
      <w:r w:rsidR="004E7C74" w:rsidRPr="007E7498">
        <w:t xml:space="preserve">, enfoque de género y competencias del siglo XXI </w:t>
      </w:r>
      <w:r w:rsidR="00794F6A" w:rsidRPr="007E7498">
        <w:t xml:space="preserve"> entre la Universidad de Playa Ancha y el Instituto Comercial</w:t>
      </w:r>
      <w:r w:rsidR="004E7C74" w:rsidRPr="007E7498">
        <w:t xml:space="preserve"> Marítimo Pacifico Sur</w:t>
      </w:r>
      <w:r w:rsidR="00794F6A" w:rsidRPr="007E7498">
        <w:t xml:space="preserve">.  </w:t>
      </w:r>
      <w:r w:rsidR="007E476F" w:rsidRPr="007E7498">
        <w:t xml:space="preserve"> </w:t>
      </w:r>
    </w:p>
    <w:p w14:paraId="1452F522" w14:textId="77777777" w:rsidR="007C33DD" w:rsidRPr="007E7498" w:rsidRDefault="007C33DD" w:rsidP="007C33DD">
      <w:pPr>
        <w:jc w:val="both"/>
      </w:pPr>
    </w:p>
    <w:p w14:paraId="1B225AA0" w14:textId="48B5D3D5" w:rsidR="007E476F" w:rsidRDefault="007E476F" w:rsidP="007C33DD">
      <w:pPr>
        <w:pStyle w:val="Prrafodelista"/>
        <w:numPr>
          <w:ilvl w:val="0"/>
          <w:numId w:val="17"/>
        </w:numPr>
        <w:jc w:val="both"/>
      </w:pPr>
      <w:r w:rsidRPr="007E7498">
        <w:t>Al momento de realiz</w:t>
      </w:r>
      <w:r w:rsidR="004E7C74" w:rsidRPr="007E7498">
        <w:t>ar la inscripción usted acepta el</w:t>
      </w:r>
      <w:r w:rsidRPr="007E7498">
        <w:t xml:space="preserve"> compartir su trabajo de u</w:t>
      </w:r>
      <w:r w:rsidR="004E7C74" w:rsidRPr="007E7498">
        <w:t xml:space="preserve">nidad didáctica al término del proceso de </w:t>
      </w:r>
      <w:r w:rsidRPr="007E7498">
        <w:t xml:space="preserve"> retroalimentación. </w:t>
      </w:r>
    </w:p>
    <w:p w14:paraId="2D2E09C1" w14:textId="77777777" w:rsidR="007C33DD" w:rsidRDefault="007C33DD" w:rsidP="007C33DD">
      <w:pPr>
        <w:pStyle w:val="Prrafodelista"/>
      </w:pPr>
    </w:p>
    <w:p w14:paraId="23EBEE9F" w14:textId="77777777" w:rsidR="007C33DD" w:rsidRPr="007E7498" w:rsidRDefault="007C33DD" w:rsidP="007C33DD">
      <w:pPr>
        <w:pStyle w:val="Prrafodelista"/>
        <w:jc w:val="both"/>
      </w:pPr>
    </w:p>
    <w:p w14:paraId="2706C24F" w14:textId="793EEF44" w:rsidR="007E476F" w:rsidRPr="007E7498" w:rsidRDefault="007E476F" w:rsidP="007C33DD">
      <w:pPr>
        <w:pStyle w:val="Prrafodelista"/>
        <w:numPr>
          <w:ilvl w:val="0"/>
          <w:numId w:val="17"/>
        </w:numPr>
        <w:jc w:val="both"/>
      </w:pPr>
      <w:r w:rsidRPr="007E7498">
        <w:t>Al momento de realizar la inscripción usted de</w:t>
      </w:r>
      <w:r w:rsidR="00683CA4" w:rsidRPr="007E7498">
        <w:t>be asistir a 3</w:t>
      </w:r>
      <w:r w:rsidR="004E7C74" w:rsidRPr="007E7498">
        <w:t xml:space="preserve"> reuniones con el equipo pedagógico del Proyecto Enlace</w:t>
      </w:r>
      <w:r w:rsidRPr="007E7498">
        <w:t xml:space="preserve"> </w:t>
      </w:r>
      <w:r w:rsidR="00856D99" w:rsidRPr="007E7498">
        <w:t xml:space="preserve">con la finalidad </w:t>
      </w:r>
      <w:r w:rsidRPr="007E7498">
        <w:t xml:space="preserve"> de </w:t>
      </w:r>
      <w:r w:rsidR="00683CA4" w:rsidRPr="007E7498">
        <w:t xml:space="preserve">desarrollar las temáticas </w:t>
      </w:r>
      <w:r w:rsidRPr="007E7498">
        <w:t>interdi</w:t>
      </w:r>
      <w:r w:rsidR="00856D99" w:rsidRPr="007E7498">
        <w:t xml:space="preserve">sciplinaridad de las ciencias, </w:t>
      </w:r>
      <w:r w:rsidRPr="007E7498">
        <w:t>enfoque de género</w:t>
      </w:r>
      <w:r w:rsidR="00DD439D" w:rsidRPr="007E7498">
        <w:t xml:space="preserve"> y competencias del siglo XXI</w:t>
      </w:r>
      <w:r w:rsidRPr="007E7498">
        <w:t xml:space="preserve">. </w:t>
      </w:r>
    </w:p>
    <w:p w14:paraId="324084D5" w14:textId="77777777" w:rsidR="001067BF" w:rsidRPr="007E7498" w:rsidRDefault="001067BF" w:rsidP="007E7498">
      <w:pPr>
        <w:jc w:val="both"/>
      </w:pPr>
    </w:p>
    <w:p w14:paraId="301BB00B" w14:textId="77777777" w:rsidR="00E40780" w:rsidRDefault="00E40780" w:rsidP="007E7498">
      <w:pPr>
        <w:jc w:val="both"/>
        <w:rPr>
          <w:b/>
        </w:rPr>
      </w:pPr>
    </w:p>
    <w:p w14:paraId="5CB54542" w14:textId="77777777" w:rsidR="00E40780" w:rsidRDefault="00E40780" w:rsidP="007E7498">
      <w:pPr>
        <w:jc w:val="both"/>
        <w:rPr>
          <w:b/>
        </w:rPr>
      </w:pPr>
    </w:p>
    <w:p w14:paraId="00000024" w14:textId="77716806" w:rsidR="007D121A" w:rsidRDefault="007C33DD" w:rsidP="007E7498">
      <w:pPr>
        <w:jc w:val="both"/>
        <w:rPr>
          <w:b/>
        </w:rPr>
      </w:pPr>
      <w:r>
        <w:rPr>
          <w:b/>
        </w:rPr>
        <w:t>Selección y jueces</w:t>
      </w:r>
    </w:p>
    <w:p w14:paraId="54B096DB" w14:textId="77777777" w:rsidR="007C33DD" w:rsidRPr="007C33DD" w:rsidRDefault="007C33DD" w:rsidP="007E7498">
      <w:pPr>
        <w:jc w:val="both"/>
        <w:rPr>
          <w:b/>
        </w:rPr>
      </w:pPr>
    </w:p>
    <w:p w14:paraId="00000027" w14:textId="77777777" w:rsidR="007D121A" w:rsidRPr="007E7498" w:rsidRDefault="000B297F" w:rsidP="007E7498">
      <w:pPr>
        <w:jc w:val="both"/>
      </w:pPr>
      <w:r w:rsidRPr="007E7498">
        <w:t>Labores y obligaciones de los jueces.</w:t>
      </w:r>
    </w:p>
    <w:p w14:paraId="00000028" w14:textId="40643E92" w:rsidR="007D121A" w:rsidRPr="007E7498" w:rsidRDefault="00D60E91" w:rsidP="007E7498">
      <w:pPr>
        <w:jc w:val="both"/>
      </w:pPr>
      <w:r w:rsidRPr="007E7498">
        <w:t xml:space="preserve">La selección se llevara a cabo por el equipo pedagógico del Proyecto Enlace y las y </w:t>
      </w:r>
      <w:r w:rsidR="001067BF" w:rsidRPr="007E7498">
        <w:t xml:space="preserve">los académicos </w:t>
      </w:r>
      <w:r w:rsidRPr="007E7498">
        <w:t>que dictan el</w:t>
      </w:r>
      <w:r w:rsidR="00DF728F" w:rsidRPr="007E7498">
        <w:t xml:space="preserve"> Taller integrado de formación profesional</w:t>
      </w:r>
      <w:r w:rsidRPr="007E7498">
        <w:t xml:space="preserve"> que tendrán un rol de ministros de fe y validadores del proceso de elaboración de Rubrica.</w:t>
      </w:r>
      <w:r w:rsidR="00DF728F" w:rsidRPr="007E7498">
        <w:t xml:space="preserve"> </w:t>
      </w:r>
    </w:p>
    <w:p w14:paraId="6282FA66" w14:textId="77777777" w:rsidR="001067BF" w:rsidRPr="007E7498" w:rsidRDefault="001067BF" w:rsidP="007E7498">
      <w:pPr>
        <w:jc w:val="both"/>
        <w:rPr>
          <w:highlight w:val="yellow"/>
        </w:rPr>
      </w:pPr>
    </w:p>
    <w:p w14:paraId="00000029" w14:textId="1EC3EE6E" w:rsidR="007D121A" w:rsidRDefault="007E7498" w:rsidP="007E7498">
      <w:pPr>
        <w:jc w:val="both"/>
        <w:rPr>
          <w:b/>
        </w:rPr>
      </w:pPr>
      <w:r>
        <w:rPr>
          <w:b/>
        </w:rPr>
        <w:t>Premio</w:t>
      </w:r>
    </w:p>
    <w:p w14:paraId="5D9EB9BE" w14:textId="77777777" w:rsidR="007E7498" w:rsidRPr="007E7498" w:rsidRDefault="007E7498" w:rsidP="007E7498">
      <w:pPr>
        <w:jc w:val="both"/>
        <w:rPr>
          <w:b/>
        </w:rPr>
      </w:pPr>
    </w:p>
    <w:p w14:paraId="7E09E1DA" w14:textId="02126488" w:rsidR="00DF728F" w:rsidRPr="007E7498" w:rsidRDefault="00DF728F" w:rsidP="007E7498">
      <w:pPr>
        <w:jc w:val="both"/>
      </w:pPr>
      <w:r w:rsidRPr="007E7498">
        <w:t xml:space="preserve">Para los 4 ganadores del concurso sus planificaciones </w:t>
      </w:r>
      <w:proofErr w:type="gramStart"/>
      <w:r w:rsidRPr="007E7498">
        <w:t>será</w:t>
      </w:r>
      <w:proofErr w:type="gramEnd"/>
      <w:r w:rsidRPr="007E7498">
        <w:t xml:space="preserve"> compartidas a la comunidad estudiantil de la Universidad de Playa Ancha en la Revista realizada por el proyecto Enlace.</w:t>
      </w:r>
    </w:p>
    <w:p w14:paraId="6558D7D8" w14:textId="77777777" w:rsidR="00DF728F" w:rsidRPr="007E7498" w:rsidRDefault="00DF728F" w:rsidP="007E7498">
      <w:pPr>
        <w:jc w:val="both"/>
      </w:pPr>
    </w:p>
    <w:p w14:paraId="4C58BA73" w14:textId="53170EA0" w:rsidR="00DF728F" w:rsidRPr="007E7498" w:rsidRDefault="00DF728F" w:rsidP="007E7498">
      <w:pPr>
        <w:jc w:val="both"/>
      </w:pPr>
      <w:r w:rsidRPr="007E7498">
        <w:t xml:space="preserve">Cada ganador se podrá llevar un set para profesores, que consiste en una carpeta del proyecto, Plumones recargables, Una serie de </w:t>
      </w:r>
      <w:proofErr w:type="spellStart"/>
      <w:r w:rsidRPr="007E7498">
        <w:t>stiker</w:t>
      </w:r>
      <w:proofErr w:type="spellEnd"/>
      <w:r w:rsidRPr="007E7498">
        <w:t xml:space="preserve"> de científicos</w:t>
      </w:r>
    </w:p>
    <w:p w14:paraId="57C2F7B6" w14:textId="77777777" w:rsidR="00DF728F" w:rsidRDefault="00DF728F" w:rsidP="007E7498">
      <w:pPr>
        <w:spacing w:line="360" w:lineRule="auto"/>
        <w:jc w:val="both"/>
      </w:pPr>
    </w:p>
    <w:p w14:paraId="5EC2B4C6" w14:textId="77777777" w:rsidR="00EA3D69" w:rsidRDefault="00EA3D69" w:rsidP="007E7498">
      <w:pPr>
        <w:spacing w:line="360" w:lineRule="auto"/>
        <w:jc w:val="both"/>
      </w:pPr>
    </w:p>
    <w:p w14:paraId="6E9DF90D" w14:textId="77777777" w:rsidR="00EA3D69" w:rsidRDefault="00EA3D69" w:rsidP="007E7498">
      <w:pPr>
        <w:spacing w:line="360" w:lineRule="auto"/>
        <w:jc w:val="both"/>
      </w:pPr>
    </w:p>
    <w:p w14:paraId="3D6861DB" w14:textId="77777777" w:rsidR="00EA3D69" w:rsidRDefault="00EA3D69" w:rsidP="007E7498">
      <w:pPr>
        <w:spacing w:line="360" w:lineRule="auto"/>
        <w:jc w:val="both"/>
      </w:pPr>
    </w:p>
    <w:p w14:paraId="0000002B" w14:textId="359816A0" w:rsidR="007D121A" w:rsidRPr="00E40780" w:rsidRDefault="00EA3D69" w:rsidP="00E40780">
      <w:pPr>
        <w:spacing w:line="360" w:lineRule="auto"/>
        <w:rPr>
          <w:rFonts w:ascii="Verdana" w:hAnsi="Verdana"/>
        </w:rPr>
      </w:pPr>
      <w:bookmarkStart w:id="0" w:name="_GoBack"/>
      <w:bookmarkEnd w:id="0"/>
      <w:r>
        <w:rPr>
          <w:rFonts w:ascii="Verdana" w:hAnsi="Verdana"/>
          <w:b/>
          <w:highlight w:val="yellow"/>
        </w:rPr>
        <w:t>Anexo</w:t>
      </w:r>
    </w:p>
    <w:p w14:paraId="0000002C" w14:textId="25330B2D" w:rsidR="007D121A" w:rsidRPr="001067BF" w:rsidRDefault="000B297F" w:rsidP="001067BF">
      <w:pPr>
        <w:spacing w:line="360" w:lineRule="auto"/>
        <w:rPr>
          <w:rFonts w:ascii="Verdana" w:hAnsi="Verdana"/>
        </w:rPr>
      </w:pPr>
      <w:r w:rsidRPr="001067BF">
        <w:rPr>
          <w:rFonts w:ascii="Verdana" w:hAnsi="Verdana"/>
          <w:highlight w:val="yellow"/>
        </w:rPr>
        <w:t>Se incluyen documentos anexos</w:t>
      </w:r>
    </w:p>
    <w:p w14:paraId="29CD0907" w14:textId="77777777" w:rsidR="00DF728F" w:rsidRPr="001067BF" w:rsidRDefault="00DF728F" w:rsidP="001067BF">
      <w:pPr>
        <w:spacing w:line="360" w:lineRule="auto"/>
        <w:rPr>
          <w:rFonts w:ascii="Verdana" w:hAnsi="Verdana"/>
        </w:rPr>
      </w:pPr>
      <w:r w:rsidRPr="001067BF">
        <w:rPr>
          <w:rFonts w:ascii="Verdana" w:hAnsi="Verdana"/>
        </w:rPr>
        <w:t>Anexar la Estructura de planificación</w:t>
      </w:r>
    </w:p>
    <w:p w14:paraId="22B94163" w14:textId="1E43EFD1" w:rsidR="00DF728F" w:rsidRDefault="00DF728F" w:rsidP="001067BF">
      <w:pPr>
        <w:spacing w:line="360" w:lineRule="auto"/>
        <w:rPr>
          <w:rFonts w:ascii="Verdana" w:hAnsi="Verdana"/>
        </w:rPr>
      </w:pPr>
      <w:r w:rsidRPr="001067BF">
        <w:rPr>
          <w:rFonts w:ascii="Verdana" w:hAnsi="Verdana"/>
        </w:rPr>
        <w:t xml:space="preserve">Rubrica de evaluación  </w:t>
      </w:r>
    </w:p>
    <w:p w14:paraId="68195D8D" w14:textId="77777777" w:rsidR="00EA3D69" w:rsidRDefault="00EA3D69" w:rsidP="001067BF">
      <w:pPr>
        <w:spacing w:line="360" w:lineRule="auto"/>
        <w:rPr>
          <w:rFonts w:ascii="Verdana" w:hAnsi="Verdana"/>
        </w:rPr>
      </w:pPr>
    </w:p>
    <w:p w14:paraId="3026DE96" w14:textId="5852BABB" w:rsidR="00EA3D69" w:rsidRDefault="00EA3D69" w:rsidP="001067BF">
      <w:pPr>
        <w:spacing w:line="360" w:lineRule="auto"/>
        <w:rPr>
          <w:rFonts w:ascii="Verdana" w:hAnsi="Verdana"/>
        </w:rPr>
      </w:pPr>
      <w:r>
        <w:rPr>
          <w:rFonts w:ascii="Verdana" w:hAnsi="Verdana"/>
        </w:rPr>
        <w:t>Contacto</w:t>
      </w:r>
    </w:p>
    <w:p w14:paraId="78D277B0" w14:textId="3EC31AC5" w:rsidR="00EA3D69" w:rsidRPr="001067BF" w:rsidRDefault="00EA3D69" w:rsidP="001067BF">
      <w:pPr>
        <w:spacing w:line="360" w:lineRule="auto"/>
        <w:rPr>
          <w:rFonts w:ascii="Verdana" w:hAnsi="Verdana"/>
        </w:rPr>
      </w:pPr>
      <w:r>
        <w:rPr>
          <w:rFonts w:ascii="Verdana" w:hAnsi="Verdana"/>
        </w:rPr>
        <w:t xml:space="preserve">Correo de consultas: </w:t>
      </w:r>
      <w:hyperlink r:id="rId9" w:history="1">
        <w:r w:rsidRPr="00BD3432">
          <w:rPr>
            <w:rStyle w:val="Hipervnculo"/>
            <w:rFonts w:ascii="Verdana" w:hAnsi="Verdana"/>
          </w:rPr>
          <w:t>C.enlacepedagogico@gmail.com</w:t>
        </w:r>
      </w:hyperlink>
      <w:r>
        <w:rPr>
          <w:rFonts w:ascii="Verdana" w:hAnsi="Verdana"/>
        </w:rPr>
        <w:t xml:space="preserve"> </w:t>
      </w:r>
    </w:p>
    <w:p w14:paraId="380E44B6" w14:textId="77777777" w:rsidR="00DF728F" w:rsidRDefault="00DF728F" w:rsidP="00EA3D69">
      <w:pPr>
        <w:spacing w:line="360" w:lineRule="auto"/>
      </w:pPr>
    </w:p>
    <w:sectPr w:rsidR="00DF728F" w:rsidSect="008F01D6">
      <w:headerReference w:type="default" r:id="rId10"/>
      <w:footerReference w:type="default" r:id="rId11"/>
      <w:pgSz w:w="12240" w:h="15840" w:code="1"/>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51CF8" w14:textId="77777777" w:rsidR="0046401B" w:rsidRDefault="0046401B">
      <w:pPr>
        <w:spacing w:line="240" w:lineRule="auto"/>
      </w:pPr>
      <w:r>
        <w:separator/>
      </w:r>
    </w:p>
  </w:endnote>
  <w:endnote w:type="continuationSeparator" w:id="0">
    <w:p w14:paraId="2D004369" w14:textId="77777777" w:rsidR="0046401B" w:rsidRDefault="00464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FEBF" w14:textId="1E4D39A5" w:rsidR="003A2701" w:rsidRDefault="008F01D6">
    <w:pPr>
      <w:pStyle w:val="Piedepgina"/>
    </w:pPr>
    <w:r>
      <w:rPr>
        <w:rFonts w:ascii="Verdana" w:hAnsi="Verdana"/>
        <w:noProof/>
      </w:rPr>
      <mc:AlternateContent>
        <mc:Choice Requires="wps">
          <w:drawing>
            <wp:anchor distT="0" distB="0" distL="114300" distR="114300" simplePos="0" relativeHeight="251662336" behindDoc="0" locked="0" layoutInCell="1" allowOverlap="1" wp14:anchorId="7EC9F7CA" wp14:editId="73AC4DA7">
              <wp:simplePos x="0" y="0"/>
              <wp:positionH relativeFrom="column">
                <wp:posOffset>-1105535</wp:posOffset>
              </wp:positionH>
              <wp:positionV relativeFrom="paragraph">
                <wp:posOffset>-85090</wp:posOffset>
              </wp:positionV>
              <wp:extent cx="7942580" cy="0"/>
              <wp:effectExtent l="38100" t="38100" r="58420" b="95250"/>
              <wp:wrapNone/>
              <wp:docPr id="3" name="3 Conector recto"/>
              <wp:cNvGraphicFramePr/>
              <a:graphic xmlns:a="http://schemas.openxmlformats.org/drawingml/2006/main">
                <a:graphicData uri="http://schemas.microsoft.com/office/word/2010/wordprocessingShape">
                  <wps:wsp>
                    <wps:cNvCnPr/>
                    <wps:spPr>
                      <a:xfrm flipH="1">
                        <a:off x="0" y="0"/>
                        <a:ext cx="79425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05pt,-6.7pt" to="538.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JBwQEAAMkDAAAOAAAAZHJzL2Uyb0RvYy54bWysU8tu2zAQvAfoPxC815KdNkkFyzk4aHso&#10;GiNNP4ChlhYBvrBkLfnvu6RstWiLBAh6ofjYmd2ZXa1vR2vYATBq71q+XNScgZO+027f8u+PH9/e&#10;cBaTcJ0w3kHLjxD57ebNxXoIDax8700HyIjExWYILe9TCk1VRdmDFXHhAzh6VB6tSHTEfdWhGIjd&#10;mmpV11fV4LEL6CXESLd30yPfFH6lQKZ7pSIkZlpOtaWyYlmf8lpt1qLZowi9lqcyxCuqsEI7SjpT&#10;3Ykk2A/Uf1FZLdFHr9JCelt5pbSEooHULOs/1HzrRYCihcyJYbYp/j9a+fWwQ6a7ll9y5oSlFl2y&#10;LbVKJo8M8yd7NITYUOjW7fB0imGHWfCo0DJldPhM7S8WkCg2FoePs8MwJibp8vrDu9X7G2qEPL9V&#10;E0WmChjTJ/CW5U3LjXZZvGjE4UtMlJZCzyF0yCVNRZRdOhrIwcY9gCJBlGxV0GWUYGuQHQQNgZAS&#10;XFpmUcRXojNMaWNmYP0y8BSfoVDGbAZPJjybdUaUzN6lGWy18/iv7Gk8l6ym+LMDk+5swZPvjqU9&#10;xRqal6LwNNt5IH8/F/ivP3DzEwAA//8DAFBLAwQUAAYACAAAACEAQRLV8t8AAAANAQAADwAAAGRy&#10;cy9kb3ducmV2LnhtbEyPXUvDMBSG7wX/QziCd1vSOVqpTccmTK+8cBO8zZpjW0xOSpJtnb/eFIR5&#10;dz4e3vOcajVaw07oQ+9IQjYXwJAap3tqJXzst7NHYCEq0so4QgkXDLCqb28qVWp3pnc87WLLUgiF&#10;UknoYhxKzkPToVVh7gaktPty3qqYWt9y7dU5hVvDF0Lk3Kqe0oVODfjcYfO9O1oJPg+Xl+3n2+tm&#10;H0W+Xmz0YH6ilPd34/oJWMQxXmGY9JM61Mnp4I6kAzMSZlmxzBI7VQ9LYBMiirwAdvgb8bri/7+o&#10;fwEAAP//AwBQSwECLQAUAAYACAAAACEAtoM4kv4AAADhAQAAEwAAAAAAAAAAAAAAAAAAAAAAW0Nv&#10;bnRlbnRfVHlwZXNdLnhtbFBLAQItABQABgAIAAAAIQA4/SH/1gAAAJQBAAALAAAAAAAAAAAAAAAA&#10;AC8BAABfcmVscy8ucmVsc1BLAQItABQABgAIAAAAIQCsBsJBwQEAAMkDAAAOAAAAAAAAAAAAAAAA&#10;AC4CAABkcnMvZTJvRG9jLnhtbFBLAQItABQABgAIAAAAIQBBEtXy3wAAAA0BAAAPAAAAAAAAAAAA&#10;AAAAABsEAABkcnMvZG93bnJldi54bWxQSwUGAAAAAAQABADzAAAAJwUAAAAA&#10;" strokecolor="#4f81bd [3204]" strokeweight="2pt">
              <v:shadow on="t" color="black" opacity="24903f" origin=",.5" offset="0,.55556mm"/>
            </v:line>
          </w:pict>
        </mc:Fallback>
      </mc:AlternateContent>
    </w:r>
    <w:r>
      <w:rPr>
        <w:rFonts w:ascii="Verdana" w:hAnsi="Verdana"/>
        <w:noProof/>
      </w:rPr>
      <w:drawing>
        <wp:anchor distT="0" distB="0" distL="114300" distR="114300" simplePos="0" relativeHeight="251661312" behindDoc="1" locked="0" layoutInCell="1" allowOverlap="1" wp14:anchorId="394037AA" wp14:editId="13A93A19">
          <wp:simplePos x="0" y="0"/>
          <wp:positionH relativeFrom="column">
            <wp:posOffset>3348355</wp:posOffset>
          </wp:positionH>
          <wp:positionV relativeFrom="paragraph">
            <wp:posOffset>20320</wp:posOffset>
          </wp:positionV>
          <wp:extent cx="3109595" cy="494665"/>
          <wp:effectExtent l="0" t="0" r="0" b="635"/>
          <wp:wrapNone/>
          <wp:docPr id="8" name="Imagen 8" descr="C:\Users\Usuario01\AppData\Local\Microsoft\Windows\INetCache\Content.Word\02-dir-gene-vinculacion-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01\AppData\Local\Microsoft\Windows\INetCache\Content.Word\02-dir-gene-vinculacion-medi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9595" cy="4946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A4550" w14:textId="77777777" w:rsidR="0046401B" w:rsidRDefault="0046401B">
      <w:pPr>
        <w:spacing w:line="240" w:lineRule="auto"/>
      </w:pPr>
      <w:r>
        <w:separator/>
      </w:r>
    </w:p>
  </w:footnote>
  <w:footnote w:type="continuationSeparator" w:id="0">
    <w:p w14:paraId="04F3B6FA" w14:textId="77777777" w:rsidR="0046401B" w:rsidRDefault="004640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113EF" w14:textId="71C184DA" w:rsidR="001067BF" w:rsidRDefault="008F01D6" w:rsidP="001067BF">
    <w:pPr>
      <w:rPr>
        <w:noProof/>
      </w:rPr>
    </w:pPr>
    <w:r>
      <w:rPr>
        <w:rFonts w:ascii="Verdana" w:hAnsi="Verdana"/>
        <w:noProof/>
      </w:rPr>
      <w:drawing>
        <wp:anchor distT="0" distB="0" distL="114300" distR="114300" simplePos="0" relativeHeight="251663360" behindDoc="1" locked="0" layoutInCell="1" allowOverlap="1" wp14:anchorId="1364FABF" wp14:editId="2D9DDB5E">
          <wp:simplePos x="0" y="0"/>
          <wp:positionH relativeFrom="column">
            <wp:posOffset>4149725</wp:posOffset>
          </wp:positionH>
          <wp:positionV relativeFrom="paragraph">
            <wp:posOffset>-221615</wp:posOffset>
          </wp:positionV>
          <wp:extent cx="2349500" cy="720725"/>
          <wp:effectExtent l="0" t="0" r="0" b="3175"/>
          <wp:wrapThrough wrapText="bothSides">
            <wp:wrapPolygon edited="0">
              <wp:start x="4904" y="0"/>
              <wp:lineTo x="0" y="3426"/>
              <wp:lineTo x="0" y="9135"/>
              <wp:lineTo x="525" y="18270"/>
              <wp:lineTo x="876" y="21124"/>
              <wp:lineTo x="21366" y="21124"/>
              <wp:lineTo x="21366" y="13702"/>
              <wp:lineTo x="18915" y="9135"/>
              <wp:lineTo x="20666" y="8564"/>
              <wp:lineTo x="19965" y="571"/>
              <wp:lineTo x="6655" y="0"/>
              <wp:lineTo x="4904" y="0"/>
            </wp:wrapPolygon>
          </wp:wrapThrough>
          <wp:docPr id="1" name="Imagen 1" descr="C:\Users\Usuario01\AppData\Local\Microsoft\Windows\INetCache\Content.Word\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01\AppData\Local\Microsoft\Windows\INetCache\Content.Word\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9500"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7BF">
      <w:rPr>
        <w:noProof/>
      </w:rPr>
      <w:drawing>
        <wp:anchor distT="0" distB="0" distL="114300" distR="114300" simplePos="0" relativeHeight="251664384" behindDoc="1" locked="0" layoutInCell="1" allowOverlap="1" wp14:anchorId="75CF5635" wp14:editId="2812A41F">
          <wp:simplePos x="0" y="0"/>
          <wp:positionH relativeFrom="column">
            <wp:posOffset>2441575</wp:posOffset>
          </wp:positionH>
          <wp:positionV relativeFrom="paragraph">
            <wp:posOffset>-418465</wp:posOffset>
          </wp:positionV>
          <wp:extent cx="1741805" cy="1029970"/>
          <wp:effectExtent l="0" t="0" r="0" b="0"/>
          <wp:wrapThrough wrapText="bothSides">
            <wp:wrapPolygon edited="0">
              <wp:start x="10867" y="1998"/>
              <wp:lineTo x="7560" y="8789"/>
              <wp:lineTo x="2599" y="9189"/>
              <wp:lineTo x="2362" y="17978"/>
              <wp:lineTo x="12521" y="19176"/>
              <wp:lineTo x="14174" y="19176"/>
              <wp:lineTo x="15119" y="18377"/>
              <wp:lineTo x="17954" y="15581"/>
              <wp:lineTo x="19135" y="10387"/>
              <wp:lineTo x="19135" y="7191"/>
              <wp:lineTo x="16537" y="3596"/>
              <wp:lineTo x="14410" y="1998"/>
              <wp:lineTo x="10867" y="1998"/>
            </wp:wrapPolygon>
          </wp:wrapThrough>
          <wp:docPr id="6" name="Imagen 6" descr="C:\Users\Usuario01\AppData\Local\Microsoft\Windows\INetCache\Content.Word\FONDO-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01\AppData\Local\Microsoft\Windows\INetCache\Content.Word\FONDO-ES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41805"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2F021" w14:textId="77777777" w:rsidR="001067BF" w:rsidRDefault="001067BF" w:rsidP="001067BF"/>
  <w:p w14:paraId="0000002E" w14:textId="2F4FD989" w:rsidR="007D121A" w:rsidRDefault="001067BF">
    <w:r>
      <w:rPr>
        <w:rFonts w:ascii="Verdana" w:hAnsi="Verdana"/>
        <w:noProof/>
      </w:rPr>
      <mc:AlternateContent>
        <mc:Choice Requires="wps">
          <w:drawing>
            <wp:anchor distT="0" distB="0" distL="114300" distR="114300" simplePos="0" relativeHeight="251659264" behindDoc="0" locked="0" layoutInCell="1" allowOverlap="1" wp14:anchorId="4CFAE49B" wp14:editId="1BE5B18F">
              <wp:simplePos x="0" y="0"/>
              <wp:positionH relativeFrom="column">
                <wp:posOffset>-792267</wp:posOffset>
              </wp:positionH>
              <wp:positionV relativeFrom="paragraph">
                <wp:posOffset>240030</wp:posOffset>
              </wp:positionV>
              <wp:extent cx="5139265" cy="0"/>
              <wp:effectExtent l="38100" t="38100" r="61595" b="95250"/>
              <wp:wrapNone/>
              <wp:docPr id="2" name="2 Conector recto"/>
              <wp:cNvGraphicFramePr/>
              <a:graphic xmlns:a="http://schemas.openxmlformats.org/drawingml/2006/main">
                <a:graphicData uri="http://schemas.microsoft.com/office/word/2010/wordprocessingShape">
                  <wps:wsp>
                    <wps:cNvCnPr/>
                    <wps:spPr>
                      <a:xfrm flipH="1">
                        <a:off x="0" y="0"/>
                        <a:ext cx="51392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8.9pt" to="342.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1awQEAAMkDAAAOAAAAZHJzL2Uyb0RvYy54bWysU01v1DAQvSP1P1i+s8kGtYJosz1sBRwQ&#10;rKD9Aa4z3ljyl8Zmk/33jJ3dUFEEUtWL47HnvZn3PNncTtawI2DU3nV8vao5Ayd9r92h4w/3H9++&#10;5ywm4XphvIOOnyDy2+3Vm80YWmj84E0PyIjExXYMHR9SCm1VRTmAFXHlAzi6VB6tSBTioepRjMRu&#10;TdXU9U01euwDegkx0undfMm3hV8pkOmbUhESMx2n3lJZsayPea22G9EeUIRBy3Mb4gVdWKEdFV2o&#10;7kQS7CfqZ1RWS/TRq7SS3lZeKS2haCA16/oPNT8GEaBoIXNiWGyKr0crvx73yHTf8YYzJyw9UcN2&#10;9FQyeWSYP9mjMcSWUnduj+cohj1mwZNCy5TR4TM9f7GARLGpOHxaHIYpMUmH1+t3H5qba87k5a6a&#10;KTJVwJg+gbcsbzputMviRSuOX2KispR6SaEgtzQ3UXbpZCAnG/cdFAmiYk1Bl1GCnUF2FDQEQkpw&#10;aZ1FEV/JzjCljVmA9f+B5/wMhTJmC3g24Z9VF0Sp7F1awFY7j3+rnqZLy2rOvzgw684WPPr+VJ6n&#10;WEPzUhSeZzsP5NO4wH//gdtfAAAA//8DAFBLAwQUAAYACAAAACEADtaLqN8AAAAKAQAADwAAAGRy&#10;cy9kb3ducmV2LnhtbEyPQU/DMAyF70j8h8hI3LZ0ZZSpNJ02pMGJwzYkrllj2orEqRJv6/j1BHGA&#10;k+Xnp/c+V8vRWXHCEHtPCmbTDARS401PrYK3/WayABFZk9HWEyq4YIRlfX1V6dL4M23xtONWpBCK&#10;pVbQMQ+llLHp0Ok49QNSun344DSnNbTSBH1O4c7KPMsK6XRPqaHTAz512Hzujk5BKOLlefP++rLe&#10;c1as8rUZ7BcrdXszrh5BMI78Z4Yf/IQOdWI6+COZKKyCySyfJ3ZWcPeQZnIUi/k9iMOvIOtK/n+h&#10;/gYAAP//AwBQSwECLQAUAAYACAAAACEAtoM4kv4AAADhAQAAEwAAAAAAAAAAAAAAAAAAAAAAW0Nv&#10;bnRlbnRfVHlwZXNdLnhtbFBLAQItABQABgAIAAAAIQA4/SH/1gAAAJQBAAALAAAAAAAAAAAAAAAA&#10;AC8BAABfcmVscy8ucmVsc1BLAQItABQABgAIAAAAIQB6jb1awQEAAMkDAAAOAAAAAAAAAAAAAAAA&#10;AC4CAABkcnMvZTJvRG9jLnhtbFBLAQItABQABgAIAAAAIQAO1ouo3wAAAAoBAAAPAAAAAAAAAAAA&#10;AAAAABsEAABkcnMvZG93bnJldi54bWxQSwUGAAAAAAQABADzAAAAJwU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78B"/>
    <w:multiLevelType w:val="hybridMultilevel"/>
    <w:tmpl w:val="E06C1E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BDA5554"/>
    <w:multiLevelType w:val="hybridMultilevel"/>
    <w:tmpl w:val="59DCA0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FF13E3C"/>
    <w:multiLevelType w:val="hybridMultilevel"/>
    <w:tmpl w:val="696491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6254D1"/>
    <w:multiLevelType w:val="hybridMultilevel"/>
    <w:tmpl w:val="3E8CDCEE"/>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4">
    <w:nsid w:val="19FC0A3D"/>
    <w:multiLevelType w:val="multilevel"/>
    <w:tmpl w:val="F79CD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FF57B2"/>
    <w:multiLevelType w:val="hybridMultilevel"/>
    <w:tmpl w:val="3B9651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BEE33A1"/>
    <w:multiLevelType w:val="hybridMultilevel"/>
    <w:tmpl w:val="68586F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74C51EF"/>
    <w:multiLevelType w:val="multilevel"/>
    <w:tmpl w:val="17E2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918023E"/>
    <w:multiLevelType w:val="hybridMultilevel"/>
    <w:tmpl w:val="5B0E7C74"/>
    <w:lvl w:ilvl="0" w:tplc="340A000F">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
    <w:nsid w:val="54476D85"/>
    <w:multiLevelType w:val="multilevel"/>
    <w:tmpl w:val="941C7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65F5082"/>
    <w:multiLevelType w:val="multilevel"/>
    <w:tmpl w:val="C0D6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0925E6"/>
    <w:multiLevelType w:val="hybridMultilevel"/>
    <w:tmpl w:val="1E3426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35926DF"/>
    <w:multiLevelType w:val="hybridMultilevel"/>
    <w:tmpl w:val="68C26C4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4067D81"/>
    <w:multiLevelType w:val="multilevel"/>
    <w:tmpl w:val="1A242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BA27B61"/>
    <w:multiLevelType w:val="hybridMultilevel"/>
    <w:tmpl w:val="29424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D0A581E"/>
    <w:multiLevelType w:val="hybridMultilevel"/>
    <w:tmpl w:val="9CACDB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0315A8C"/>
    <w:multiLevelType w:val="multilevel"/>
    <w:tmpl w:val="F098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5423E51"/>
    <w:multiLevelType w:val="hybridMultilevel"/>
    <w:tmpl w:val="E5966C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76736E4B"/>
    <w:multiLevelType w:val="hybridMultilevel"/>
    <w:tmpl w:val="0C7E98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78535086"/>
    <w:multiLevelType w:val="multilevel"/>
    <w:tmpl w:val="DE80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6"/>
  </w:num>
  <w:num w:numId="4">
    <w:abstractNumId w:val="19"/>
  </w:num>
  <w:num w:numId="5">
    <w:abstractNumId w:val="9"/>
  </w:num>
  <w:num w:numId="6">
    <w:abstractNumId w:val="13"/>
  </w:num>
  <w:num w:numId="7">
    <w:abstractNumId w:val="4"/>
  </w:num>
  <w:num w:numId="8">
    <w:abstractNumId w:val="18"/>
  </w:num>
  <w:num w:numId="9">
    <w:abstractNumId w:val="0"/>
  </w:num>
  <w:num w:numId="10">
    <w:abstractNumId w:val="15"/>
  </w:num>
  <w:num w:numId="11">
    <w:abstractNumId w:val="3"/>
  </w:num>
  <w:num w:numId="12">
    <w:abstractNumId w:val="8"/>
  </w:num>
  <w:num w:numId="13">
    <w:abstractNumId w:val="5"/>
  </w:num>
  <w:num w:numId="14">
    <w:abstractNumId w:val="14"/>
  </w:num>
  <w:num w:numId="15">
    <w:abstractNumId w:val="17"/>
  </w:num>
  <w:num w:numId="16">
    <w:abstractNumId w:val="2"/>
  </w:num>
  <w:num w:numId="17">
    <w:abstractNumId w:val="1"/>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121A"/>
    <w:rsid w:val="00017B49"/>
    <w:rsid w:val="00050D9F"/>
    <w:rsid w:val="00052F4E"/>
    <w:rsid w:val="00071E4E"/>
    <w:rsid w:val="000B297F"/>
    <w:rsid w:val="00105B44"/>
    <w:rsid w:val="001067BF"/>
    <w:rsid w:val="001335ED"/>
    <w:rsid w:val="001842C4"/>
    <w:rsid w:val="001A27D4"/>
    <w:rsid w:val="001D39D5"/>
    <w:rsid w:val="001F4FAF"/>
    <w:rsid w:val="002C4763"/>
    <w:rsid w:val="003A2701"/>
    <w:rsid w:val="0046401B"/>
    <w:rsid w:val="004E1713"/>
    <w:rsid w:val="004E7C74"/>
    <w:rsid w:val="00501F2D"/>
    <w:rsid w:val="005D5A1A"/>
    <w:rsid w:val="00683CA4"/>
    <w:rsid w:val="006E5FEC"/>
    <w:rsid w:val="006F29EA"/>
    <w:rsid w:val="006F319E"/>
    <w:rsid w:val="00705D28"/>
    <w:rsid w:val="00722AFF"/>
    <w:rsid w:val="007275A4"/>
    <w:rsid w:val="00794F6A"/>
    <w:rsid w:val="007C33DD"/>
    <w:rsid w:val="007D121A"/>
    <w:rsid w:val="007D3279"/>
    <w:rsid w:val="007E476F"/>
    <w:rsid w:val="007E7498"/>
    <w:rsid w:val="008214C0"/>
    <w:rsid w:val="00841C6E"/>
    <w:rsid w:val="00856D99"/>
    <w:rsid w:val="00871EA1"/>
    <w:rsid w:val="008F01D6"/>
    <w:rsid w:val="008F709A"/>
    <w:rsid w:val="00900AAB"/>
    <w:rsid w:val="009164BA"/>
    <w:rsid w:val="00925AE4"/>
    <w:rsid w:val="0093656D"/>
    <w:rsid w:val="00A12749"/>
    <w:rsid w:val="00A44EB0"/>
    <w:rsid w:val="00AD2057"/>
    <w:rsid w:val="00AF6A77"/>
    <w:rsid w:val="00B37C80"/>
    <w:rsid w:val="00B40F19"/>
    <w:rsid w:val="00B41861"/>
    <w:rsid w:val="00B862F6"/>
    <w:rsid w:val="00BB7E64"/>
    <w:rsid w:val="00BC04C4"/>
    <w:rsid w:val="00BC2277"/>
    <w:rsid w:val="00BC67CF"/>
    <w:rsid w:val="00C20199"/>
    <w:rsid w:val="00C22F70"/>
    <w:rsid w:val="00C32EA2"/>
    <w:rsid w:val="00CD4279"/>
    <w:rsid w:val="00D60E91"/>
    <w:rsid w:val="00DB0D18"/>
    <w:rsid w:val="00DD439D"/>
    <w:rsid w:val="00DF728F"/>
    <w:rsid w:val="00E40780"/>
    <w:rsid w:val="00E62824"/>
    <w:rsid w:val="00E97F41"/>
    <w:rsid w:val="00EA3D69"/>
    <w:rsid w:val="00EC52FF"/>
    <w:rsid w:val="00EC5CEE"/>
    <w:rsid w:val="00ED687B"/>
    <w:rsid w:val="00F84AB4"/>
    <w:rsid w:val="00FD1D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EC52F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50D9F"/>
    <w:pPr>
      <w:ind w:left="720"/>
      <w:contextualSpacing/>
    </w:pPr>
  </w:style>
  <w:style w:type="character" w:customStyle="1" w:styleId="Ttulo7Car">
    <w:name w:val="Título 7 Car"/>
    <w:basedOn w:val="Fuentedeprrafopredeter"/>
    <w:link w:val="Ttulo7"/>
    <w:uiPriority w:val="9"/>
    <w:rsid w:val="00EC52FF"/>
    <w:rPr>
      <w:rFonts w:asciiTheme="majorHAnsi" w:eastAsiaTheme="majorEastAsia" w:hAnsiTheme="majorHAnsi" w:cstheme="majorBidi"/>
      <w:i/>
      <w:iCs/>
      <w:color w:val="404040" w:themeColor="text1" w:themeTint="BF"/>
    </w:rPr>
  </w:style>
  <w:style w:type="paragraph" w:styleId="Encabezado">
    <w:name w:val="header"/>
    <w:basedOn w:val="Normal"/>
    <w:link w:val="EncabezadoCar"/>
    <w:uiPriority w:val="99"/>
    <w:unhideWhenUsed/>
    <w:rsid w:val="003A27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A2701"/>
  </w:style>
  <w:style w:type="paragraph" w:styleId="Piedepgina">
    <w:name w:val="footer"/>
    <w:basedOn w:val="Normal"/>
    <w:link w:val="PiedepginaCar"/>
    <w:uiPriority w:val="99"/>
    <w:unhideWhenUsed/>
    <w:rsid w:val="003A27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A2701"/>
  </w:style>
  <w:style w:type="paragraph" w:styleId="Textodeglobo">
    <w:name w:val="Balloon Text"/>
    <w:basedOn w:val="Normal"/>
    <w:link w:val="TextodegloboCar"/>
    <w:uiPriority w:val="99"/>
    <w:semiHidden/>
    <w:unhideWhenUsed/>
    <w:rsid w:val="003A27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701"/>
    <w:rPr>
      <w:rFonts w:ascii="Tahoma" w:hAnsi="Tahoma" w:cs="Tahoma"/>
      <w:sz w:val="16"/>
      <w:szCs w:val="16"/>
    </w:rPr>
  </w:style>
  <w:style w:type="character" w:styleId="Hipervnculo">
    <w:name w:val="Hyperlink"/>
    <w:basedOn w:val="Fuentedeprrafopredeter"/>
    <w:uiPriority w:val="99"/>
    <w:unhideWhenUsed/>
    <w:rsid w:val="005D5A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EC52F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50D9F"/>
    <w:pPr>
      <w:ind w:left="720"/>
      <w:contextualSpacing/>
    </w:pPr>
  </w:style>
  <w:style w:type="character" w:customStyle="1" w:styleId="Ttulo7Car">
    <w:name w:val="Título 7 Car"/>
    <w:basedOn w:val="Fuentedeprrafopredeter"/>
    <w:link w:val="Ttulo7"/>
    <w:uiPriority w:val="9"/>
    <w:rsid w:val="00EC52FF"/>
    <w:rPr>
      <w:rFonts w:asciiTheme="majorHAnsi" w:eastAsiaTheme="majorEastAsia" w:hAnsiTheme="majorHAnsi" w:cstheme="majorBidi"/>
      <w:i/>
      <w:iCs/>
      <w:color w:val="404040" w:themeColor="text1" w:themeTint="BF"/>
    </w:rPr>
  </w:style>
  <w:style w:type="paragraph" w:styleId="Encabezado">
    <w:name w:val="header"/>
    <w:basedOn w:val="Normal"/>
    <w:link w:val="EncabezadoCar"/>
    <w:uiPriority w:val="99"/>
    <w:unhideWhenUsed/>
    <w:rsid w:val="003A27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A2701"/>
  </w:style>
  <w:style w:type="paragraph" w:styleId="Piedepgina">
    <w:name w:val="footer"/>
    <w:basedOn w:val="Normal"/>
    <w:link w:val="PiedepginaCar"/>
    <w:uiPriority w:val="99"/>
    <w:unhideWhenUsed/>
    <w:rsid w:val="003A27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A2701"/>
  </w:style>
  <w:style w:type="paragraph" w:styleId="Textodeglobo">
    <w:name w:val="Balloon Text"/>
    <w:basedOn w:val="Normal"/>
    <w:link w:val="TextodegloboCar"/>
    <w:uiPriority w:val="99"/>
    <w:semiHidden/>
    <w:unhideWhenUsed/>
    <w:rsid w:val="003A27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701"/>
    <w:rPr>
      <w:rFonts w:ascii="Tahoma" w:hAnsi="Tahoma" w:cs="Tahoma"/>
      <w:sz w:val="16"/>
      <w:szCs w:val="16"/>
    </w:rPr>
  </w:style>
  <w:style w:type="character" w:styleId="Hipervnculo">
    <w:name w:val="Hyperlink"/>
    <w:basedOn w:val="Fuentedeprrafopredeter"/>
    <w:uiPriority w:val="99"/>
    <w:unhideWhenUsed/>
    <w:rsid w:val="005D5A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lacepedagogico.c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enlacepedagogico@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2174</TotalTime>
  <Pages>6</Pages>
  <Words>1348</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Usuario01</cp:lastModifiedBy>
  <cp:revision>7</cp:revision>
  <dcterms:created xsi:type="dcterms:W3CDTF">2020-08-12T22:41:00Z</dcterms:created>
  <dcterms:modified xsi:type="dcterms:W3CDTF">2020-09-09T02:01:00Z</dcterms:modified>
</cp:coreProperties>
</file>