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CA25D" w14:textId="21ACD33F" w:rsidR="00E6495D" w:rsidRDefault="00E6495D" w:rsidP="00E6495D">
      <w:pPr>
        <w:pStyle w:val="Heading1"/>
        <w:rPr>
          <w:lang w:val="en-US"/>
        </w:rPr>
      </w:pPr>
      <w:r>
        <w:rPr>
          <w:lang w:val="en-US"/>
        </w:rPr>
        <w:t xml:space="preserve">Paper </w:t>
      </w:r>
      <w:r w:rsidR="00CE009F">
        <w:rPr>
          <w:lang w:val="en-US"/>
        </w:rPr>
        <w:t>2</w:t>
      </w:r>
      <w:r>
        <w:rPr>
          <w:lang w:val="en-US"/>
        </w:rPr>
        <w:t xml:space="preserve"> (ESEC/FSE 2020)</w:t>
      </w:r>
    </w:p>
    <w:p w14:paraId="352236EA" w14:textId="7CA17F2D" w:rsidR="00E6495D" w:rsidRDefault="00E6495D" w:rsidP="00E6495D">
      <w:pPr>
        <w:rPr>
          <w:lang w:val="en-US"/>
        </w:rPr>
      </w:pPr>
    </w:p>
    <w:p w14:paraId="5A98EF30" w14:textId="381CD86F" w:rsidR="00E6495D" w:rsidRDefault="00E6495D" w:rsidP="00E6495D">
      <w:pPr>
        <w:rPr>
          <w:lang w:val="en-US"/>
        </w:rPr>
      </w:pPr>
    </w:p>
    <w:p w14:paraId="45A7E58D" w14:textId="77777777" w:rsidR="00E6495D" w:rsidRPr="00E6495D" w:rsidRDefault="00E6495D" w:rsidP="00E6495D">
      <w:pPr>
        <w:rPr>
          <w:lang w:val="en-US"/>
        </w:rPr>
      </w:pPr>
    </w:p>
    <w:p w14:paraId="3041A78D" w14:textId="73A0A697" w:rsidR="00CE009F" w:rsidRDefault="00CE009F" w:rsidP="00CE009F">
      <w:pPr>
        <w:pStyle w:val="ListParagraph"/>
        <w:numPr>
          <w:ilvl w:val="0"/>
          <w:numId w:val="1"/>
        </w:numPr>
        <w:rPr>
          <w:i/>
          <w:iCs/>
        </w:rPr>
      </w:pPr>
      <w:r w:rsidRPr="0069722F">
        <w:rPr>
          <w:i/>
          <w:iCs/>
        </w:rPr>
        <w:t>Laaber, C., W</w:t>
      </w:r>
      <w:r w:rsidRPr="0069722F">
        <w:rPr>
          <w:i/>
          <w:iCs/>
          <w:lang w:val="en-US"/>
        </w:rPr>
        <w:t>ü</w:t>
      </w:r>
      <w:r w:rsidRPr="0069722F">
        <w:rPr>
          <w:i/>
          <w:iCs/>
        </w:rPr>
        <w:t xml:space="preserve">rsten, S., Gall, H. C., and </w:t>
      </w:r>
      <w:r w:rsidRPr="0069722F">
        <w:rPr>
          <w:b/>
          <w:bCs/>
          <w:i/>
          <w:iCs/>
        </w:rPr>
        <w:t>Leitner, P</w:t>
      </w:r>
      <w:r w:rsidRPr="0069722F">
        <w:rPr>
          <w:i/>
          <w:iCs/>
        </w:rPr>
        <w:t xml:space="preserve">. Dynamically reconfiguring soft- ware microbenchmarks: Reducing execution time without sacrificing result quality. In Proceedings of the 28th ACM Joint Meeting on European Software Engineering Conference and Symposium </w:t>
      </w:r>
      <w:r w:rsidRPr="0069722F">
        <w:rPr>
          <w:i/>
          <w:iCs/>
          <w:lang w:val="en-US"/>
        </w:rPr>
        <w:t>(</w:t>
      </w:r>
      <w:r w:rsidRPr="0069722F">
        <w:rPr>
          <w:i/>
          <w:iCs/>
        </w:rPr>
        <w:t>ESEC/FSE 2020</w:t>
      </w:r>
      <w:r w:rsidRPr="0069722F">
        <w:rPr>
          <w:i/>
          <w:iCs/>
          <w:lang w:val="en-US"/>
        </w:rPr>
        <w:t>)</w:t>
      </w:r>
      <w:r w:rsidRPr="0069722F">
        <w:rPr>
          <w:i/>
          <w:iCs/>
        </w:rPr>
        <w:t xml:space="preserve"> </w:t>
      </w:r>
    </w:p>
    <w:p w14:paraId="7523DB6C" w14:textId="77777777" w:rsidR="00CE009F" w:rsidRPr="0069722F" w:rsidRDefault="00CE009F" w:rsidP="00CE009F">
      <w:pPr>
        <w:pStyle w:val="ListParagraph"/>
        <w:rPr>
          <w:i/>
          <w:iCs/>
        </w:rPr>
      </w:pPr>
    </w:p>
    <w:p w14:paraId="61C592E1" w14:textId="77777777" w:rsidR="00CE009F" w:rsidRPr="0069722F" w:rsidRDefault="00CE009F" w:rsidP="00CE009F">
      <w:pPr>
        <w:pStyle w:val="ListParagraph"/>
        <w:numPr>
          <w:ilvl w:val="1"/>
          <w:numId w:val="1"/>
        </w:numPr>
      </w:pPr>
      <w:r>
        <w:rPr>
          <w:lang w:val="en-US"/>
        </w:rPr>
        <w:t xml:space="preserve">Another publication pertaining to JMH benchmarking. The paper proposes a new approach to reduce benchmarking times with the goal of integrating </w:t>
      </w:r>
      <w:proofErr w:type="spellStart"/>
      <w:r>
        <w:rPr>
          <w:lang w:val="en-US"/>
        </w:rPr>
        <w:t>microbenchmarking</w:t>
      </w:r>
      <w:proofErr w:type="spellEnd"/>
      <w:r>
        <w:rPr>
          <w:lang w:val="en-US"/>
        </w:rPr>
        <w:t xml:space="preserve"> into continuous integration pipelines. The first author was my doctoral student at the time of writing, and ESEC/FSE is one of the two A*-ranked software engineering conferences.</w:t>
      </w:r>
    </w:p>
    <w:p w14:paraId="4705DF1B" w14:textId="77777777" w:rsidR="0069722F" w:rsidRPr="0069722F" w:rsidRDefault="0069722F" w:rsidP="0069722F">
      <w:pPr>
        <w:pStyle w:val="ListParagraph"/>
        <w:rPr>
          <w:lang w:val="en-US"/>
        </w:rPr>
      </w:pPr>
    </w:p>
    <w:sectPr w:rsidR="0069722F" w:rsidRPr="0069722F" w:rsidSect="002A10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31434"/>
    <w:multiLevelType w:val="multilevel"/>
    <w:tmpl w:val="7FD0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872D7"/>
    <w:multiLevelType w:val="hybridMultilevel"/>
    <w:tmpl w:val="EFC274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460D4"/>
    <w:multiLevelType w:val="multilevel"/>
    <w:tmpl w:val="BCB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BE0E4B"/>
    <w:multiLevelType w:val="multilevel"/>
    <w:tmpl w:val="27C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735187"/>
    <w:multiLevelType w:val="multilevel"/>
    <w:tmpl w:val="BCE6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E0C"/>
    <w:multiLevelType w:val="multilevel"/>
    <w:tmpl w:val="0B2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C220DE"/>
    <w:multiLevelType w:val="multilevel"/>
    <w:tmpl w:val="1D187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DA6F99"/>
    <w:multiLevelType w:val="multilevel"/>
    <w:tmpl w:val="00BEB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140188"/>
    <w:multiLevelType w:val="multilevel"/>
    <w:tmpl w:val="E242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22F"/>
    <w:rsid w:val="002A10C4"/>
    <w:rsid w:val="0069722F"/>
    <w:rsid w:val="0078163C"/>
    <w:rsid w:val="00807A4E"/>
    <w:rsid w:val="00960B59"/>
    <w:rsid w:val="00CE009F"/>
    <w:rsid w:val="00E6495D"/>
    <w:rsid w:val="00E9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F52CEA"/>
  <w15:chartTrackingRefBased/>
  <w15:docId w15:val="{059896D2-39BA-0B4F-91E6-69801493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2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72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722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5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3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3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Leitner</dc:creator>
  <cp:keywords/>
  <dc:description/>
  <cp:lastModifiedBy>Philipp Leitner</cp:lastModifiedBy>
  <cp:revision>2</cp:revision>
  <cp:lastPrinted>2021-03-29T09:55:00Z</cp:lastPrinted>
  <dcterms:created xsi:type="dcterms:W3CDTF">2021-03-29T09:58:00Z</dcterms:created>
  <dcterms:modified xsi:type="dcterms:W3CDTF">2021-03-29T09:58:00Z</dcterms:modified>
</cp:coreProperties>
</file>