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Accord d'entreprise relatif au télétravail</w:t>
      </w:r>
    </w:p>
    <w:p>
      <w:r>
        <w:rPr>
          <w:b w:val="0"/>
        </w:rPr>
        <w:t>Nexalis Conseil — Accord conclu le 5 décembre 2022, en vigueur du 1er janvier 2023 au 28 février 2025.</w:t>
      </w:r>
    </w:p>
    <w:p>
      <w:pPr>
        <w:pStyle w:val="Heading1"/>
      </w:pPr>
      <w:r>
        <w:t>Préambule</w:t>
      </w:r>
    </w:p>
    <w:p>
      <w:r>
        <w:rPr>
          <w:b w:val="0"/>
        </w:rPr>
        <w:t>Le présent accord pérennise le télétravail mis en place pendant la crise sanitaire. Il repose sur le volontariat du salarié et l'accord de son manager.</w:t>
      </w:r>
    </w:p>
    <w:p>
      <w:pPr>
        <w:pStyle w:val="Heading1"/>
      </w:pPr>
      <w:r>
        <w:t>Article 1 — Éligibilité</w:t>
      </w:r>
    </w:p>
    <w:p>
      <w:r>
        <w:rPr>
          <w:b w:val="0"/>
        </w:rPr>
        <w:t xml:space="preserve">Sont éligibles les salariés en CDI ayant au moins </w:t>
      </w:r>
      <w:r>
        <w:rPr>
          <w:b/>
        </w:rPr>
        <w:t>six mois d'ancienneté</w:t>
      </w:r>
      <w:r>
        <w:rPr>
          <w:b w:val="0"/>
        </w:rPr>
        <w:t>, travaillant à temps plein et occupant un poste compatible avec le travail à distance. Les salariés en CDD, les alternants et les stagiaires ne sont pas éligibles.</w:t>
      </w:r>
    </w:p>
    <w:p>
      <w:pPr>
        <w:pStyle w:val="Heading1"/>
      </w:pPr>
      <w:r>
        <w:t>Article 2 — Nombre de jours de télétravail</w:t>
      </w:r>
    </w:p>
    <w:p>
      <w:r>
        <w:rPr>
          <w:b w:val="0"/>
        </w:rPr>
        <w:t xml:space="preserve">Le salarié éligible peut télétravailler </w:t>
      </w:r>
      <w:r>
        <w:rPr>
          <w:b/>
        </w:rPr>
        <w:t>un jour par semaine</w:t>
      </w:r>
      <w:r>
        <w:rPr>
          <w:b w:val="0"/>
        </w:rPr>
        <w:t>, choisi en accord avec son manager. Aucun crédit de télétravail occasionnel n'est prévu.</w:t>
      </w:r>
    </w:p>
    <w:p>
      <w:pPr>
        <w:pStyle w:val="Heading1"/>
      </w:pPr>
      <w:r>
        <w:t>Article 3 — Mise en place</w:t>
      </w:r>
    </w:p>
    <w:p>
      <w:r>
        <w:rPr>
          <w:b w:val="0"/>
        </w:rPr>
        <w:t>La demande est faite par courriel au manager, qui répond dans un délai d'un mois. Une période d'adaptation de trois mois est prévue.</w:t>
      </w:r>
    </w:p>
    <w:p>
      <w:pPr>
        <w:pStyle w:val="Heading1"/>
      </w:pPr>
      <w:r>
        <w:t>Article 4 — Équipement</w:t>
      </w:r>
    </w:p>
    <w:p>
      <w:r>
        <w:rPr>
          <w:b w:val="0"/>
        </w:rPr>
        <w:t>L'entreprise fournit un ordinateur portable. Les autres équipements restent à la charge du salarié.</w:t>
      </w:r>
    </w:p>
    <w:p>
      <w:pPr>
        <w:pStyle w:val="Heading1"/>
      </w:pPr>
      <w:r>
        <w:t>Article 5 — Indemnité de télétravail</w:t>
      </w:r>
    </w:p>
    <w:p>
      <w:r>
        <w:rPr>
          <w:b w:val="0"/>
        </w:rPr>
        <w:t xml:space="preserve">Le salarié en télétravail perçoit une </w:t>
      </w:r>
      <w:r>
        <w:rPr>
          <w:b/>
        </w:rPr>
        <w:t>indemnité forfaitaire de 10 euros par mois</w:t>
      </w:r>
      <w:r>
        <w:rPr>
          <w:b w:val="0"/>
        </w:rPr>
        <w:t>, quel que soit le nombre de jours télétravaillés.</w:t>
      </w:r>
    </w:p>
    <w:p>
      <w:pPr>
        <w:pStyle w:val="Heading1"/>
      </w:pPr>
      <w:r>
        <w:t>Article 6 — Plages de joignabilité</w:t>
      </w:r>
    </w:p>
    <w:p>
      <w:r>
        <w:rPr>
          <w:b w:val="0"/>
        </w:rPr>
        <w:t>Le télétravailleur doit être joignable de 9 h 00 à 17 h 00.</w:t>
      </w:r>
    </w:p>
    <w:p>
      <w:pPr>
        <w:pStyle w:val="Heading1"/>
      </w:pPr>
      <w:r>
        <w:t>Article 7 — Lieu du télétravail</w:t>
      </w:r>
    </w:p>
    <w:p>
      <w:r>
        <w:rPr>
          <w:b w:val="0"/>
        </w:rPr>
        <w:t>Le télétravail s'effectue exclusivement au domicile déclaré du salarié. Le télétravail depuis l'étranger est interdit.</w:t>
      </w:r>
    </w:p>
    <w:p>
      <w:pPr>
        <w:pStyle w:val="Heading1"/>
      </w:pPr>
      <w:r>
        <w:t>Article 8 — Durée de l'accord</w:t>
      </w:r>
    </w:p>
    <w:p>
      <w:r>
        <w:rPr>
          <w:b w:val="0"/>
        </w:rPr>
        <w:t>Le présent accord est conclu pour une durée de deux ans, renouvelable par avenant.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Document interne fictif (projet pédagogique Ynov). Sources : Structure inspirée d'accords télétravail d'ESN publiés dans la base ACCO (Légifrance / data.gouv.fr). Les montants et seuils sont propres à Nexalis Conseil (entreprise fictive).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Accord d'entreprise relatif au télétravail (version 2023)</dc:title>
  <dc:subject/>
  <dc:creator>Nexalis Conseil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