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jc w:val="center"/>
      </w:pPr>
      <w:r>
        <w:rPr>
          <w:b/>
          <w:bCs/>
          <w:color w:val="1E6B3A"/>
          <w:sz w:val="44"/>
          <w:szCs w:val="44"/>
        </w:rPr>
        <w:t xml:space="preserve">INFORME DE PRÁCTICA</w:t>
      </w:r>
    </w:p>
    <w:p>
      <w:pPr>
        <w:spacing w:after="40"/>
        <w:jc w:val="center"/>
      </w:pPr>
      <w:r>
        <w:rPr>
          <w:b/>
          <w:bCs/>
          <w:sz w:val="26"/>
          <w:szCs w:val="26"/>
        </w:rPr>
        <w:t xml:space="preserve">Aplicaciones basadas en el conocimiento</w:t>
      </w:r>
    </w:p>
    <w:p>
      <w:pPr>
        <w:spacing w:after="160"/>
        <w:jc w:val="center"/>
      </w:pPr>
      <w:r>
        <w:rPr>
          <w:sz w:val="21"/>
          <w:szCs w:val="21"/>
        </w:rPr>
        <w:t xml:space="preserve">Práctica de agente de búsqueda · Guiado de evacuación de los bloques G y H ante un sismo mediante Optimización por Colonia de Hormigas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200"/>
        <w:gridCol w:w="7212"/>
      </w:tblGrid>
      <w:tr>
        <w:trPr>
          <w:cantSplit/>
        </w:trPr>
        <w:tc>
          <w:tcPr>
            <w:tcW w:type="dxa" w:w="2200"/>
            <w:tcBorders>
              <w:top w:val="single" w:color="BFBFBF" w:sz="4"/>
              <w:left w:val="single" w:color="BFBFBF" w:sz="4"/>
              <w:bottom w:val="single" w:color="BFBFBF" w:sz="4"/>
              <w:right w:val="single" w:color="BFBFBF" w:sz="4"/>
            </w:tcBorders>
            <w:shd w:fill="E8F0EA" w:color="auto" w:val="clear"/>
            <w:tcMar>
              <w:top w:type="dxa" w:w="70"/>
              <w:left w:type="dxa" w:w="110"/>
              <w:bottom w:type="dxa" w:w="70"/>
              <w:right w:type="dxa" w:w="110"/>
            </w:tcMar>
            <w:vAlign w:val="center"/>
          </w:tcPr>
          <w:p>
            <w:r>
              <w:rPr>
                <w:b/>
                <w:bCs/>
                <w:sz w:val="20"/>
                <w:szCs w:val="20"/>
              </w:rPr>
              <w:t xml:space="preserve">Integrantes</w:t>
            </w:r>
          </w:p>
        </w:tc>
        <w:tc>
          <w:tcPr>
            <w:tcW w:type="dxa" w:w="721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sz w:val="20"/>
                <w:szCs w:val="20"/>
              </w:rPr>
              <w:t xml:space="preserve">Maycol Celi, Erika Guayanay y Alejandro Obando</w:t>
            </w:r>
          </w:p>
        </w:tc>
      </w:tr>
      <w:tr>
        <w:trPr>
          <w:cantSplit/>
        </w:trPr>
        <w:tc>
          <w:tcPr>
            <w:tcW w:type="dxa" w:w="2200"/>
            <w:tcBorders>
              <w:top w:val="single" w:color="BFBFBF" w:sz="4"/>
              <w:left w:val="single" w:color="BFBFBF" w:sz="4"/>
              <w:bottom w:val="single" w:color="BFBFBF" w:sz="4"/>
              <w:right w:val="single" w:color="BFBFBF" w:sz="4"/>
            </w:tcBorders>
            <w:shd w:fill="E8F0EA" w:color="auto" w:val="clear"/>
            <w:tcMar>
              <w:top w:type="dxa" w:w="70"/>
              <w:left w:type="dxa" w:w="110"/>
              <w:bottom w:type="dxa" w:w="70"/>
              <w:right w:type="dxa" w:w="110"/>
            </w:tcMar>
            <w:vAlign w:val="center"/>
          </w:tcPr>
          <w:p>
            <w:r>
              <w:rPr>
                <w:b/>
                <w:bCs/>
                <w:sz w:val="20"/>
                <w:szCs w:val="20"/>
              </w:rPr>
              <w:t xml:space="preserve">NRC</w:t>
            </w:r>
          </w:p>
        </w:tc>
        <w:tc>
          <w:tcPr>
            <w:tcW w:type="dxa" w:w="721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sz w:val="20"/>
                <w:szCs w:val="20"/>
              </w:rPr>
              <w:t xml:space="preserve">36859</w:t>
            </w:r>
          </w:p>
        </w:tc>
      </w:tr>
      <w:tr>
        <w:trPr>
          <w:cantSplit/>
        </w:trPr>
        <w:tc>
          <w:tcPr>
            <w:tcW w:type="dxa" w:w="2200"/>
            <w:tcBorders>
              <w:top w:val="single" w:color="BFBFBF" w:sz="4"/>
              <w:left w:val="single" w:color="BFBFBF" w:sz="4"/>
              <w:bottom w:val="single" w:color="BFBFBF" w:sz="4"/>
              <w:right w:val="single" w:color="BFBFBF" w:sz="4"/>
            </w:tcBorders>
            <w:shd w:fill="E8F0EA" w:color="auto" w:val="clear"/>
            <w:tcMar>
              <w:top w:type="dxa" w:w="70"/>
              <w:left w:type="dxa" w:w="110"/>
              <w:bottom w:type="dxa" w:w="70"/>
              <w:right w:type="dxa" w:w="110"/>
            </w:tcMar>
            <w:vAlign w:val="center"/>
          </w:tcPr>
          <w:p>
            <w:r>
              <w:rPr>
                <w:b/>
                <w:bCs/>
                <w:sz w:val="20"/>
                <w:szCs w:val="20"/>
              </w:rPr>
              <w:t xml:space="preserve">Fecha de entrega</w:t>
            </w:r>
          </w:p>
        </w:tc>
        <w:tc>
          <w:tcPr>
            <w:tcW w:type="dxa" w:w="721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sz w:val="20"/>
                <w:szCs w:val="20"/>
              </w:rPr>
              <w:t xml:space="preserve">26/10/2026</w:t>
            </w:r>
          </w:p>
        </w:tc>
      </w:tr>
    </w:tbl>
    <w:p>
      <w:pPr>
        <w:pStyle w:val="Heading1"/>
        <w:keepNext/>
        <w:spacing w:after="120" w:before="280"/>
      </w:pPr>
      <w:r>
        <w:rPr>
          <w:rFonts w:ascii="Arial" w:cs="Arial" w:eastAsia="Arial" w:hAnsi="Arial"/>
          <w:b/>
          <w:bCs/>
          <w:color w:val="1E6B3A"/>
          <w:sz w:val="28"/>
          <w:szCs w:val="28"/>
        </w:rPr>
        <w:t xml:space="preserve">1. Objetivos</w:t>
      </w:r>
    </w:p>
    <w:p>
      <w:pPr>
        <w:pStyle w:val="ListParagraph"/>
        <w:numPr>
          <w:ilvl w:val="0"/>
          <w:numId w:val="2"/>
        </w:numPr>
        <w:spacing w:after="70" w:line="270"/>
        <w:jc w:val="both"/>
      </w:pPr>
      <w:r>
        <w:t xml:space="preserve">Modelar el complejo de los bloques G y H como un grafo con 42 orígenes, 2 secciones de gradas, 2 salidas y puntos de encuentro, indicando qué datos son medidos y cuáles son supuestos.</w:t>
      </w:r>
    </w:p>
    <w:p>
      <w:pPr>
        <w:pStyle w:val="ListParagraph"/>
        <w:numPr>
          <w:ilvl w:val="0"/>
          <w:numId w:val="2"/>
        </w:numPr>
        <w:spacing w:after="70" w:line="270"/>
        <w:jc w:val="both"/>
      </w:pPr>
      <w:r>
        <w:t xml:space="preserve">Diseñar el agente (PEAS, propiedades del entorno y tipo de agente) y delimitar con precisión qué hace y qué no hace.</w:t>
      </w:r>
    </w:p>
    <w:p>
      <w:pPr>
        <w:pStyle w:val="ListParagraph"/>
        <w:numPr>
          <w:ilvl w:val="0"/>
          <w:numId w:val="2"/>
        </w:numPr>
        <w:spacing w:after="70" w:line="270"/>
        <w:jc w:val="both"/>
      </w:pPr>
      <w:r>
        <w:t xml:space="preserve">Implementar Dijkstra y dos variantes de Optimización por Colonia de Hormigas (ACO, clásico y guiado) y auditar si ACO depende de Dijkstra o de alguna ayuda externa.</w:t>
      </w:r>
    </w:p>
    <w:p>
      <w:pPr>
        <w:pStyle w:val="ListParagraph"/>
        <w:numPr>
          <w:ilvl w:val="0"/>
          <w:numId w:val="2"/>
        </w:numPr>
        <w:spacing w:after="70" w:line="270"/>
        <w:jc w:val="both"/>
      </w:pPr>
      <w:r>
        <w:t xml:space="preserve">Medir calidad de la ruta, tiempo de cómputo, sensibilidad a los parámetros, adaptación a bloqueos y tiempos de evacuación (primera y última persona), con semillas fijas y una prueba de cordura.</w:t>
      </w:r>
    </w:p>
    <w:p>
      <w:pPr>
        <w:pStyle w:val="ListParagraph"/>
        <w:numPr>
          <w:ilvl w:val="0"/>
          <w:numId w:val="2"/>
        </w:numPr>
        <w:spacing w:after="70" w:line="270"/>
        <w:jc w:val="both"/>
      </w:pPr>
      <w:r>
        <w:t xml:space="preserve">Presentar los resultados tal como salieron y concluir con fundamento, incluso cuando ACO no supera a Dijkstra.</w:t>
      </w:r>
    </w:p>
    <w:p>
      <w:pPr>
        <w:pStyle w:val="Heading1"/>
        <w:keepNext/>
        <w:spacing w:after="120" w:before="280"/>
      </w:pPr>
      <w:r>
        <w:rPr>
          <w:rFonts w:ascii="Arial" w:cs="Arial" w:eastAsia="Arial" w:hAnsi="Arial"/>
          <w:b/>
          <w:bCs/>
          <w:color w:val="1E6B3A"/>
          <w:sz w:val="28"/>
          <w:szCs w:val="28"/>
        </w:rPr>
        <w:t xml:space="preserve">2. Introducción</w:t>
      </w:r>
    </w:p>
    <w:p>
      <w:pPr>
        <w:spacing w:after="120" w:line="276"/>
        <w:jc w:val="both"/>
      </w:pPr>
      <w:r>
        <w:t xml:space="preserve">Ecuador es un país sísmico y las instituciones educativas deben tener claro cómo sacar a su gente de los edificios en pocos minutos. En el campus Matriz de la ESPE, los bloques G y H concentran laboratorios en cinco niveles (planta baja y cuatro pisos), y todo el complejo que forman junto con los bloques C y D tiene solo dos secciones de gradas y dos salidas. Con tan pocas vías, saber qué ruta tomar desde cada aula y qué pasa si una de esas vías se bloquea es una pregunta concreta y medible.</w:t>
      </w:r>
    </w:p>
    <w:p>
      <w:pPr>
        <w:spacing w:after="120" w:line="276"/>
        <w:jc w:val="both"/>
      </w:pPr>
      <w:r>
        <w:t xml:space="preserve">El problema que plantea la actividad es guiar a los miembros de la comunidad universitaria que se encuentran en los bloques G y H hacia un punto de evacuación o de encuentro en caso de un desastre natural, aplicando un algoritmo de búsqueda, de preferencia con el agente de búsqueda seleccionado. Nosotros lo planteamos como una búsqueda sobre un grafo y lo resolvimos con un agente que usa ACO, un algoritmo inspirado en cómo las hormigas encuentran caminos cortos. Como referencia usamos Dijkstra, que entrega el óptimo exacto, para saber cuánto se aleja ACO de la mejor ruta posible.</w:t>
      </w:r>
    </w:p>
    <w:p>
      <w:pPr>
        <w:pStyle w:val="Heading1"/>
        <w:keepNext/>
        <w:spacing w:after="120" w:before="280"/>
      </w:pPr>
      <w:r>
        <w:rPr>
          <w:rFonts w:ascii="Arial" w:cs="Arial" w:eastAsia="Arial" w:hAnsi="Arial"/>
          <w:b/>
          <w:bCs/>
          <w:color w:val="1E6B3A"/>
          <w:sz w:val="28"/>
          <w:szCs w:val="28"/>
        </w:rPr>
        <w:t xml:space="preserve">3. Marco teórico</w:t>
      </w:r>
    </w:p>
    <w:p>
      <w:pPr>
        <w:pStyle w:val="Heading2"/>
        <w:keepNext/>
        <w:spacing w:after="90" w:before="200"/>
      </w:pPr>
      <w:r>
        <w:rPr>
          <w:rFonts w:ascii="Arial" w:cs="Arial" w:eastAsia="Arial" w:hAnsi="Arial"/>
          <w:b/>
          <w:bCs/>
          <w:color w:val="1E6B3A"/>
          <w:sz w:val="23"/>
          <w:szCs w:val="23"/>
        </w:rPr>
        <w:t xml:space="preserve">3.1 Problemas de búsqueda y agentes</w:t>
      </w:r>
    </w:p>
    <w:p>
      <w:pPr>
        <w:spacing w:after="120" w:line="276"/>
        <w:jc w:val="both"/>
      </w:pPr>
      <w:r>
        <w:t xml:space="preserve">Un problema de búsqueda se define con un estado inicial, las acciones posibles, un costo por acción y una prueba de meta (Russell y Norvig, 2021). En nuestro caso el estado es el nodo del grafo en el que está la persona, las acciones son moverse a un nodo vecino, el costo es la distancia equivalente del tramo y la meta es llegar a cualquier punto de encuentro. Un agente percibe su entorno, decide y actúa; cuando además de alcanzar una meta compara cuáles caminos son mejores según una medida numérica, se trata de un agente basado en metas y en utilidad.</w:t>
      </w:r>
    </w:p>
    <w:p>
      <w:pPr>
        <w:pStyle w:val="Heading2"/>
        <w:keepNext/>
        <w:spacing w:after="90" w:before="200"/>
      </w:pPr>
      <w:r>
        <w:rPr>
          <w:rFonts w:ascii="Arial" w:cs="Arial" w:eastAsia="Arial" w:hAnsi="Arial"/>
          <w:b/>
          <w:bCs/>
          <w:color w:val="1E6B3A"/>
          <w:sz w:val="23"/>
          <w:szCs w:val="23"/>
        </w:rPr>
        <w:t xml:space="preserve">3.2 Algoritmo de Dijkstra</w:t>
      </w:r>
    </w:p>
    <w:p>
      <w:pPr>
        <w:spacing w:after="120" w:line="276"/>
        <w:jc w:val="both"/>
      </w:pPr>
      <w:r>
        <w:t xml:space="preserve">Dijkstra (1959) encuentra el camino de menor costo desde un origen cuando los costos no son negativos. Va tomando siempre el nodo de menor costo acumulado, por lo que el primer punto de encuentro que saca de su cola de prioridad es el de menor costo total. Es exacto y rápido en grafos pequeños, por eso lo usamos como referencia.</w:t>
      </w:r>
    </w:p>
    <w:p>
      <w:pPr>
        <w:pStyle w:val="Heading2"/>
        <w:keepNext/>
        <w:spacing w:after="90" w:before="200"/>
      </w:pPr>
      <w:r>
        <w:rPr>
          <w:rFonts w:ascii="Arial" w:cs="Arial" w:eastAsia="Arial" w:hAnsi="Arial"/>
          <w:b/>
          <w:bCs/>
          <w:color w:val="1E6B3A"/>
          <w:sz w:val="23"/>
          <w:szCs w:val="23"/>
        </w:rPr>
        <w:t xml:space="preserve">3.3 Optimización por Colonia de Hormigas</w:t>
      </w:r>
    </w:p>
    <w:p>
      <w:pPr>
        <w:spacing w:after="120" w:line="276"/>
        <w:jc w:val="both"/>
      </w:pPr>
      <w:r>
        <w:t xml:space="preserve">ACO (Dorigo y Stützle, 2004) imita a las hormigas reales: cada hormiga construye un camino eligiendo vecinos con una probabilidad que combina la feromona acumulada en cada tramo y una visibilidad (qué tan atractivo parece el tramo). Después las hormigas depositan más feromona en los tramos de los caminos cortos y la feromona se evapora con el tiempo, de modo que los caminos buenos se refuerzan. Usamos la variante MAX-MIN (Stützle y Hoos, 2000), que acota la feromona entre un mínimo y un máximo para evitar que el algoritmo se estanque.</w:t>
      </w:r>
    </w:p>
    <w:p>
      <w:pPr>
        <w:pStyle w:val="Heading1"/>
        <w:keepNext/>
        <w:spacing w:after="120" w:before="280"/>
      </w:pPr>
      <w:r>
        <w:rPr>
          <w:rFonts w:ascii="Arial" w:cs="Arial" w:eastAsia="Arial" w:hAnsi="Arial"/>
          <w:b/>
          <w:bCs/>
          <w:color w:val="1E6B3A"/>
          <w:sz w:val="28"/>
          <w:szCs w:val="28"/>
        </w:rPr>
        <w:t xml:space="preserve">4. El problema y las restricciones oficiales</w:t>
      </w:r>
    </w:p>
    <w:p>
      <w:pPr>
        <w:spacing w:after="120" w:line="276"/>
        <w:jc w:val="both"/>
      </w:pPr>
      <w:r>
        <w:t xml:space="preserve">El enunciado de la práctica pide guiar a quienes están en los bloques G y H hacia un punto de evacuación o de encuentro cuando ocurre un desastre natural, aplicando un algoritmo de búsqueda, de preferencia con el agente seleccionado. Elegimos el sismo como desastre y tomamos las reglas del Protocolo de actuación ante sismos (USIN-PRT-v1-2019-001) y de la Guía para ejecución de simulacros (USIN-GS-v1-2019-013) de la Unidad de Seguridad Integrada de la ESPE. Los números de página corresponden a los PDF escaneados que revisamos.</w:t>
      </w:r>
    </w:p>
    <w:p>
      <w:pPr>
        <w:keepNext/>
        <w:spacing w:after="80" w:before="160"/>
        <w:jc w:val="left"/>
      </w:pPr>
      <w:r>
        <w:rPr>
          <w:b/>
          <w:bCs/>
          <w:color w:val="1E6B3A"/>
          <w:sz w:val="19"/>
          <w:szCs w:val="19"/>
        </w:rPr>
        <w:t xml:space="preserve">Tabla 1. </w:t>
      </w:r>
      <w:r>
        <w:rPr>
          <w:color w:val="595959"/>
          <w:sz w:val="19"/>
          <w:szCs w:val="19"/>
        </w:rPr>
        <w:t xml:space="preserve">Restricciones oficiales y cómo las usamos en el modelo</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137"/>
        <w:gridCol w:w="1666"/>
        <w:gridCol w:w="2058"/>
        <w:gridCol w:w="2551"/>
      </w:tblGrid>
      <w:tr>
        <w:trPr>
          <w:cantSplit/>
          <w:tblHeader/>
        </w:trPr>
        <w:tc>
          <w:tcPr>
            <w:tcW w:type="dxa" w:w="3137"/>
            <w:tcBorders>
              <w:top w:val="single" w:color="BFBFBF" w:sz="4"/>
              <w:left w:val="single" w:color="BFBFBF" w:sz="4"/>
              <w:bottom w:val="single" w:color="BFBFBF" w:sz="4"/>
              <w:right w:val="single" w:color="BFBFBF" w:sz="4"/>
            </w:tcBorders>
            <w:shd w:fill="1E6B3A" w:color="auto" w:val="clear"/>
            <w:tcMar>
              <w:top w:type="dxa" w:w="50"/>
              <w:left w:type="dxa" w:w="80"/>
              <w:bottom w:type="dxa" w:w="50"/>
              <w:right w:type="dxa" w:w="80"/>
            </w:tcMar>
            <w:vAlign w:val="center"/>
          </w:tcPr>
          <w:p>
            <w:pPr>
              <w:keepNext/>
              <w:jc w:val="center"/>
            </w:pPr>
            <w:r>
              <w:rPr>
                <w:b/>
                <w:bCs/>
                <w:color w:val="FFFFFF"/>
                <w:sz w:val="16"/>
                <w:szCs w:val="16"/>
              </w:rPr>
              <w:t xml:space="preserve">Restricción o dato</w:t>
            </w:r>
          </w:p>
        </w:tc>
        <w:tc>
          <w:tcPr>
            <w:tcW w:type="dxa" w:w="1666"/>
            <w:tcBorders>
              <w:top w:val="single" w:color="BFBFBF" w:sz="4"/>
              <w:left w:val="single" w:color="BFBFBF" w:sz="4"/>
              <w:bottom w:val="single" w:color="BFBFBF" w:sz="4"/>
              <w:right w:val="single" w:color="BFBFBF" w:sz="4"/>
            </w:tcBorders>
            <w:shd w:fill="1E6B3A" w:color="auto" w:val="clear"/>
            <w:tcMar>
              <w:top w:type="dxa" w:w="50"/>
              <w:left w:type="dxa" w:w="80"/>
              <w:bottom w:type="dxa" w:w="50"/>
              <w:right w:type="dxa" w:w="80"/>
            </w:tcMar>
            <w:vAlign w:val="center"/>
          </w:tcPr>
          <w:p>
            <w:pPr>
              <w:keepNext/>
              <w:jc w:val="center"/>
            </w:pPr>
            <w:r>
              <w:rPr>
                <w:b/>
                <w:bCs/>
                <w:color w:val="FFFFFF"/>
                <w:sz w:val="16"/>
                <w:szCs w:val="16"/>
              </w:rPr>
              <w:t xml:space="preserve">Documento</w:t>
            </w:r>
          </w:p>
        </w:tc>
        <w:tc>
          <w:tcPr>
            <w:tcW w:type="dxa" w:w="2058"/>
            <w:tcBorders>
              <w:top w:val="single" w:color="BFBFBF" w:sz="4"/>
              <w:left w:val="single" w:color="BFBFBF" w:sz="4"/>
              <w:bottom w:val="single" w:color="BFBFBF" w:sz="4"/>
              <w:right w:val="single" w:color="BFBFBF" w:sz="4"/>
            </w:tcBorders>
            <w:shd w:fill="1E6B3A" w:color="auto" w:val="clear"/>
            <w:tcMar>
              <w:top w:type="dxa" w:w="50"/>
              <w:left w:type="dxa" w:w="80"/>
              <w:bottom w:type="dxa" w:w="50"/>
              <w:right w:type="dxa" w:w="80"/>
            </w:tcMar>
            <w:vAlign w:val="center"/>
          </w:tcPr>
          <w:p>
            <w:pPr>
              <w:keepNext/>
              <w:jc w:val="center"/>
            </w:pPr>
            <w:r>
              <w:rPr>
                <w:b/>
                <w:bCs/>
                <w:color w:val="FFFFFF"/>
                <w:sz w:val="16"/>
                <w:szCs w:val="16"/>
              </w:rPr>
              <w:t xml:space="preserve">Página y apartado</w:t>
            </w:r>
          </w:p>
        </w:tc>
        <w:tc>
          <w:tcPr>
            <w:tcW w:type="dxa" w:w="2551"/>
            <w:tcBorders>
              <w:top w:val="single" w:color="BFBFBF" w:sz="4"/>
              <w:left w:val="single" w:color="BFBFBF" w:sz="4"/>
              <w:bottom w:val="single" w:color="BFBFBF" w:sz="4"/>
              <w:right w:val="single" w:color="BFBFBF" w:sz="4"/>
            </w:tcBorders>
            <w:shd w:fill="1E6B3A" w:color="auto" w:val="clear"/>
            <w:tcMar>
              <w:top w:type="dxa" w:w="50"/>
              <w:left w:type="dxa" w:w="80"/>
              <w:bottom w:type="dxa" w:w="50"/>
              <w:right w:type="dxa" w:w="80"/>
            </w:tcMar>
            <w:vAlign w:val="center"/>
          </w:tcPr>
          <w:p>
            <w:pPr>
              <w:keepNext/>
              <w:jc w:val="center"/>
            </w:pPr>
            <w:r>
              <w:rPr>
                <w:b/>
                <w:bCs/>
                <w:color w:val="FFFFFF"/>
                <w:sz w:val="16"/>
                <w:szCs w:val="16"/>
              </w:rPr>
              <w:t xml:space="preserve">Cómo se usa en el modelo</w:t>
            </w:r>
          </w:p>
        </w:tc>
      </w:tr>
      <w:tr>
        <w:trPr>
          <w:cantSplit/>
          <w:tblHeader w:val="false"/>
        </w:trPr>
        <w:tc>
          <w:tcPr>
            <w:tcW w:type="dxa" w:w="313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jc w:val="left"/>
            </w:pPr>
            <w:r>
              <w:rPr>
                <w:sz w:val="16"/>
                <w:szCs w:val="16"/>
              </w:rPr>
              <w:t xml:space="preserve">Evacuar tan pronto la tierra deje de moverse</w:t>
            </w:r>
          </w:p>
        </w:tc>
        <w:tc>
          <w:tcPr>
            <w:tcW w:type="dxa" w:w="166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jc w:val="left"/>
            </w:pPr>
            <w:r>
              <w:rPr>
                <w:sz w:val="16"/>
                <w:szCs w:val="16"/>
              </w:rPr>
              <w:t xml:space="preserve">Protocolo</w:t>
            </w:r>
          </w:p>
        </w:tc>
        <w:tc>
          <w:tcPr>
            <w:tcW w:type="dxa" w:w="205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jc w:val="left"/>
            </w:pPr>
            <w:r>
              <w:rPr>
                <w:sz w:val="16"/>
                <w:szCs w:val="16"/>
              </w:rPr>
              <w:t xml:space="preserve">pág. 2, "Después del sismo", punto 1</w:t>
            </w:r>
          </w:p>
        </w:tc>
        <w:tc>
          <w:tcPr>
            <w:tcW w:type="dxa" w:w="255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jc w:val="left"/>
            </w:pPr>
            <w:r>
              <w:rPr>
                <w:sz w:val="16"/>
                <w:szCs w:val="16"/>
              </w:rPr>
              <w:t xml:space="preserve">La evacuación se simula desde la emisión de la alerta, con un tiempo de reacción (supuesto)</w:t>
            </w:r>
          </w:p>
        </w:tc>
      </w:tr>
      <w:tr>
        <w:trPr>
          <w:cantSplit/>
          <w:tblHeader w:val="false"/>
        </w:trPr>
        <w:tc>
          <w:tcPr>
            <w:tcW w:type="dxa" w:w="3137"/>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jc w:val="left"/>
            </w:pPr>
            <w:r>
              <w:rPr>
                <w:sz w:val="16"/>
                <w:szCs w:val="16"/>
              </w:rPr>
              <w:t xml:space="preserve">En planta baja, evacuar de inmediato si la magnitud lo permite</w:t>
            </w:r>
          </w:p>
        </w:tc>
        <w:tc>
          <w:tcPr>
            <w:tcW w:type="dxa" w:w="1666"/>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jc w:val="left"/>
            </w:pPr>
            <w:r>
              <w:rPr>
                <w:sz w:val="16"/>
                <w:szCs w:val="16"/>
              </w:rPr>
              <w:t xml:space="preserve">Protocolo</w:t>
            </w:r>
          </w:p>
        </w:tc>
        <w:tc>
          <w:tcPr>
            <w:tcW w:type="dxa" w:w="2058"/>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jc w:val="left"/>
            </w:pPr>
            <w:r>
              <w:rPr>
                <w:sz w:val="16"/>
                <w:szCs w:val="16"/>
              </w:rPr>
              <w:t xml:space="preserve">pág. 2, "Durante el sismo", punto 5</w:t>
            </w:r>
          </w:p>
        </w:tc>
        <w:tc>
          <w:tcPr>
            <w:tcW w:type="dxa" w:w="2551"/>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jc w:val="left"/>
            </w:pPr>
            <w:r>
              <w:rPr>
                <w:sz w:val="16"/>
                <w:szCs w:val="16"/>
              </w:rPr>
              <w:t xml:space="preserve">Contexto; los orígenes de planta baja son los más cercanos a la salida</w:t>
            </w:r>
          </w:p>
        </w:tc>
      </w:tr>
      <w:tr>
        <w:trPr>
          <w:cantSplit/>
          <w:tblHeader w:val="false"/>
        </w:trPr>
        <w:tc>
          <w:tcPr>
            <w:tcW w:type="dxa" w:w="313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En pisos altos, no intentar evacuar durante el sismo</w:t>
            </w:r>
          </w:p>
        </w:tc>
        <w:tc>
          <w:tcPr>
            <w:tcW w:type="dxa" w:w="166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Protocolo</w:t>
            </w:r>
          </w:p>
        </w:tc>
        <w:tc>
          <w:tcPr>
            <w:tcW w:type="dxa" w:w="205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pág. 1, "Durante el sismo", punto 2</w:t>
            </w:r>
          </w:p>
        </w:tc>
        <w:tc>
          <w:tcPr>
            <w:tcW w:type="dxa" w:w="255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Contexto; el modelo parte del momento en que cesa el movimiento</w:t>
            </w:r>
          </w:p>
        </w:tc>
      </w:tr>
      <w:tr>
        <w:trPr>
          <w:cantSplit/>
          <w:tblHeader w:val="false"/>
        </w:trPr>
        <w:tc>
          <w:tcPr>
            <w:tcW w:type="dxa" w:w="3137"/>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Vía de evacuación hacia el punto de encuentro más cercano, en lo posible a campo abierto, alejado de edificaciones, corredores cubiertos, árboles, postes y cables</w:t>
            </w:r>
          </w:p>
        </w:tc>
        <w:tc>
          <w:tcPr>
            <w:tcW w:type="dxa" w:w="1666"/>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Protocolo</w:t>
            </w:r>
          </w:p>
        </w:tc>
        <w:tc>
          <w:tcPr>
            <w:tcW w:type="dxa" w:w="2058"/>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pág. 1, "Antes de que se produzca un sismo", punto 4</w:t>
            </w:r>
          </w:p>
        </w:tc>
        <w:tc>
          <w:tcPr>
            <w:tcW w:type="dxa" w:w="2551"/>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Penalización de tramos techados (1.5, supuesto) en la función de costo; meta = cualquier punto de encuentro</w:t>
            </w:r>
          </w:p>
        </w:tc>
      </w:tr>
      <w:tr>
        <w:trPr>
          <w:cantSplit/>
          <w:tblHeader w:val="false"/>
        </w:trPr>
        <w:tc>
          <w:tcPr>
            <w:tcW w:type="dxa" w:w="313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Si está en el exterior, alejarse de árboles, edificaciones, postes y cables y dirigirse al punto de encuentro más cercano</w:t>
            </w:r>
          </w:p>
        </w:tc>
        <w:tc>
          <w:tcPr>
            <w:tcW w:type="dxa" w:w="166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Protocolo</w:t>
            </w:r>
          </w:p>
        </w:tc>
        <w:tc>
          <w:tcPr>
            <w:tcW w:type="dxa" w:w="205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pág. 2, "Durante el sismo", punto 6</w:t>
            </w:r>
          </w:p>
        </w:tc>
        <w:tc>
          <w:tcPr>
            <w:tcW w:type="dxa" w:w="255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Las vías exteriores llevan al punto de encuentro</w:t>
            </w:r>
          </w:p>
        </w:tc>
      </w:tr>
      <w:tr>
        <w:trPr>
          <w:cantSplit/>
          <w:tblHeader w:val="false"/>
        </w:trPr>
        <w:tc>
          <w:tcPr>
            <w:tcW w:type="dxa" w:w="3137"/>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Dirigirse por la vía de evacuación previamente seleccionada</w:t>
            </w:r>
          </w:p>
        </w:tc>
        <w:tc>
          <w:tcPr>
            <w:tcW w:type="dxa" w:w="1666"/>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Protocolo</w:t>
            </w:r>
          </w:p>
        </w:tc>
        <w:tc>
          <w:tcPr>
            <w:tcW w:type="dxa" w:w="2058"/>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pág. 2, "Después del sismo", punto 2</w:t>
            </w:r>
          </w:p>
        </w:tc>
        <w:tc>
          <w:tcPr>
            <w:tcW w:type="dxa" w:w="2551"/>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El agente calcula la ruta antes de actuar</w:t>
            </w:r>
          </w:p>
        </w:tc>
      </w:tr>
      <w:tr>
        <w:trPr>
          <w:cantSplit/>
          <w:tblHeader w:val="false"/>
        </w:trPr>
        <w:tc>
          <w:tcPr>
            <w:tcW w:type="dxa" w:w="313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No correr, no gritar, no empujar</w:t>
            </w:r>
          </w:p>
        </w:tc>
        <w:tc>
          <w:tcPr>
            <w:tcW w:type="dxa" w:w="166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Protocolo</w:t>
            </w:r>
          </w:p>
        </w:tc>
        <w:tc>
          <w:tcPr>
            <w:tcW w:type="dxa" w:w="205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pág. 2, "Después del sismo", punto 3</w:t>
            </w:r>
          </w:p>
        </w:tc>
        <w:tc>
          <w:tcPr>
            <w:tcW w:type="dxa" w:w="255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Velocidad de caminata (1.2 m/s, supuesto), sin carrera</w:t>
            </w:r>
          </w:p>
        </w:tc>
      </w:tr>
      <w:tr>
        <w:trPr>
          <w:cantSplit/>
          <w:tblHeader w:val="false"/>
        </w:trPr>
        <w:tc>
          <w:tcPr>
            <w:tcW w:type="dxa" w:w="3137"/>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En el punto de encuentro, verificar el grupo y esperar disposiciones</w:t>
            </w:r>
          </w:p>
        </w:tc>
        <w:tc>
          <w:tcPr>
            <w:tcW w:type="dxa" w:w="1666"/>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Protocolo</w:t>
            </w:r>
          </w:p>
        </w:tc>
        <w:tc>
          <w:tcPr>
            <w:tcW w:type="dxa" w:w="2058"/>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pág. 2, "Después del sismo", punto 4</w:t>
            </w:r>
          </w:p>
        </w:tc>
        <w:tc>
          <w:tcPr>
            <w:tcW w:type="dxa" w:w="2551"/>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El punto de encuentro es el estado meta</w:t>
            </w:r>
          </w:p>
        </w:tc>
      </w:tr>
      <w:tr>
        <w:trPr>
          <w:cantSplit/>
          <w:tblHeader w:val="false"/>
        </w:trPr>
        <w:tc>
          <w:tcPr>
            <w:tcW w:type="dxa" w:w="313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Especialistas estructurales verifican las instalaciones; la máxima autoridad decide</w:t>
            </w:r>
          </w:p>
        </w:tc>
        <w:tc>
          <w:tcPr>
            <w:tcW w:type="dxa" w:w="166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Protocolo</w:t>
            </w:r>
          </w:p>
        </w:tc>
        <w:tc>
          <w:tcPr>
            <w:tcW w:type="dxa" w:w="205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pág. 2, "Después del sismo", puntos 5 y 6</w:t>
            </w:r>
          </w:p>
        </w:tc>
        <w:tc>
          <w:tcPr>
            <w:tcW w:type="dxa" w:w="255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Origen de los escenarios de bloqueo (gradas o salida inutilizadas)</w:t>
            </w:r>
          </w:p>
        </w:tc>
      </w:tr>
      <w:tr>
        <w:trPr>
          <w:cantSplit/>
          <w:tblHeader w:val="false"/>
        </w:trPr>
        <w:tc>
          <w:tcPr>
            <w:tcW w:type="dxa" w:w="3137"/>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El campus Matriz tiene 14 puntos de encuentro definidos y señalados (mínimo 14 evaluadores)</w:t>
            </w:r>
          </w:p>
        </w:tc>
        <w:tc>
          <w:tcPr>
            <w:tcW w:type="dxa" w:w="1666"/>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Guía</w:t>
            </w:r>
          </w:p>
        </w:tc>
        <w:tc>
          <w:tcPr>
            <w:tcW w:type="dxa" w:w="2058"/>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pág. 3, inciso d)</w:t>
            </w:r>
          </w:p>
        </w:tc>
        <w:tc>
          <w:tcPr>
            <w:tcW w:type="dxa" w:w="2551"/>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Sus ubicaciones NO figuran en los documentos: se usan 3 puntos hipotéticos</w:t>
            </w:r>
          </w:p>
        </w:tc>
      </w:tr>
      <w:tr>
        <w:trPr>
          <w:cantSplit/>
          <w:tblHeader w:val="false"/>
        </w:trPr>
        <w:tc>
          <w:tcPr>
            <w:tcW w:type="dxa" w:w="313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Se difunde el croquis de vías de evacuación y ubicación de los puntos de encuentro</w:t>
            </w:r>
          </w:p>
        </w:tc>
        <w:tc>
          <w:tcPr>
            <w:tcW w:type="dxa" w:w="166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Guía</w:t>
            </w:r>
          </w:p>
        </w:tc>
        <w:tc>
          <w:tcPr>
            <w:tcW w:type="dxa" w:w="205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pág. 4, incisos f) y g)</w:t>
            </w:r>
          </w:p>
        </w:tc>
        <w:tc>
          <w:tcPr>
            <w:tcW w:type="dxa" w:w="255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El croquis no está entre los documentos disponibles</w:t>
            </w:r>
          </w:p>
        </w:tc>
      </w:tr>
      <w:tr>
        <w:trPr>
          <w:cantSplit/>
          <w:tblHeader w:val="false"/>
        </w:trPr>
        <w:tc>
          <w:tcPr>
            <w:tcW w:type="dxa" w:w="3137"/>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Tiempo hasta la llegada de la primera y de la última persona al punto de encuentro (evaluación del simulacro)</w:t>
            </w:r>
          </w:p>
        </w:tc>
        <w:tc>
          <w:tcPr>
            <w:tcW w:type="dxa" w:w="1666"/>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Guía</w:t>
            </w:r>
          </w:p>
        </w:tc>
        <w:tc>
          <w:tcPr>
            <w:tcW w:type="dxa" w:w="2058"/>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pág. 7 (apartado de evaluación)</w:t>
            </w:r>
          </w:p>
        </w:tc>
        <w:tc>
          <w:tcPr>
            <w:tcW w:type="dxa" w:w="2551"/>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Métricas oficiales reproducidas por el modelo de evacuación</w:t>
            </w:r>
          </w:p>
        </w:tc>
      </w:tr>
      <w:tr>
        <w:trPr>
          <w:cantSplit/>
          <w:tblHeader w:val="false"/>
        </w:trPr>
        <w:tc>
          <w:tcPr>
            <w:tcW w:type="dxa" w:w="313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Los evaluadores permanecen en cada punto de encuentro y los evacuados esperan disposiciones de la máxima autoridad</w:t>
            </w:r>
          </w:p>
        </w:tc>
        <w:tc>
          <w:tcPr>
            <w:tcW w:type="dxa" w:w="166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Guía</w:t>
            </w:r>
          </w:p>
        </w:tc>
        <w:tc>
          <w:tcPr>
            <w:tcW w:type="dxa" w:w="205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pág. 7</w:t>
            </w:r>
          </w:p>
        </w:tc>
        <w:tc>
          <w:tcPr>
            <w:tcW w:type="dxa" w:w="255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Contexto</w:t>
            </w:r>
          </w:p>
        </w:tc>
      </w:tr>
      <w:tr>
        <w:trPr>
          <w:cantSplit/>
          <w:tblHeader w:val="false"/>
        </w:trPr>
        <w:tc>
          <w:tcPr>
            <w:tcW w:type="dxa" w:w="3137"/>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Control de tiempos: llegada de la primera y de la última persona al punto de encuentro</w:t>
            </w:r>
          </w:p>
        </w:tc>
        <w:tc>
          <w:tcPr>
            <w:tcW w:type="dxa" w:w="1666"/>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Guía, anexo "Formato de verificación para evaluador de simulacro" (USIN-FOR-v1-2019-012)</w:t>
            </w:r>
          </w:p>
        </w:tc>
        <w:tc>
          <w:tcPr>
            <w:tcW w:type="dxa" w:w="2058"/>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pág. 2 del formato (pág. 16 del PDF), cuadro "Control de tiempos"</w:t>
            </w:r>
          </w:p>
        </w:tc>
        <w:tc>
          <w:tcPr>
            <w:tcW w:type="dxa" w:w="2551"/>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Define los hitos de tiempo medidos</w:t>
            </w:r>
          </w:p>
        </w:tc>
      </w:tr>
      <w:tr>
        <w:trPr>
          <w:cantSplit/>
          <w:tblHeader w:val="false"/>
        </w:trPr>
        <w:tc>
          <w:tcPr>
            <w:tcW w:type="dxa" w:w="313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Tiempo desde la alerta hasta la salida de la primera persona, hasta la evacuación total y hasta la llegada de la última persona</w:t>
            </w:r>
          </w:p>
        </w:tc>
        <w:tc>
          <w:tcPr>
            <w:tcW w:type="dxa" w:w="166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Guía, anexo "Formato de evaluación para observador de simulacro" (USIN-FOR-v1-2019-011)</w:t>
            </w:r>
          </w:p>
        </w:tc>
        <w:tc>
          <w:tcPr>
            <w:tcW w:type="dxa" w:w="205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pág. 1 del formato (pág. 17 del PDF)</w:t>
            </w:r>
          </w:p>
        </w:tc>
        <w:tc>
          <w:tcPr>
            <w:tcW w:type="dxa" w:w="255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Define las métricas de evaluación</w:t>
            </w:r>
          </w:p>
        </w:tc>
      </w:tr>
    </w:tbl>
    <w:p>
      <w:pPr>
        <w:spacing w:after="120"/>
      </w:pPr>
    </w:p>
    <w:p>
      <w:pPr>
        <w:spacing w:after="120" w:line="276"/>
        <w:jc w:val="both"/>
      </w:pPr>
      <w:r>
        <w:t xml:space="preserve">Los documentos </w:t>
      </w:r>
      <w:r>
        <w:rPr>
          <w:b/>
          <w:bCs/>
        </w:rPr>
        <w:t xml:space="preserve">no</w:t>
      </w:r>
      <w:r>
        <w:t xml:space="preserve"> dicen dónde están los 14 puntos de encuentro del campus Matriz, ni traen planos de los bloques G y H, ni el número de pisos, aulas o gradas, ni distancias. Por eso esos datos los obtuvimos del propio equipo y de Google Maps, y los marcamos como tales en el capítulo siguiente.</w:t>
      </w:r>
    </w:p>
    <w:p>
      <w:pPr>
        <w:pStyle w:val="Heading1"/>
        <w:keepNext/>
        <w:spacing w:after="120" w:before="280"/>
      </w:pPr>
      <w:r>
        <w:rPr>
          <w:rFonts w:ascii="Arial" w:cs="Arial" w:eastAsia="Arial" w:hAnsi="Arial"/>
          <w:b/>
          <w:bCs/>
          <w:color w:val="1E6B3A"/>
          <w:sz w:val="28"/>
          <w:szCs w:val="28"/>
        </w:rPr>
        <w:t xml:space="preserve">5. Modelado del edificio</w:t>
      </w:r>
    </w:p>
    <w:p>
      <w:pPr>
        <w:spacing w:after="120" w:line="276"/>
        <w:jc w:val="both"/>
      </w:pPr>
      <w:r>
        <w:t xml:space="preserve">Los bloques C, D, G y H forman un solo complejo con pasillos conectados alrededor de un patio central. Solo G y H son orígenes; C y D son de paso. G y H tienen planta baja (administrativa: oficinas de Ciencias de la Computación en H y laboratorios de Biotecnología en G) y pisos 1 a 4 con cinco aulas cada uno (H101 a H405 y G101 a G405). En total hay 40 aulas y 2 nodos de planta baja, es decir </w:t>
      </w:r>
      <w:r>
        <w:rPr>
          <w:b/>
          <w:bCs/>
        </w:rPr>
        <w:t xml:space="preserve">42 orígenes</w:t>
      </w:r>
      <w:r>
        <w:t xml:space="preserve">. Hay solo </w:t>
      </w:r>
      <w:r>
        <w:rPr>
          <w:b/>
          <w:bCs/>
        </w:rPr>
        <w:t xml:space="preserve">dos secciones de gradas</w:t>
      </w:r>
      <w:r>
        <w:t xml:space="preserve"> compartidas por todo el complejo (norte y sur) y </w:t>
      </w:r>
      <w:r>
        <w:rPr>
          <w:b/>
          <w:bCs/>
        </w:rPr>
        <w:t xml:space="preserve">dos salidas</w:t>
      </w:r>
      <w:r>
        <w:t xml:space="preserve">: la Salida A al sur (lado C/H) y la Salida B al norte (lado G/D); cualquiera puede salir por cualquiera. Entre las dos salidas hay unos 62 m.</w:t>
      </w:r>
    </w:p>
    <w:p>
      <w:pPr>
        <w:spacing w:after="120" w:line="276"/>
        <w:jc w:val="both"/>
      </w:pPr>
      <w:r>
        <w:t xml:space="preserve">El grafo resultante tiene </w:t>
      </w:r>
      <w:r>
        <w:rPr>
          <w:b/>
          <w:bCs/>
        </w:rPr>
        <w:t xml:space="preserve">75 nodos y 79 aristas</w:t>
      </w:r>
      <w:r>
        <w:t xml:space="preserve">: 42 orígenes, 15 pasillos (H, G y central en cinco niveles), 10 nodos de gradas (dos secciones por cinco niveles), 2 salidas, 3 vías exteriores y 3 puntos de encuentro. El costo de una arista es su distancia en metros (en las gradas se multiplica por un factor) y, si el tramo es techado, se multiplica por una penalización, porque el protocolo pide alejarse de corredores cubiertos. El tiempo de recorrido es el costo dividido entre la velocidad de caminata.</w:t>
      </w:r>
    </w:p>
    <w:p>
      <w:pPr>
        <w:spacing w:after="120" w:line="276"/>
        <w:jc w:val="both"/>
      </w:pPr>
      <w:r>
        <w:t xml:space="preserve">Para ubicar el grafo sobre una foto real calibramos el plano con las dos salidas (las dos X de la captura anotada): salieron 6.948 píxeles por metro. Verificamos la escala con la barra de 10 m de la captura (71 píxeles, es decir 7.10 píxeles por metro) y el error fue de </w:t>
      </w:r>
      <w:r>
        <w:rPr>
          <w:b/>
          <w:bCs/>
        </w:rPr>
        <w:t xml:space="preserve">2.19 %</w:t>
      </w:r>
      <w:r>
        <w:t xml:space="preserve">, por debajo del 5 % que nos fijamos. La primera medición de la barra había salido con 35 % de error porque incluía el texto "10 m"; la corregimos midiendo solo el segmento entre las dos marcas.</w:t>
      </w:r>
    </w:p>
    <w:p>
      <w:pPr>
        <w:keepNext/>
        <w:spacing w:after="60" w:before="120"/>
        <w:jc w:val="center"/>
      </w:pPr>
      <w:r>
        <w:drawing>
          <wp:inline distT="0" distB="0" distL="0" distR="0">
            <wp:extent cx="5943600" cy="1485900"/>
            <wp:effectExtent t="0" r="0" b="0" l="0"/>
            <wp:docPr id="1" name="fig1_rutas_plano_calibrado.png" descr="Plano calibrado con las rutas de Dijkstra (óptimo) y de las dos variantes de ACO desde tres orígenes, escenario Normal. Cada ruta continúa fuera del recorte hasta el punto de encuentro." title="fig1_rutas_plano_calibra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1485900"/>
                    </a:xfrm>
                    <a:prstGeom prst="rect">
                      <a:avLst/>
                    </a:prstGeom>
                  </pic:spPr>
                </pic:pic>
              </a:graphicData>
            </a:graphic>
          </wp:inline>
        </w:drawing>
      </w:r>
    </w:p>
    <w:p>
      <w:pPr>
        <w:spacing w:after="160"/>
        <w:jc w:val="center"/>
      </w:pPr>
      <w:r>
        <w:rPr>
          <w:b/>
          <w:bCs/>
          <w:color w:val="1E6B3A"/>
          <w:sz w:val="19"/>
          <w:szCs w:val="19"/>
        </w:rPr>
        <w:t xml:space="preserve">Figura 1. </w:t>
      </w:r>
      <w:r>
        <w:rPr>
          <w:color w:val="595959"/>
          <w:sz w:val="19"/>
          <w:szCs w:val="19"/>
        </w:rPr>
        <w:t xml:space="preserve">Plano calibrado con las rutas de Dijkstra (óptimo) y de las dos variantes de ACO desde tres orígenes, escenario Normal. Cada ruta continúa fuera del recorte hasta el punto de encuentro.</w:t>
      </w:r>
    </w:p>
    <w:p>
      <w:pPr>
        <w:pStyle w:val="Heading2"/>
        <w:keepNext/>
        <w:spacing w:after="90" w:before="200"/>
      </w:pPr>
      <w:r>
        <w:rPr>
          <w:rFonts w:ascii="Arial" w:cs="Arial" w:eastAsia="Arial" w:hAnsi="Arial"/>
          <w:b/>
          <w:bCs/>
          <w:color w:val="1E6B3A"/>
          <w:sz w:val="23"/>
          <w:szCs w:val="23"/>
        </w:rPr>
        <w:t xml:space="preserve">5.1 Qué es medido y qué es supuesto</w:t>
      </w:r>
    </w:p>
    <w:p>
      <w:pPr>
        <w:spacing w:after="120" w:line="276"/>
        <w:jc w:val="both"/>
      </w:pPr>
      <w:r>
        <w:t xml:space="preserve">Separamos los datos en tres clases: </w:t>
      </w:r>
      <w:r>
        <w:rPr>
          <w:b/>
          <w:bCs/>
        </w:rPr>
        <w:t xml:space="preserve">medido</w:t>
      </w:r>
      <w:r>
        <w:t xml:space="preserve"> (de Google Maps o calculado con esas coordenadas), </w:t>
      </w:r>
      <w:r>
        <w:rPr>
          <w:b/>
          <w:bCs/>
        </w:rPr>
        <w:t xml:space="preserve">dato del equipo</w:t>
      </w:r>
      <w:r>
        <w:t xml:space="preserve"> (verdad de campo que nosotros declaramos, sin medición instrumental independiente) y </w:t>
      </w:r>
      <w:r>
        <w:rPr>
          <w:b/>
          <w:bCs/>
        </w:rPr>
        <w:t xml:space="preserve">supuesto</w:t>
      </w:r>
      <w:r>
        <w:t xml:space="preserve"> (valor adoptado sin medir).</w:t>
      </w:r>
    </w:p>
    <w:p>
      <w:pPr>
        <w:keepNext/>
        <w:spacing w:after="80" w:before="160"/>
        <w:jc w:val="left"/>
      </w:pPr>
      <w:r>
        <w:rPr>
          <w:b/>
          <w:bCs/>
          <w:color w:val="1E6B3A"/>
          <w:sz w:val="19"/>
          <w:szCs w:val="19"/>
        </w:rPr>
        <w:t xml:space="preserve">Tabla 2. </w:t>
      </w:r>
      <w:r>
        <w:rPr>
          <w:color w:val="595959"/>
          <w:sz w:val="19"/>
          <w:szCs w:val="19"/>
        </w:rPr>
        <w:t xml:space="preserve">Datos del modelo según su origen</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399"/>
        <w:gridCol w:w="2952"/>
        <w:gridCol w:w="1384"/>
        <w:gridCol w:w="2677"/>
      </w:tblGrid>
      <w:tr>
        <w:trPr>
          <w:cantSplit/>
          <w:tblHeader/>
        </w:trPr>
        <w:tc>
          <w:tcPr>
            <w:tcW w:type="dxa" w:w="2399"/>
            <w:tcBorders>
              <w:top w:val="single" w:color="BFBFBF" w:sz="4"/>
              <w:left w:val="single" w:color="BFBFBF" w:sz="4"/>
              <w:bottom w:val="single" w:color="BFBFBF" w:sz="4"/>
              <w:right w:val="single" w:color="BFBFBF" w:sz="4"/>
            </w:tcBorders>
            <w:shd w:fill="1E6B3A" w:color="auto" w:val="clear"/>
            <w:tcMar>
              <w:top w:type="dxa" w:w="50"/>
              <w:left w:type="dxa" w:w="80"/>
              <w:bottom w:type="dxa" w:w="50"/>
              <w:right w:type="dxa" w:w="80"/>
            </w:tcMar>
            <w:vAlign w:val="center"/>
          </w:tcPr>
          <w:p>
            <w:pPr>
              <w:keepNext/>
              <w:jc w:val="center"/>
            </w:pPr>
            <w:r>
              <w:rPr>
                <w:b/>
                <w:bCs/>
                <w:color w:val="FFFFFF"/>
                <w:sz w:val="16"/>
                <w:szCs w:val="16"/>
              </w:rPr>
              <w:t xml:space="preserve">Elemento</w:t>
            </w:r>
          </w:p>
        </w:tc>
        <w:tc>
          <w:tcPr>
            <w:tcW w:type="dxa" w:w="2952"/>
            <w:tcBorders>
              <w:top w:val="single" w:color="BFBFBF" w:sz="4"/>
              <w:left w:val="single" w:color="BFBFBF" w:sz="4"/>
              <w:bottom w:val="single" w:color="BFBFBF" w:sz="4"/>
              <w:right w:val="single" w:color="BFBFBF" w:sz="4"/>
            </w:tcBorders>
            <w:shd w:fill="1E6B3A" w:color="auto" w:val="clear"/>
            <w:tcMar>
              <w:top w:type="dxa" w:w="50"/>
              <w:left w:type="dxa" w:w="80"/>
              <w:bottom w:type="dxa" w:w="50"/>
              <w:right w:type="dxa" w:w="80"/>
            </w:tcMar>
            <w:vAlign w:val="center"/>
          </w:tcPr>
          <w:p>
            <w:pPr>
              <w:keepNext/>
              <w:jc w:val="center"/>
            </w:pPr>
            <w:r>
              <w:rPr>
                <w:b/>
                <w:bCs/>
                <w:color w:val="FFFFFF"/>
                <w:sz w:val="16"/>
                <w:szCs w:val="16"/>
              </w:rPr>
              <w:t xml:space="preserve">Valor</w:t>
            </w:r>
          </w:p>
        </w:tc>
        <w:tc>
          <w:tcPr>
            <w:tcW w:type="dxa" w:w="1384"/>
            <w:tcBorders>
              <w:top w:val="single" w:color="BFBFBF" w:sz="4"/>
              <w:left w:val="single" w:color="BFBFBF" w:sz="4"/>
              <w:bottom w:val="single" w:color="BFBFBF" w:sz="4"/>
              <w:right w:val="single" w:color="BFBFBF" w:sz="4"/>
            </w:tcBorders>
            <w:shd w:fill="1E6B3A" w:color="auto" w:val="clear"/>
            <w:tcMar>
              <w:top w:type="dxa" w:w="50"/>
              <w:left w:type="dxa" w:w="80"/>
              <w:bottom w:type="dxa" w:w="50"/>
              <w:right w:type="dxa" w:w="80"/>
            </w:tcMar>
            <w:vAlign w:val="center"/>
          </w:tcPr>
          <w:p>
            <w:pPr>
              <w:keepNext/>
              <w:jc w:val="center"/>
            </w:pPr>
            <w:r>
              <w:rPr>
                <w:b/>
                <w:bCs/>
                <w:color w:val="FFFFFF"/>
                <w:sz w:val="16"/>
                <w:szCs w:val="16"/>
              </w:rPr>
              <w:t xml:space="preserve">Clasificación</w:t>
            </w:r>
          </w:p>
        </w:tc>
        <w:tc>
          <w:tcPr>
            <w:tcW w:type="dxa" w:w="2677"/>
            <w:tcBorders>
              <w:top w:val="single" w:color="BFBFBF" w:sz="4"/>
              <w:left w:val="single" w:color="BFBFBF" w:sz="4"/>
              <w:bottom w:val="single" w:color="BFBFBF" w:sz="4"/>
              <w:right w:val="single" w:color="BFBFBF" w:sz="4"/>
            </w:tcBorders>
            <w:shd w:fill="1E6B3A" w:color="auto" w:val="clear"/>
            <w:tcMar>
              <w:top w:type="dxa" w:w="50"/>
              <w:left w:type="dxa" w:w="80"/>
              <w:bottom w:type="dxa" w:w="50"/>
              <w:right w:type="dxa" w:w="80"/>
            </w:tcMar>
            <w:vAlign w:val="center"/>
          </w:tcPr>
          <w:p>
            <w:pPr>
              <w:keepNext/>
              <w:jc w:val="center"/>
            </w:pPr>
            <w:r>
              <w:rPr>
                <w:b/>
                <w:bCs/>
                <w:color w:val="FFFFFF"/>
                <w:sz w:val="16"/>
                <w:szCs w:val="16"/>
              </w:rPr>
              <w:t xml:space="preserve">Fuente o nota</w:t>
            </w:r>
          </w:p>
        </w:tc>
      </w:tr>
      <w:tr>
        <w:trPr>
          <w:cantSplit/>
          <w:tblHeader w:val="false"/>
        </w:trPr>
        <w:tc>
          <w:tcPr>
            <w:tcW w:type="dxa" w:w="2399"/>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jc w:val="left"/>
            </w:pPr>
            <w:r>
              <w:rPr>
                <w:sz w:val="16"/>
                <w:szCs w:val="16"/>
              </w:rPr>
              <w:t xml:space="preserve">Salida A (sur, lado C/H)</w:t>
            </w:r>
          </w:p>
        </w:tc>
        <w:tc>
          <w:tcPr>
            <w:tcW w:type="dxa" w:w="295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jc w:val="left"/>
            </w:pPr>
            <w:r>
              <w:rPr>
                <w:sz w:val="16"/>
                <w:szCs w:val="16"/>
              </w:rPr>
              <w:t xml:space="preserve">lat -0.313162, lon -78.445291</w:t>
            </w:r>
          </w:p>
        </w:tc>
        <w:tc>
          <w:tcPr>
            <w:tcW w:type="dxa" w:w="138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jc w:val="left"/>
            </w:pPr>
            <w:r>
              <w:rPr>
                <w:sz w:val="16"/>
                <w:szCs w:val="16"/>
              </w:rPr>
              <w:t xml:space="preserve">MEDIDO</w:t>
            </w:r>
          </w:p>
        </w:tc>
        <w:tc>
          <w:tcPr>
            <w:tcW w:type="dxa" w:w="267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jc w:val="left"/>
            </w:pPr>
            <w:r>
              <w:rPr>
                <w:sz w:val="16"/>
                <w:szCs w:val="16"/>
              </w:rPr>
              <w:t xml:space="preserve">Google Maps (X sur de la captura anotada)</w:t>
            </w:r>
          </w:p>
        </w:tc>
      </w:tr>
      <w:tr>
        <w:trPr>
          <w:cantSplit/>
          <w:tblHeader w:val="false"/>
        </w:trPr>
        <w:tc>
          <w:tcPr>
            <w:tcW w:type="dxa" w:w="2399"/>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jc w:val="left"/>
            </w:pPr>
            <w:r>
              <w:rPr>
                <w:sz w:val="16"/>
                <w:szCs w:val="16"/>
              </w:rPr>
              <w:t xml:space="preserve">Salida B (norte, lado G/D)</w:t>
            </w:r>
          </w:p>
        </w:tc>
        <w:tc>
          <w:tcPr>
            <w:tcW w:type="dxa" w:w="2952"/>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jc w:val="left"/>
            </w:pPr>
            <w:r>
              <w:rPr>
                <w:sz w:val="16"/>
                <w:szCs w:val="16"/>
              </w:rPr>
              <w:t xml:space="preserve">lat -0.312607, lon -78.445237</w:t>
            </w:r>
          </w:p>
        </w:tc>
        <w:tc>
          <w:tcPr>
            <w:tcW w:type="dxa" w:w="1384"/>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jc w:val="left"/>
            </w:pPr>
            <w:r>
              <w:rPr>
                <w:sz w:val="16"/>
                <w:szCs w:val="16"/>
              </w:rPr>
              <w:t xml:space="preserve">MEDIDO</w:t>
            </w:r>
          </w:p>
        </w:tc>
        <w:tc>
          <w:tcPr>
            <w:tcW w:type="dxa" w:w="2677"/>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jc w:val="left"/>
            </w:pPr>
            <w:r>
              <w:rPr>
                <w:sz w:val="16"/>
                <w:szCs w:val="16"/>
              </w:rPr>
              <w:t xml:space="preserve">Google Maps (X norte de la captura anotada)</w:t>
            </w:r>
          </w:p>
        </w:tc>
      </w:tr>
      <w:tr>
        <w:trPr>
          <w:cantSplit/>
          <w:tblHeader w:val="false"/>
        </w:trPr>
        <w:tc>
          <w:tcPr>
            <w:tcW w:type="dxa" w:w="2399"/>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Distancia entre las salidas</w:t>
            </w:r>
          </w:p>
        </w:tc>
        <w:tc>
          <w:tcPr>
            <w:tcW w:type="dxa" w:w="295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61.7 m</w:t>
            </w:r>
          </w:p>
        </w:tc>
        <w:tc>
          <w:tcPr>
            <w:tcW w:type="dxa" w:w="138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MEDIDO</w:t>
            </w:r>
          </w:p>
        </w:tc>
        <w:tc>
          <w:tcPr>
            <w:tcW w:type="dxa" w:w="267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Calculada con esas coordenadas</w:t>
            </w:r>
          </w:p>
        </w:tc>
      </w:tr>
      <w:tr>
        <w:trPr>
          <w:cantSplit/>
          <w:tblHeader w:val="false"/>
        </w:trPr>
        <w:tc>
          <w:tcPr>
            <w:tcW w:type="dxa" w:w="2399"/>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Escala del plano</w:t>
            </w:r>
          </w:p>
        </w:tc>
        <w:tc>
          <w:tcPr>
            <w:tcW w:type="dxa" w:w="2952"/>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6.948 px/m (error 2.19 % frente a la barra de 10 m = 71 px)</w:t>
            </w:r>
          </w:p>
        </w:tc>
        <w:tc>
          <w:tcPr>
            <w:tcW w:type="dxa" w:w="1384"/>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MEDIDO</w:t>
            </w:r>
          </w:p>
        </w:tc>
        <w:tc>
          <w:tcPr>
            <w:tcW w:type="dxa" w:w="2677"/>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Calibración con las dos X; verificada con la barra de escala de la captura</w:t>
            </w:r>
          </w:p>
        </w:tc>
      </w:tr>
      <w:tr>
        <w:trPr>
          <w:cantSplit/>
          <w:tblHeader w:val="false"/>
        </w:trPr>
        <w:tc>
          <w:tcPr>
            <w:tcW w:type="dxa" w:w="2399"/>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Conectividad C-D-G-H en un solo complejo</w:t>
            </w:r>
          </w:p>
        </w:tc>
        <w:tc>
          <w:tcPr>
            <w:tcW w:type="dxa" w:w="295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pasillos alrededor de un patio central</w:t>
            </w:r>
          </w:p>
        </w:tc>
        <w:tc>
          <w:tcPr>
            <w:tcW w:type="dxa" w:w="138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DATO DEL EQUIPO</w:t>
            </w:r>
          </w:p>
        </w:tc>
        <w:tc>
          <w:tcPr>
            <w:tcW w:type="dxa" w:w="267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Observación del equipo</w:t>
            </w:r>
          </w:p>
        </w:tc>
      </w:tr>
      <w:tr>
        <w:trPr>
          <w:cantSplit/>
          <w:tblHeader w:val="false"/>
        </w:trPr>
        <w:tc>
          <w:tcPr>
            <w:tcW w:type="dxa" w:w="2399"/>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Niveles y aulas</w:t>
            </w:r>
          </w:p>
        </w:tc>
        <w:tc>
          <w:tcPr>
            <w:tcW w:type="dxa" w:w="2952"/>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PB + 4 pisos; 5 aulas por piso; 42 orígenes</w:t>
            </w:r>
          </w:p>
        </w:tc>
        <w:tc>
          <w:tcPr>
            <w:tcW w:type="dxa" w:w="1384"/>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DATO DEL EQUIPO</w:t>
            </w:r>
          </w:p>
        </w:tc>
        <w:tc>
          <w:tcPr>
            <w:tcW w:type="dxa" w:w="2677"/>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Nomenclatura H101...H405 y G101...G405</w:t>
            </w:r>
          </w:p>
        </w:tc>
      </w:tr>
      <w:tr>
        <w:trPr>
          <w:cantSplit/>
          <w:tblHeader w:val="false"/>
        </w:trPr>
        <w:tc>
          <w:tcPr>
            <w:tcW w:type="dxa" w:w="2399"/>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Secciones de gradas y salidas</w:t>
            </w:r>
          </w:p>
        </w:tc>
        <w:tc>
          <w:tcPr>
            <w:tcW w:type="dxa" w:w="295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2 secciones (norte y sur) y 2 salidas, compartidas</w:t>
            </w:r>
          </w:p>
        </w:tc>
        <w:tc>
          <w:tcPr>
            <w:tcW w:type="dxa" w:w="138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DATO DEL EQUIPO</w:t>
            </w:r>
          </w:p>
        </w:tc>
        <w:tc>
          <w:tcPr>
            <w:tcW w:type="dxa" w:w="267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Observación del equipo</w:t>
            </w:r>
          </w:p>
        </w:tc>
      </w:tr>
      <w:tr>
        <w:trPr>
          <w:cantSplit/>
          <w:tblHeader w:val="false"/>
        </w:trPr>
        <w:tc>
          <w:tcPr>
            <w:tcW w:type="dxa" w:w="2399"/>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Misma distribución de pasillos en todos los niveles</w:t>
            </w:r>
          </w:p>
        </w:tc>
        <w:tc>
          <w:tcPr>
            <w:tcW w:type="dxa" w:w="2952"/>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sí</w:t>
            </w:r>
          </w:p>
        </w:tc>
        <w:tc>
          <w:tcPr>
            <w:tcW w:type="dxa" w:w="1384"/>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SUPUESTO</w:t>
            </w:r>
          </w:p>
        </w:tc>
        <w:tc>
          <w:tcPr>
            <w:tcW w:type="dxa" w:w="2677"/>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Confirmado por el equipo como supuesto de trabajo</w:t>
            </w:r>
          </w:p>
        </w:tc>
      </w:tr>
      <w:tr>
        <w:trPr>
          <w:cantSplit/>
          <w:tblHeader w:val="false"/>
        </w:trPr>
        <w:tc>
          <w:tcPr>
            <w:tcW w:type="dxa" w:w="2399"/>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Posición de pasillos y accesos a gradas sobre el plano</w:t>
            </w:r>
          </w:p>
        </w:tc>
        <w:tc>
          <w:tcPr>
            <w:tcW w:type="dxa" w:w="295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data/posiciones_plano.json</w:t>
            </w:r>
          </w:p>
        </w:tc>
        <w:tc>
          <w:tcPr>
            <w:tcW w:type="dxa" w:w="138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SUPUESTO</w:t>
            </w:r>
          </w:p>
        </w:tc>
        <w:tc>
          <w:tcPr>
            <w:tcW w:type="dxa" w:w="267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Estimada visualmente sobre el plano calibrado; las distancias horizontales se calculan con la escala medida</w:t>
            </w:r>
          </w:p>
        </w:tc>
      </w:tr>
      <w:tr>
        <w:trPr>
          <w:cantSplit/>
          <w:tblHeader w:val="false"/>
        </w:trPr>
        <w:tc>
          <w:tcPr>
            <w:tcW w:type="dxa" w:w="2399"/>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Población por aula</w:t>
            </w:r>
          </w:p>
        </w:tc>
        <w:tc>
          <w:tcPr>
            <w:tcW w:type="dxa" w:w="2952"/>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25 personas</w:t>
            </w:r>
          </w:p>
        </w:tc>
        <w:tc>
          <w:tcPr>
            <w:tcW w:type="dxa" w:w="1384"/>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SUPUESTO</w:t>
            </w:r>
          </w:p>
        </w:tc>
        <w:tc>
          <w:tcPr>
            <w:tcW w:type="dxa" w:w="2677"/>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Sin conteo real</w:t>
            </w:r>
          </w:p>
        </w:tc>
      </w:tr>
      <w:tr>
        <w:trPr>
          <w:cantSplit/>
          <w:tblHeader w:val="false"/>
        </w:trPr>
        <w:tc>
          <w:tcPr>
            <w:tcW w:type="dxa" w:w="2399"/>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Población de PB</w:t>
            </w:r>
          </w:p>
        </w:tc>
        <w:tc>
          <w:tcPr>
            <w:tcW w:type="dxa" w:w="295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10 (oficinas H) y 10 (laboratorio G)</w:t>
            </w:r>
          </w:p>
        </w:tc>
        <w:tc>
          <w:tcPr>
            <w:tcW w:type="dxa" w:w="138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SUPUESTO</w:t>
            </w:r>
          </w:p>
        </w:tc>
        <w:tc>
          <w:tcPr>
            <w:tcW w:type="dxa" w:w="267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Sin conteo real</w:t>
            </w:r>
          </w:p>
        </w:tc>
      </w:tr>
      <w:tr>
        <w:trPr>
          <w:cantSplit/>
          <w:tblHeader w:val="false"/>
        </w:trPr>
        <w:tc>
          <w:tcPr>
            <w:tcW w:type="dxa" w:w="2399"/>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Velocidad de caminata</w:t>
            </w:r>
          </w:p>
        </w:tc>
        <w:tc>
          <w:tcPr>
            <w:tcW w:type="dxa" w:w="2952"/>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1.2 m/s</w:t>
            </w:r>
          </w:p>
        </w:tc>
        <w:tc>
          <w:tcPr>
            <w:tcW w:type="dxa" w:w="1384"/>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SUPUESTO</w:t>
            </w:r>
          </w:p>
        </w:tc>
        <w:tc>
          <w:tcPr>
            <w:tcW w:type="dxa" w:w="2677"/>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Valor de referencia</w:t>
            </w:r>
          </w:p>
        </w:tc>
      </w:tr>
      <w:tr>
        <w:trPr>
          <w:cantSplit/>
          <w:tblHeader w:val="false"/>
        </w:trPr>
        <w:tc>
          <w:tcPr>
            <w:tcW w:type="dxa" w:w="2399"/>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Tiempo de reacción</w:t>
            </w:r>
          </w:p>
        </w:tc>
        <w:tc>
          <w:tcPr>
            <w:tcW w:type="dxa" w:w="295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60 s</w:t>
            </w:r>
          </w:p>
        </w:tc>
        <w:tc>
          <w:tcPr>
            <w:tcW w:type="dxa" w:w="138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SUPUESTO</w:t>
            </w:r>
          </w:p>
        </w:tc>
        <w:tc>
          <w:tcPr>
            <w:tcW w:type="dxa" w:w="267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No medido en simulacro</w:t>
            </w:r>
          </w:p>
        </w:tc>
      </w:tr>
      <w:tr>
        <w:trPr>
          <w:cantSplit/>
          <w:tblHeader w:val="false"/>
        </w:trPr>
        <w:tc>
          <w:tcPr>
            <w:tcW w:type="dxa" w:w="2399"/>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Intervalo entre personas de un mismo origen</w:t>
            </w:r>
          </w:p>
        </w:tc>
        <w:tc>
          <w:tcPr>
            <w:tcW w:type="dxa" w:w="2952"/>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1.0 s</w:t>
            </w:r>
          </w:p>
        </w:tc>
        <w:tc>
          <w:tcPr>
            <w:tcW w:type="dxa" w:w="1384"/>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SUPUESTO</w:t>
            </w:r>
          </w:p>
        </w:tc>
        <w:tc>
          <w:tcPr>
            <w:tcW w:type="dxa" w:w="2677"/>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Sustituye a un modelo de flujo peatonal</w:t>
            </w:r>
          </w:p>
        </w:tc>
      </w:tr>
      <w:tr>
        <w:trPr>
          <w:cantSplit/>
          <w:tblHeader w:val="false"/>
        </w:trPr>
        <w:tc>
          <w:tcPr>
            <w:tcW w:type="dxa" w:w="2399"/>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Altura de piso</w:t>
            </w:r>
          </w:p>
        </w:tc>
        <w:tc>
          <w:tcPr>
            <w:tcW w:type="dxa" w:w="295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3.2 m</w:t>
            </w:r>
          </w:p>
        </w:tc>
        <w:tc>
          <w:tcPr>
            <w:tcW w:type="dxa" w:w="138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SUPUESTO</w:t>
            </w:r>
          </w:p>
        </w:tc>
        <w:tc>
          <w:tcPr>
            <w:tcW w:type="dxa" w:w="267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No medida</w:t>
            </w:r>
          </w:p>
        </w:tc>
      </w:tr>
      <w:tr>
        <w:trPr>
          <w:cantSplit/>
          <w:tblHeader w:val="false"/>
        </w:trPr>
        <w:tc>
          <w:tcPr>
            <w:tcW w:type="dxa" w:w="2399"/>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Factor de costo de gradas</w:t>
            </w:r>
          </w:p>
        </w:tc>
        <w:tc>
          <w:tcPr>
            <w:tcW w:type="dxa" w:w="2952"/>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2.0</w:t>
            </w:r>
          </w:p>
        </w:tc>
        <w:tc>
          <w:tcPr>
            <w:tcW w:type="dxa" w:w="1384"/>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SUPUESTO</w:t>
            </w:r>
          </w:p>
        </w:tc>
        <w:tc>
          <w:tcPr>
            <w:tcW w:type="dxa" w:w="2677"/>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Sin referencia de ingeniería de evacuación aplicada</w:t>
            </w:r>
          </w:p>
        </w:tc>
      </w:tr>
      <w:tr>
        <w:trPr>
          <w:cantSplit/>
          <w:tblHeader w:val="false"/>
        </w:trPr>
        <w:tc>
          <w:tcPr>
            <w:tcW w:type="dxa" w:w="2399"/>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Penalización de tramo techado</w:t>
            </w:r>
          </w:p>
        </w:tc>
        <w:tc>
          <w:tcPr>
            <w:tcW w:type="dxa" w:w="295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1.5</w:t>
            </w:r>
          </w:p>
        </w:tc>
        <w:tc>
          <w:tcPr>
            <w:tcW w:type="dxa" w:w="138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SUPUESTO</w:t>
            </w:r>
          </w:p>
        </w:tc>
        <w:tc>
          <w:tcPr>
            <w:tcW w:type="dxa" w:w="267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Criterio cuantitativo arbitrario</w:t>
            </w:r>
          </w:p>
        </w:tc>
      </w:tr>
      <w:tr>
        <w:trPr>
          <w:cantSplit/>
          <w:tblHeader w:val="false"/>
        </w:trPr>
        <w:tc>
          <w:tcPr>
            <w:tcW w:type="dxa" w:w="2399"/>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Tramo horizontal de gradas</w:t>
            </w:r>
          </w:p>
        </w:tc>
        <w:tc>
          <w:tcPr>
            <w:tcW w:type="dxa" w:w="2952"/>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4.0 m</w:t>
            </w:r>
          </w:p>
        </w:tc>
        <w:tc>
          <w:tcPr>
            <w:tcW w:type="dxa" w:w="1384"/>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SUPUESTO</w:t>
            </w:r>
          </w:p>
        </w:tc>
        <w:tc>
          <w:tcPr>
            <w:tcW w:type="dxa" w:w="2677"/>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No medido</w:t>
            </w:r>
          </w:p>
        </w:tc>
      </w:tr>
      <w:tr>
        <w:trPr>
          <w:cantSplit/>
          <w:tblHeader w:val="false"/>
        </w:trPr>
        <w:tc>
          <w:tcPr>
            <w:tcW w:type="dxa" w:w="2399"/>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Distancia aula-pasillo</w:t>
            </w:r>
          </w:p>
        </w:tc>
        <w:tc>
          <w:tcPr>
            <w:tcW w:type="dxa" w:w="295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3.0 m</w:t>
            </w:r>
          </w:p>
        </w:tc>
        <w:tc>
          <w:tcPr>
            <w:tcW w:type="dxa" w:w="138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SUPUESTO</w:t>
            </w:r>
          </w:p>
        </w:tc>
        <w:tc>
          <w:tcPr>
            <w:tcW w:type="dxa" w:w="267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Las aulas no son visibles en la foto satelital</w:t>
            </w:r>
          </w:p>
        </w:tc>
      </w:tr>
      <w:tr>
        <w:trPr>
          <w:cantSplit/>
          <w:tblHeader w:val="false"/>
        </w:trPr>
        <w:tc>
          <w:tcPr>
            <w:tcW w:type="dxa" w:w="2399"/>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Factor de congestión del escenario de congestión</w:t>
            </w:r>
          </w:p>
        </w:tc>
        <w:tc>
          <w:tcPr>
            <w:tcW w:type="dxa" w:w="2952"/>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3.0</w:t>
            </w:r>
          </w:p>
        </w:tc>
        <w:tc>
          <w:tcPr>
            <w:tcW w:type="dxa" w:w="1384"/>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SUPUESTO</w:t>
            </w:r>
          </w:p>
        </w:tc>
        <w:tc>
          <w:tcPr>
            <w:tcW w:type="dxa" w:w="2677"/>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Valor de demostración</w:t>
            </w:r>
          </w:p>
        </w:tc>
      </w:tr>
      <w:tr>
        <w:trPr>
          <w:cantSplit/>
          <w:tblHeader w:val="false"/>
        </w:trPr>
        <w:tc>
          <w:tcPr>
            <w:tcW w:type="dxa" w:w="2399"/>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Puntos de encuentro PE-1, PE-2, PE-3</w:t>
            </w:r>
          </w:p>
        </w:tc>
        <w:tc>
          <w:tcPr>
            <w:tcW w:type="dxa" w:w="295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áreas abiertas leídas en Google Maps</w:t>
            </w:r>
          </w:p>
        </w:tc>
        <w:tc>
          <w:tcPr>
            <w:tcW w:type="dxa" w:w="138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SUPUESTO</w:t>
            </w:r>
          </w:p>
        </w:tc>
        <w:tc>
          <w:tcPr>
            <w:tcW w:type="dxa" w:w="267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Hipotéticos: la ubicación real de los 14 puntos oficiales no se conoce</w:t>
            </w:r>
          </w:p>
        </w:tc>
      </w:tr>
      <w:tr>
        <w:trPr>
          <w:cantSplit/>
          <w:tblHeader w:val="false"/>
        </w:trPr>
        <w:tc>
          <w:tcPr>
            <w:tcW w:type="dxa" w:w="2399"/>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Aristas exteriores</w:t>
            </w:r>
          </w:p>
        </w:tc>
        <w:tc>
          <w:tcPr>
            <w:tcW w:type="dxa" w:w="2952"/>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árbol de expansión mínima sobre los puntos conocidos</w:t>
            </w:r>
          </w:p>
        </w:tc>
        <w:tc>
          <w:tcPr>
            <w:tcW w:type="dxa" w:w="1384"/>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SUPUESTO</w:t>
            </w:r>
          </w:p>
        </w:tc>
        <w:tc>
          <w:tcPr>
            <w:tcW w:type="dxa" w:w="2677"/>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No es el trazado real de los caminos</w:t>
            </w:r>
          </w:p>
        </w:tc>
      </w:tr>
    </w:tbl>
    <w:p>
      <w:pPr>
        <w:spacing w:after="120"/>
      </w:pPr>
    </w:p>
    <w:p>
      <w:pPr>
        <w:pStyle w:val="Heading2"/>
        <w:keepNext/>
        <w:spacing w:after="90" w:before="200"/>
      </w:pPr>
      <w:r>
        <w:rPr>
          <w:rFonts w:ascii="Arial" w:cs="Arial" w:eastAsia="Arial" w:hAnsi="Arial"/>
          <w:b/>
          <w:bCs/>
          <w:color w:val="1E6B3A"/>
          <w:sz w:val="23"/>
          <w:szCs w:val="23"/>
        </w:rPr>
        <w:t xml:space="preserve">5.2 Limitaciones del modelo</w:t>
      </w:r>
    </w:p>
    <w:p>
      <w:pPr>
        <w:pStyle w:val="ListParagraph"/>
        <w:numPr>
          <w:ilvl w:val="0"/>
          <w:numId w:val="2"/>
        </w:numPr>
        <w:spacing w:after="70" w:line="270"/>
        <w:jc w:val="both"/>
      </w:pPr>
      <w:r>
        <w:rPr>
          <w:b/>
          <w:bCs/>
        </w:rPr>
        <w:t xml:space="preserve">Puntos de encuentro hipotéticos.</w:t>
      </w:r>
      <w:r>
        <w:t xml:space="preserve"> Los tres puntos son áreas abiertas leídas en Google Maps, no los puntos señalizados por la ESPE, cuya ubicación desconocemos.</w:t>
      </w:r>
    </w:p>
    <w:p>
      <w:pPr>
        <w:pStyle w:val="ListParagraph"/>
        <w:numPr>
          <w:ilvl w:val="0"/>
          <w:numId w:val="2"/>
        </w:numPr>
        <w:spacing w:after="70" w:line="270"/>
        <w:jc w:val="both"/>
      </w:pPr>
      <w:r>
        <w:rPr>
          <w:b/>
          <w:bCs/>
        </w:rPr>
        <w:t xml:space="preserve">PE-1 y PE-3 quedan lejos de la Salida A</w:t>
      </w:r>
      <w:r>
        <w:t xml:space="preserve"> (unos 200 m por la red exterior) y PE-2 está a unos 82 m de la Salida B. Como consecuencia, en el escenario Normal los 42 orígenes salen por la Salida B y llegan a PE-2. Esto es un resultado del modelo, no una predicción del campus real.</w:t>
      </w:r>
    </w:p>
    <w:p>
      <w:pPr>
        <w:pStyle w:val="ListParagraph"/>
        <w:numPr>
          <w:ilvl w:val="0"/>
          <w:numId w:val="2"/>
        </w:numPr>
        <w:spacing w:after="70" w:line="270"/>
        <w:jc w:val="both"/>
      </w:pPr>
      <w:r>
        <w:rPr>
          <w:b/>
          <w:bCs/>
        </w:rPr>
        <w:t xml:space="preserve">Las aristas exteriores son rectas</w:t>
      </w:r>
      <w:r>
        <w:t xml:space="preserve"> generadas con un árbol de expansión mínima, no el trazado real de los caminos, y algunas cruzan edificios.</w:t>
      </w:r>
    </w:p>
    <w:p>
      <w:pPr>
        <w:pStyle w:val="ListParagraph"/>
        <w:numPr>
          <w:ilvl w:val="0"/>
          <w:numId w:val="2"/>
        </w:numPr>
        <w:spacing w:after="70" w:line="270"/>
        <w:jc w:val="both"/>
      </w:pPr>
      <w:r>
        <w:rPr>
          <w:b/>
          <w:bCs/>
        </w:rPr>
        <w:t xml:space="preserve">La arista entre las dos salidas (62 m) atraviesa el complejo.</w:t>
      </w:r>
      <w:r>
        <w:t xml:space="preserve"> Los escenarios "Salida A bloqueada" y "Salida B bloqueada" bloquean solo el acceso desde las gradas de planta baja; esa arista exterior sigue disponible.</w:t>
      </w:r>
    </w:p>
    <w:p>
      <w:pPr>
        <w:pStyle w:val="ListParagraph"/>
        <w:numPr>
          <w:ilvl w:val="0"/>
          <w:numId w:val="2"/>
        </w:numPr>
        <w:spacing w:after="70" w:line="270"/>
        <w:jc w:val="both"/>
      </w:pPr>
      <w:r>
        <w:rPr>
          <w:b/>
          <w:bCs/>
        </w:rPr>
        <w:t xml:space="preserve">No modelamos colas ni capacidad</w:t>
      </w:r>
      <w:r>
        <w:t xml:space="preserve"> de gradas o salidas, ni la interacción entre personas. El tiempo de la última persona sale de una fila simple de un segundo entre personas de un mismo origen.</w:t>
      </w:r>
    </w:p>
    <w:p>
      <w:pPr>
        <w:pStyle w:val="ListParagraph"/>
        <w:numPr>
          <w:ilvl w:val="0"/>
          <w:numId w:val="2"/>
        </w:numPr>
        <w:spacing w:after="70" w:line="270"/>
        <w:jc w:val="both"/>
      </w:pPr>
      <w:r>
        <w:rPr>
          <w:b/>
          <w:bCs/>
        </w:rPr>
        <w:t xml:space="preserve">La distribución de pasillos se supuso igual en los cinco niveles</w:t>
      </w:r>
      <w:r>
        <w:t xml:space="preserve"> y sus posiciones se estimaron visualmente sobre el plano.</w:t>
      </w:r>
    </w:p>
    <w:p>
      <w:pPr>
        <w:pStyle w:val="ListParagraph"/>
        <w:numPr>
          <w:ilvl w:val="0"/>
          <w:numId w:val="2"/>
        </w:numPr>
        <w:spacing w:after="70" w:line="270"/>
        <w:jc w:val="both"/>
      </w:pPr>
      <w:r>
        <w:t xml:space="preserve">Quedan </w:t>
      </w:r>
      <w:r>
        <w:rPr>
          <w:b/>
          <w:bCs/>
        </w:rPr>
        <w:t xml:space="preserve">por verificar en campo</w:t>
      </w:r>
      <w:r>
        <w:t xml:space="preserve">: número real de niveles y aulas, que no exista una tercera sección de gradas, coordenadas reales de las salidas, los puntos de encuentro oficiales y los riesgos de caída (postes, cables, árboles).</w:t>
      </w:r>
    </w:p>
    <w:p>
      <w:pPr>
        <w:pStyle w:val="Heading1"/>
        <w:keepNext/>
        <w:spacing w:after="120" w:before="280"/>
      </w:pPr>
      <w:r>
        <w:rPr>
          <w:rFonts w:ascii="Arial" w:cs="Arial" w:eastAsia="Arial" w:hAnsi="Arial"/>
          <w:b/>
          <w:bCs/>
          <w:color w:val="1E6B3A"/>
          <w:sz w:val="28"/>
          <w:szCs w:val="28"/>
        </w:rPr>
        <w:t xml:space="preserve">6. Diseño del agente</w:t>
      </w:r>
    </w:p>
    <w:p>
      <w:pPr>
        <w:spacing w:after="120" w:line="276"/>
        <w:jc w:val="both"/>
      </w:pPr>
      <w:r>
        <w:t xml:space="preserve">El agente (AgenteEvacuacion) planifica la ruta de una persona desde un origen y sigue el ciclo percibir, decidir y actuar. Lo describimos con PEAS (rendimiento, entorno, actuadores y sensores) y lo clasificamos según las siete propiedades del entorno vistas en clase.</w:t>
      </w:r>
    </w:p>
    <w:p>
      <w:pPr>
        <w:keepNext/>
        <w:spacing w:after="80" w:before="160"/>
        <w:jc w:val="left"/>
      </w:pPr>
      <w:r>
        <w:rPr>
          <w:b/>
          <w:bCs/>
          <w:color w:val="1E6B3A"/>
          <w:sz w:val="19"/>
          <w:szCs w:val="19"/>
        </w:rPr>
        <w:t xml:space="preserve">Tabla 3. </w:t>
      </w:r>
      <w:r>
        <w:rPr>
          <w:color w:val="595959"/>
          <w:sz w:val="19"/>
          <w:szCs w:val="19"/>
        </w:rPr>
        <w:t xml:space="preserve">Descripción PEAS del agente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676"/>
        <w:gridCol w:w="7736"/>
      </w:tblGrid>
      <w:tr>
        <w:trPr>
          <w:cantSplit/>
          <w:tblHeader/>
        </w:trPr>
        <w:tc>
          <w:tcPr>
            <w:tcW w:type="dxa" w:w="1676"/>
            <w:tcBorders>
              <w:top w:val="single" w:color="BFBFBF" w:sz="4"/>
              <w:left w:val="single" w:color="BFBFBF" w:sz="4"/>
              <w:bottom w:val="single" w:color="BFBFBF" w:sz="4"/>
              <w:right w:val="single" w:color="BFBFBF" w:sz="4"/>
            </w:tcBorders>
            <w:shd w:fill="1E6B3A" w:color="auto" w:val="clear"/>
            <w:tcMar>
              <w:top w:type="dxa" w:w="50"/>
              <w:left w:type="dxa" w:w="80"/>
              <w:bottom w:type="dxa" w:w="50"/>
              <w:right w:type="dxa" w:w="80"/>
            </w:tcMar>
            <w:vAlign w:val="center"/>
          </w:tcPr>
          <w:p>
            <w:pPr>
              <w:keepNext/>
              <w:jc w:val="center"/>
            </w:pPr>
            <w:r>
              <w:rPr>
                <w:b/>
                <w:bCs/>
                <w:color w:val="FFFFFF"/>
                <w:sz w:val="18"/>
                <w:szCs w:val="18"/>
              </w:rPr>
              <w:t xml:space="preserve">PEAS</w:t>
            </w:r>
          </w:p>
        </w:tc>
        <w:tc>
          <w:tcPr>
            <w:tcW w:type="dxa" w:w="7736"/>
            <w:tcBorders>
              <w:top w:val="single" w:color="BFBFBF" w:sz="4"/>
              <w:left w:val="single" w:color="BFBFBF" w:sz="4"/>
              <w:bottom w:val="single" w:color="BFBFBF" w:sz="4"/>
              <w:right w:val="single" w:color="BFBFBF" w:sz="4"/>
            </w:tcBorders>
            <w:shd w:fill="1E6B3A" w:color="auto" w:val="clear"/>
            <w:tcMar>
              <w:top w:type="dxa" w:w="50"/>
              <w:left w:type="dxa" w:w="80"/>
              <w:bottom w:type="dxa" w:w="50"/>
              <w:right w:type="dxa" w:w="80"/>
            </w:tcMar>
            <w:vAlign w:val="center"/>
          </w:tcPr>
          <w:p>
            <w:pPr>
              <w:keepNext/>
              <w:jc w:val="center"/>
            </w:pPr>
            <w:r>
              <w:rPr>
                <w:b/>
                <w:bCs/>
                <w:color w:val="FFFFFF"/>
                <w:sz w:val="18"/>
                <w:szCs w:val="18"/>
              </w:rPr>
              <w:t xml:space="preserve">Descripción</w:t>
            </w:r>
          </w:p>
        </w:tc>
      </w:tr>
      <w:tr>
        <w:trPr>
          <w:cantSplit/>
          <w:tblHeader w:val="false"/>
        </w:trPr>
        <w:tc>
          <w:tcPr>
            <w:tcW w:type="dxa" w:w="167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jc w:val="left"/>
            </w:pPr>
            <w:r>
              <w:rPr>
                <w:b/>
                <w:bCs/>
                <w:sz w:val="18"/>
                <w:szCs w:val="18"/>
              </w:rPr>
              <w:t xml:space="preserve">Rendimiento</w:t>
            </w:r>
          </w:p>
        </w:tc>
        <w:tc>
          <w:tcPr>
            <w:tcW w:type="dxa" w:w="773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jc w:val="left"/>
            </w:pPr>
            <w:r>
              <w:rPr>
                <w:sz w:val="18"/>
                <w:szCs w:val="18"/>
              </w:rPr>
              <w:t xml:space="preserve">Llegar a un punto de encuentro (cualquiera de los disponibles); minimizar el costo de la ruta (distancia con penalización de tramos techados); evitar aristas bloqueadas; reportar explícitamente cuando no hay ruta; tiempos de la primera y de la última persona en llegar al punto de encuentro (métricas de la guía de simulacros)</w:t>
            </w:r>
          </w:p>
        </w:tc>
      </w:tr>
      <w:tr>
        <w:trPr>
          <w:cantSplit/>
          <w:tblHeader w:val="false"/>
        </w:trPr>
        <w:tc>
          <w:tcPr>
            <w:tcW w:type="dxa" w:w="1676"/>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jc w:val="left"/>
            </w:pPr>
            <w:r>
              <w:rPr>
                <w:b/>
                <w:bCs/>
                <w:sz w:val="18"/>
                <w:szCs w:val="18"/>
              </w:rPr>
              <w:t xml:space="preserve">Entorno</w:t>
            </w:r>
          </w:p>
        </w:tc>
        <w:tc>
          <w:tcPr>
            <w:tcW w:type="dxa" w:w="7736"/>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jc w:val="left"/>
            </w:pPr>
            <w:r>
              <w:rPr>
                <w:sz w:val="18"/>
                <w:szCs w:val="18"/>
              </w:rPr>
              <w:t xml:space="preserve">El complejo G/H (con C y D de paso) representado como grafo de 75 nodos y 79 aristas: 42 orígenes, pasillos, 2 secciones de gradas, 2 salidas, vías exteriores y 3 puntos de encuentro; con aristas que pueden quedar bloqueadas o congestionadas</w:t>
            </w:r>
          </w:p>
        </w:tc>
      </w:tr>
      <w:tr>
        <w:trPr>
          <w:cantSplit/>
          <w:tblHeader w:val="false"/>
        </w:trPr>
        <w:tc>
          <w:tcPr>
            <w:tcW w:type="dxa" w:w="167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b/>
                <w:bCs/>
                <w:sz w:val="18"/>
                <w:szCs w:val="18"/>
              </w:rPr>
              <w:t xml:space="preserve">Actuadores</w:t>
            </w:r>
          </w:p>
        </w:tc>
        <w:tc>
          <w:tcPr>
            <w:tcW w:type="dxa" w:w="773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8"/>
                <w:szCs w:val="18"/>
              </w:rPr>
              <w:t xml:space="preserve">decidir() calcula la ruta (ACO, opcionalmente contrastada con Dijkstra); actuar() la traduce a instrucciones paso a paso y a un tiempo estimado</w:t>
            </w:r>
          </w:p>
        </w:tc>
      </w:tr>
      <w:tr>
        <w:trPr>
          <w:cantSplit/>
          <w:tblHeader w:val="false"/>
        </w:trPr>
        <w:tc>
          <w:tcPr>
            <w:tcW w:type="dxa" w:w="1676"/>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b/>
                <w:bCs/>
                <w:sz w:val="18"/>
                <w:szCs w:val="18"/>
              </w:rPr>
              <w:t xml:space="preserve">Sensores</w:t>
            </w:r>
          </w:p>
        </w:tc>
        <w:tc>
          <w:tcPr>
            <w:tcW w:type="dxa" w:w="7736"/>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8"/>
                <w:szCs w:val="18"/>
              </w:rPr>
              <w:t xml:space="preserve">percibir() recibe las aristas bloqueadas y un mapa de congestión por arista (EstadoPercibido)</w:t>
            </w:r>
          </w:p>
        </w:tc>
      </w:tr>
    </w:tbl>
    <w:p>
      <w:pPr>
        <w:spacing w:after="120"/>
      </w:pPr>
    </w:p>
    <w:p>
      <w:pPr>
        <w:keepNext/>
        <w:spacing w:after="80" w:before="160"/>
        <w:jc w:val="left"/>
      </w:pPr>
      <w:r>
        <w:rPr>
          <w:b/>
          <w:bCs/>
          <w:color w:val="1E6B3A"/>
          <w:sz w:val="19"/>
          <w:szCs w:val="19"/>
        </w:rPr>
        <w:t xml:space="preserve">Tabla 4. </w:t>
      </w:r>
      <w:r>
        <w:rPr>
          <w:color w:val="595959"/>
          <w:sz w:val="19"/>
          <w:szCs w:val="19"/>
        </w:rPr>
        <w:t xml:space="preserve">Propiedades del entorno</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920"/>
        <w:gridCol w:w="2112"/>
        <w:gridCol w:w="5380"/>
      </w:tblGrid>
      <w:tr>
        <w:trPr>
          <w:cantSplit/>
          <w:tblHeader/>
        </w:trPr>
        <w:tc>
          <w:tcPr>
            <w:tcW w:type="dxa" w:w="1920"/>
            <w:tcBorders>
              <w:top w:val="single" w:color="BFBFBF" w:sz="4"/>
              <w:left w:val="single" w:color="BFBFBF" w:sz="4"/>
              <w:bottom w:val="single" w:color="BFBFBF" w:sz="4"/>
              <w:right w:val="single" w:color="BFBFBF" w:sz="4"/>
            </w:tcBorders>
            <w:shd w:fill="1E6B3A" w:color="auto" w:val="clear"/>
            <w:tcMar>
              <w:top w:type="dxa" w:w="50"/>
              <w:left w:type="dxa" w:w="80"/>
              <w:bottom w:type="dxa" w:w="50"/>
              <w:right w:type="dxa" w:w="80"/>
            </w:tcMar>
            <w:vAlign w:val="center"/>
          </w:tcPr>
          <w:p>
            <w:pPr>
              <w:keepNext/>
              <w:jc w:val="center"/>
            </w:pPr>
            <w:r>
              <w:rPr>
                <w:b/>
                <w:bCs/>
                <w:color w:val="FFFFFF"/>
                <w:sz w:val="18"/>
                <w:szCs w:val="18"/>
              </w:rPr>
              <w:t xml:space="preserve">Propiedad</w:t>
            </w:r>
          </w:p>
        </w:tc>
        <w:tc>
          <w:tcPr>
            <w:tcW w:type="dxa" w:w="2112"/>
            <w:tcBorders>
              <w:top w:val="single" w:color="BFBFBF" w:sz="4"/>
              <w:left w:val="single" w:color="BFBFBF" w:sz="4"/>
              <w:bottom w:val="single" w:color="BFBFBF" w:sz="4"/>
              <w:right w:val="single" w:color="BFBFBF" w:sz="4"/>
            </w:tcBorders>
            <w:shd w:fill="1E6B3A" w:color="auto" w:val="clear"/>
            <w:tcMar>
              <w:top w:type="dxa" w:w="50"/>
              <w:left w:type="dxa" w:w="80"/>
              <w:bottom w:type="dxa" w:w="50"/>
              <w:right w:type="dxa" w:w="80"/>
            </w:tcMar>
            <w:vAlign w:val="center"/>
          </w:tcPr>
          <w:p>
            <w:pPr>
              <w:keepNext/>
              <w:jc w:val="center"/>
            </w:pPr>
            <w:r>
              <w:rPr>
                <w:b/>
                <w:bCs/>
                <w:color w:val="FFFFFF"/>
                <w:sz w:val="18"/>
                <w:szCs w:val="18"/>
              </w:rPr>
              <w:t xml:space="preserve">Clasificación</w:t>
            </w:r>
          </w:p>
        </w:tc>
        <w:tc>
          <w:tcPr>
            <w:tcW w:type="dxa" w:w="5380"/>
            <w:tcBorders>
              <w:top w:val="single" w:color="BFBFBF" w:sz="4"/>
              <w:left w:val="single" w:color="BFBFBF" w:sz="4"/>
              <w:bottom w:val="single" w:color="BFBFBF" w:sz="4"/>
              <w:right w:val="single" w:color="BFBFBF" w:sz="4"/>
            </w:tcBorders>
            <w:shd w:fill="1E6B3A" w:color="auto" w:val="clear"/>
            <w:tcMar>
              <w:top w:type="dxa" w:w="50"/>
              <w:left w:type="dxa" w:w="80"/>
              <w:bottom w:type="dxa" w:w="50"/>
              <w:right w:type="dxa" w:w="80"/>
            </w:tcMar>
            <w:vAlign w:val="center"/>
          </w:tcPr>
          <w:p>
            <w:pPr>
              <w:keepNext/>
              <w:jc w:val="center"/>
            </w:pPr>
            <w:r>
              <w:rPr>
                <w:b/>
                <w:bCs/>
                <w:color w:val="FFFFFF"/>
                <w:sz w:val="18"/>
                <w:szCs w:val="18"/>
              </w:rPr>
              <w:t xml:space="preserve">Justificación</w:t>
            </w:r>
          </w:p>
        </w:tc>
      </w:tr>
      <w:tr>
        <w:trPr>
          <w:cantSplit/>
          <w:tblHeader w:val="false"/>
        </w:trPr>
        <w:tc>
          <w:tcPr>
            <w:tcW w:type="dxa" w:w="192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jc w:val="left"/>
            </w:pPr>
            <w:r>
              <w:rPr>
                <w:sz w:val="18"/>
                <w:szCs w:val="18"/>
              </w:rPr>
              <w:t xml:space="preserve">Observable</w:t>
            </w:r>
          </w:p>
        </w:tc>
        <w:tc>
          <w:tcPr>
            <w:tcW w:type="dxa" w:w="211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jc w:val="left"/>
            </w:pPr>
            <w:r>
              <w:rPr>
                <w:sz w:val="18"/>
                <w:szCs w:val="18"/>
              </w:rPr>
              <w:t xml:space="preserve">Parcialmente observable</w:t>
            </w:r>
          </w:p>
        </w:tc>
        <w:tc>
          <w:tcPr>
            <w:tcW w:type="dxa" w:w="538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jc w:val="left"/>
            </w:pPr>
            <w:r>
              <w:rPr>
                <w:sz w:val="18"/>
                <w:szCs w:val="18"/>
              </w:rPr>
              <w:t xml:space="preserve">El agente solo conoce lo que le reporta percibir() (bloqueos y congestión); no ve el edificio y parte del grafo es supuesto</w:t>
            </w:r>
          </w:p>
        </w:tc>
      </w:tr>
      <w:tr>
        <w:trPr>
          <w:cantSplit/>
          <w:tblHeader w:val="false"/>
        </w:trPr>
        <w:tc>
          <w:tcPr>
            <w:tcW w:type="dxa" w:w="1920"/>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jc w:val="left"/>
            </w:pPr>
            <w:r>
              <w:rPr>
                <w:sz w:val="18"/>
                <w:szCs w:val="18"/>
              </w:rPr>
              <w:t xml:space="preserve">Determinista / estocástico</w:t>
            </w:r>
          </w:p>
        </w:tc>
        <w:tc>
          <w:tcPr>
            <w:tcW w:type="dxa" w:w="2112"/>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jc w:val="left"/>
            </w:pPr>
            <w:r>
              <w:rPr>
                <w:sz w:val="18"/>
                <w:szCs w:val="18"/>
              </w:rPr>
              <w:t xml:space="preserve">Estocástico</w:t>
            </w:r>
          </w:p>
        </w:tc>
        <w:tc>
          <w:tcPr>
            <w:tcW w:type="dxa" w:w="5380"/>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jc w:val="left"/>
            </w:pPr>
            <w:r>
              <w:rPr>
                <w:sz w:val="18"/>
                <w:szCs w:val="18"/>
              </w:rPr>
              <w:t xml:space="preserve">ACO muestrea vecinos con un generador aleatorio sembrado; el mundo real (sismo, pánico, obstrucciones) es impredecible</w:t>
            </w:r>
          </w:p>
        </w:tc>
      </w:tr>
      <w:tr>
        <w:trPr>
          <w:cantSplit/>
          <w:tblHeader w:val="false"/>
        </w:trPr>
        <w:tc>
          <w:tcPr>
            <w:tcW w:type="dxa" w:w="192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8"/>
                <w:szCs w:val="18"/>
              </w:rPr>
              <w:t xml:space="preserve">Episódico / secuencial</w:t>
            </w:r>
          </w:p>
        </w:tc>
        <w:tc>
          <w:tcPr>
            <w:tcW w:type="dxa" w:w="211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8"/>
                <w:szCs w:val="18"/>
              </w:rPr>
              <w:t xml:space="preserve">Secuencial</w:t>
            </w:r>
          </w:p>
        </w:tc>
        <w:tc>
          <w:tcPr>
            <w:tcW w:type="dxa" w:w="538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8"/>
                <w:szCs w:val="18"/>
              </w:rPr>
              <w:t xml:space="preserve">Cada paso de la ruta depende de los anteriores (lista tabú, feromona acumulada)</w:t>
            </w:r>
          </w:p>
        </w:tc>
      </w:tr>
      <w:tr>
        <w:trPr>
          <w:cantSplit/>
          <w:tblHeader w:val="false"/>
        </w:trPr>
        <w:tc>
          <w:tcPr>
            <w:tcW w:type="dxa" w:w="1920"/>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8"/>
                <w:szCs w:val="18"/>
              </w:rPr>
              <w:t xml:space="preserve">Estático / dinámico</w:t>
            </w:r>
          </w:p>
        </w:tc>
        <w:tc>
          <w:tcPr>
            <w:tcW w:type="dxa" w:w="2112"/>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8"/>
                <w:szCs w:val="18"/>
              </w:rPr>
              <w:t xml:space="preserve">Dinámico</w:t>
            </w:r>
          </w:p>
        </w:tc>
        <w:tc>
          <w:tcPr>
            <w:tcW w:type="dxa" w:w="5380"/>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8"/>
                <w:szCs w:val="18"/>
              </w:rPr>
              <w:t xml:space="preserve">Entre dos llamadas a percibir() pueden aparecer bloqueos o congestión; el agente vuelve a decidir</w:t>
            </w:r>
          </w:p>
        </w:tc>
      </w:tr>
      <w:tr>
        <w:trPr>
          <w:cantSplit/>
          <w:tblHeader w:val="false"/>
        </w:trPr>
        <w:tc>
          <w:tcPr>
            <w:tcW w:type="dxa" w:w="192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8"/>
                <w:szCs w:val="18"/>
              </w:rPr>
              <w:t xml:space="preserve">Discreto / continuo</w:t>
            </w:r>
          </w:p>
        </w:tc>
        <w:tc>
          <w:tcPr>
            <w:tcW w:type="dxa" w:w="211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8"/>
                <w:szCs w:val="18"/>
              </w:rPr>
              <w:t xml:space="preserve">Discreto</w:t>
            </w:r>
          </w:p>
        </w:tc>
        <w:tc>
          <w:tcPr>
            <w:tcW w:type="dxa" w:w="538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8"/>
                <w:szCs w:val="18"/>
              </w:rPr>
              <w:t xml:space="preserve">Número finito de nodos y aristas; decisiones sobre un conjunto discreto de vecinos</w:t>
            </w:r>
          </w:p>
        </w:tc>
      </w:tr>
      <w:tr>
        <w:trPr>
          <w:cantSplit/>
          <w:tblHeader w:val="false"/>
        </w:trPr>
        <w:tc>
          <w:tcPr>
            <w:tcW w:type="dxa" w:w="1920"/>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8"/>
                <w:szCs w:val="18"/>
              </w:rPr>
              <w:t xml:space="preserve">Un agente / multiagente</w:t>
            </w:r>
          </w:p>
        </w:tc>
        <w:tc>
          <w:tcPr>
            <w:tcW w:type="dxa" w:w="2112"/>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8"/>
                <w:szCs w:val="18"/>
              </w:rPr>
              <w:t xml:space="preserve">Multiagente (cooperativo)</w:t>
            </w:r>
          </w:p>
        </w:tc>
        <w:tc>
          <w:tcPr>
            <w:tcW w:type="dxa" w:w="5380"/>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8"/>
                <w:szCs w:val="18"/>
              </w:rPr>
              <w:t xml:space="preserve">En la evacuación real hay muchas personas; el agente modela a una persona u origen sin competir con las demás</w:t>
            </w:r>
          </w:p>
        </w:tc>
      </w:tr>
      <w:tr>
        <w:trPr>
          <w:cantSplit/>
          <w:tblHeader w:val="false"/>
        </w:trPr>
        <w:tc>
          <w:tcPr>
            <w:tcW w:type="dxa" w:w="192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8"/>
                <w:szCs w:val="18"/>
              </w:rPr>
              <w:t xml:space="preserve">Conocido / desconocido</w:t>
            </w:r>
          </w:p>
        </w:tc>
        <w:tc>
          <w:tcPr>
            <w:tcW w:type="dxa" w:w="211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8"/>
                <w:szCs w:val="18"/>
              </w:rPr>
              <w:t xml:space="preserve">Parcialmente conocido</w:t>
            </w:r>
          </w:p>
        </w:tc>
        <w:tc>
          <w:tcPr>
            <w:tcW w:type="dxa" w:w="538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8"/>
                <w:szCs w:val="18"/>
              </w:rPr>
              <w:t xml:space="preserve">Las reglas del modelo (costos, ACO) son conocidas; varios datos del entorno (interior, puntos de encuentro reales) son supuestos</w:t>
            </w:r>
          </w:p>
        </w:tc>
      </w:tr>
    </w:tbl>
    <w:p>
      <w:pPr>
        <w:spacing w:after="120"/>
      </w:pPr>
    </w:p>
    <w:p>
      <w:pPr>
        <w:pStyle w:val="Heading2"/>
        <w:keepNext/>
        <w:spacing w:after="90" w:before="200"/>
      </w:pPr>
      <w:r>
        <w:rPr>
          <w:rFonts w:ascii="Arial" w:cs="Arial" w:eastAsia="Arial" w:hAnsi="Arial"/>
          <w:b/>
          <w:bCs/>
          <w:color w:val="1E6B3A"/>
          <w:sz w:val="23"/>
          <w:szCs w:val="23"/>
        </w:rPr>
        <w:t xml:space="preserve">6.1 Delimitación del agente</w:t>
      </w:r>
    </w:p>
    <w:p>
      <w:pPr>
        <w:spacing w:after="120" w:line="276"/>
        <w:jc w:val="both"/>
      </w:pPr>
      <w:r>
        <w:t xml:space="preserve">Para que no quede nada suelto, la siguiente tabla fija exactamente qué es, qué percibe, qué decide, qué devuelve y qué no hace el agente.</w:t>
      </w:r>
    </w:p>
    <w:p>
      <w:pPr>
        <w:keepNext/>
        <w:spacing w:after="80" w:before="160"/>
        <w:jc w:val="left"/>
      </w:pPr>
      <w:r>
        <w:rPr>
          <w:b/>
          <w:bCs/>
          <w:color w:val="1E6B3A"/>
          <w:sz w:val="19"/>
          <w:szCs w:val="19"/>
        </w:rPr>
        <w:t xml:space="preserve">Tabla 5. </w:t>
      </w:r>
      <w:r>
        <w:rPr>
          <w:color w:val="595959"/>
          <w:sz w:val="19"/>
          <w:szCs w:val="19"/>
        </w:rPr>
        <w:t xml:space="preserve">Delimitación del agente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751"/>
        <w:gridCol w:w="7661"/>
      </w:tblGrid>
      <w:tr>
        <w:trPr>
          <w:cantSplit/>
          <w:tblHeader/>
        </w:trPr>
        <w:tc>
          <w:tcPr>
            <w:tcW w:type="dxa" w:w="1751"/>
            <w:tcBorders>
              <w:top w:val="single" w:color="BFBFBF" w:sz="4"/>
              <w:left w:val="single" w:color="BFBFBF" w:sz="4"/>
              <w:bottom w:val="single" w:color="BFBFBF" w:sz="4"/>
              <w:right w:val="single" w:color="BFBFBF" w:sz="4"/>
            </w:tcBorders>
            <w:shd w:fill="1E6B3A" w:color="auto" w:val="clear"/>
            <w:tcMar>
              <w:top w:type="dxa" w:w="50"/>
              <w:left w:type="dxa" w:w="80"/>
              <w:bottom w:type="dxa" w:w="50"/>
              <w:right w:type="dxa" w:w="80"/>
            </w:tcMar>
            <w:vAlign w:val="center"/>
          </w:tcPr>
          <w:p>
            <w:pPr>
              <w:keepNext/>
              <w:jc w:val="center"/>
            </w:pPr>
            <w:r>
              <w:rPr>
                <w:b/>
                <w:bCs/>
                <w:color w:val="FFFFFF"/>
                <w:sz w:val="18"/>
                <w:szCs w:val="18"/>
              </w:rPr>
              <w:t xml:space="preserve">Aspecto</w:t>
            </w:r>
          </w:p>
        </w:tc>
        <w:tc>
          <w:tcPr>
            <w:tcW w:type="dxa" w:w="7661"/>
            <w:tcBorders>
              <w:top w:val="single" w:color="BFBFBF" w:sz="4"/>
              <w:left w:val="single" w:color="BFBFBF" w:sz="4"/>
              <w:bottom w:val="single" w:color="BFBFBF" w:sz="4"/>
              <w:right w:val="single" w:color="BFBFBF" w:sz="4"/>
            </w:tcBorders>
            <w:shd w:fill="1E6B3A" w:color="auto" w:val="clear"/>
            <w:tcMar>
              <w:top w:type="dxa" w:w="50"/>
              <w:left w:type="dxa" w:w="80"/>
              <w:bottom w:type="dxa" w:w="50"/>
              <w:right w:type="dxa" w:w="80"/>
            </w:tcMar>
            <w:vAlign w:val="center"/>
          </w:tcPr>
          <w:p>
            <w:pPr>
              <w:keepNext/>
              <w:jc w:val="center"/>
            </w:pPr>
            <w:r>
              <w:rPr>
                <w:b/>
                <w:bCs/>
                <w:color w:val="FFFFFF"/>
                <w:sz w:val="18"/>
                <w:szCs w:val="18"/>
              </w:rPr>
              <w:t xml:space="preserve">Delimitación</w:t>
            </w:r>
          </w:p>
        </w:tc>
      </w:tr>
      <w:tr>
        <w:trPr>
          <w:cantSplit/>
          <w:tblHeader w:val="false"/>
        </w:trPr>
        <w:tc>
          <w:tcPr>
            <w:tcW w:type="dxa" w:w="175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jc w:val="left"/>
            </w:pPr>
            <w:r>
              <w:rPr>
                <w:sz w:val="18"/>
                <w:szCs w:val="18"/>
              </w:rPr>
              <w:t xml:space="preserve">Qué es</w:t>
            </w:r>
          </w:p>
        </w:tc>
        <w:tc>
          <w:tcPr>
            <w:tcW w:type="dxa" w:w="766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jc w:val="left"/>
            </w:pPr>
            <w:r>
              <w:rPr>
                <w:sz w:val="18"/>
                <w:szCs w:val="18"/>
              </w:rPr>
              <w:t xml:space="preserve">Un agente que planifica la ruta de </w:t>
            </w:r>
            <w:r>
              <w:rPr>
                <w:b/>
                <w:bCs/>
                <w:sz w:val="18"/>
                <w:szCs w:val="18"/>
              </w:rPr>
              <w:t xml:space="preserve">una persona</w:t>
            </w:r>
            <w:r>
              <w:rPr>
                <w:sz w:val="18"/>
                <w:szCs w:val="18"/>
              </w:rPr>
              <w:t xml:space="preserve"> que parte de </w:t>
            </w:r>
            <w:r>
              <w:rPr>
                <w:b/>
                <w:bCs/>
                <w:sz w:val="18"/>
                <w:szCs w:val="18"/>
              </w:rPr>
              <w:t xml:space="preserve">un origen</w:t>
            </w:r>
            <w:r>
              <w:rPr>
                <w:sz w:val="18"/>
                <w:szCs w:val="18"/>
              </w:rPr>
              <w:t xml:space="preserve"> (una de las 42 aulas u orígenes de PB). Se crea con el grafo, los parámetros del modelo, los parámetros de ACO y el origen</w:t>
            </w:r>
          </w:p>
        </w:tc>
      </w:tr>
      <w:tr>
        <w:trPr>
          <w:cantSplit/>
          <w:tblHeader w:val="false"/>
        </w:trPr>
        <w:tc>
          <w:tcPr>
            <w:tcW w:type="dxa" w:w="1751"/>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jc w:val="left"/>
            </w:pPr>
            <w:r>
              <w:rPr>
                <w:sz w:val="18"/>
                <w:szCs w:val="18"/>
              </w:rPr>
              <w:t xml:space="preserve">Qué percibe (entrada)</w:t>
            </w:r>
          </w:p>
        </w:tc>
        <w:tc>
          <w:tcPr>
            <w:tcW w:type="dxa" w:w="7661"/>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jc w:val="left"/>
            </w:pPr>
            <w:r>
              <w:rPr>
                <w:sz w:val="18"/>
                <w:szCs w:val="18"/>
              </w:rPr>
              <w:t xml:space="preserve">Un EstadoPercibido con dos datos: las aristas bloqueadas (por ejemplo, una sección de gradas o el acceso a una salida) y un factor de congestión por arista. No percibe nada más: no ve personas, humo, réplicas ni el estado real del edificio</w:t>
            </w:r>
          </w:p>
        </w:tc>
      </w:tr>
      <w:tr>
        <w:trPr>
          <w:cantSplit/>
          <w:tblHeader w:val="false"/>
        </w:trPr>
        <w:tc>
          <w:tcPr>
            <w:tcW w:type="dxa" w:w="175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8"/>
                <w:szCs w:val="18"/>
              </w:rPr>
              <w:t xml:space="preserve">Qué decide</w:t>
            </w:r>
          </w:p>
        </w:tc>
        <w:tc>
          <w:tcPr>
            <w:tcW w:type="dxa" w:w="766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8"/>
                <w:szCs w:val="18"/>
              </w:rPr>
              <w:t xml:space="preserve">La ruta del origen hacia </w:t>
            </w:r>
            <w:r>
              <w:rPr>
                <w:b/>
                <w:bCs/>
                <w:sz w:val="18"/>
                <w:szCs w:val="18"/>
              </w:rPr>
              <w:t xml:space="preserve">algún</w:t>
            </w:r>
            <w:r>
              <w:rPr>
                <w:sz w:val="18"/>
                <w:szCs w:val="18"/>
              </w:rPr>
              <w:t xml:space="preserve"> punto de encuentro (cualquiera de los 3). La decisión la toma </w:t>
            </w:r>
            <w:r>
              <w:rPr>
                <w:b/>
                <w:bCs/>
                <w:sz w:val="18"/>
                <w:szCs w:val="18"/>
              </w:rPr>
              <w:t xml:space="preserve">ACO</w:t>
            </w:r>
            <w:r>
              <w:rPr>
                <w:sz w:val="18"/>
                <w:szCs w:val="18"/>
              </w:rPr>
              <w:t xml:space="preserve">; por defecto la variante guiada, y la variante clásica si se le indica. Si ya decidió antes, reutiliza la feromona anterior (warm start) para volver a decidir con el nuevo estado</w:t>
            </w:r>
          </w:p>
        </w:tc>
      </w:tr>
      <w:tr>
        <w:trPr>
          <w:cantSplit/>
          <w:tblHeader w:val="false"/>
        </w:trPr>
        <w:tc>
          <w:tcPr>
            <w:tcW w:type="dxa" w:w="1751"/>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8"/>
                <w:szCs w:val="18"/>
              </w:rPr>
              <w:t xml:space="preserve">Papel de Dijkstra</w:t>
            </w:r>
          </w:p>
        </w:tc>
        <w:tc>
          <w:tcPr>
            <w:tcW w:type="dxa" w:w="7661"/>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8"/>
                <w:szCs w:val="18"/>
              </w:rPr>
              <w:t xml:space="preserve">Solo de referencia: se puede calcular para comparar y medir la brecha, pero </w:t>
            </w:r>
            <w:r>
              <w:rPr>
                <w:b/>
                <w:bCs/>
                <w:sz w:val="18"/>
                <w:szCs w:val="18"/>
              </w:rPr>
              <w:t xml:space="preserve">no interviene en la decisión del agente</w:t>
            </w:r>
            <w:r>
              <w:rPr>
                <w:sz w:val="18"/>
                <w:szCs w:val="18"/>
              </w:rPr>
              <w:t xml:space="preserve">. src/aco.py no lo llama (comprobado en la auditoría)</w:t>
            </w:r>
          </w:p>
        </w:tc>
      </w:tr>
      <w:tr>
        <w:trPr>
          <w:cantSplit/>
          <w:tblHeader w:val="false"/>
        </w:trPr>
        <w:tc>
          <w:tcPr>
            <w:tcW w:type="dxa" w:w="175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8"/>
                <w:szCs w:val="18"/>
              </w:rPr>
              <w:t xml:space="preserve">Qué hace (salida)</w:t>
            </w:r>
          </w:p>
        </w:tc>
        <w:tc>
          <w:tcPr>
            <w:tcW w:type="dxa" w:w="766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8"/>
                <w:szCs w:val="18"/>
              </w:rPr>
              <w:t xml:space="preserve">Devuelve la ruta como lista de nodos, sus instrucciones paso a paso en texto y el tiempo estimado de recorrido (costo / velocidad de caminata). Si no hay ruta, actuar() lanza un error explícito (ValueError) en lugar de devolver algo inválido</w:t>
            </w:r>
          </w:p>
        </w:tc>
      </w:tr>
      <w:tr>
        <w:trPr>
          <w:cantSplit/>
          <w:tblHeader w:val="false"/>
        </w:trPr>
        <w:tc>
          <w:tcPr>
            <w:tcW w:type="dxa" w:w="1751"/>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8"/>
                <w:szCs w:val="18"/>
              </w:rPr>
              <w:t xml:space="preserve">Meta (prueba de meta)</w:t>
            </w:r>
          </w:p>
        </w:tc>
        <w:tc>
          <w:tcPr>
            <w:tcW w:type="dxa" w:w="7661"/>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8"/>
                <w:szCs w:val="18"/>
              </w:rPr>
              <w:t xml:space="preserve">Llegar a un nodo de tipo punto de encuentro. Meta binaria y con varias soluciones válidas</w:t>
            </w:r>
          </w:p>
        </w:tc>
      </w:tr>
      <w:tr>
        <w:trPr>
          <w:cantSplit/>
          <w:tblHeader w:val="false"/>
        </w:trPr>
        <w:tc>
          <w:tcPr>
            <w:tcW w:type="dxa" w:w="175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8"/>
                <w:szCs w:val="18"/>
              </w:rPr>
              <w:t xml:space="preserve">Utilidad</w:t>
            </w:r>
          </w:p>
        </w:tc>
        <w:tc>
          <w:tcPr>
            <w:tcW w:type="dxa" w:w="766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8"/>
                <w:szCs w:val="18"/>
              </w:rPr>
              <w:t xml:space="preserve">Menor costo de ruta (distancia, con el factor de gradas y la penalización de tramos techados). Es lo que optimiza ACO y lo que calcula exacto Dijkstra</w:t>
            </w:r>
          </w:p>
        </w:tc>
      </w:tr>
      <w:tr>
        <w:trPr>
          <w:cantSplit/>
          <w:tblHeader w:val="false"/>
        </w:trPr>
        <w:tc>
          <w:tcPr>
            <w:tcW w:type="dxa" w:w="1751"/>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8"/>
                <w:szCs w:val="18"/>
              </w:rPr>
              <w:t xml:space="preserve">Cuándo actúa</w:t>
            </w:r>
          </w:p>
        </w:tc>
        <w:tc>
          <w:tcPr>
            <w:tcW w:type="dxa" w:w="7661"/>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8"/>
                <w:szCs w:val="18"/>
              </w:rPr>
              <w:t xml:space="preserve">Después de que cesa el movimiento (Protocolo, pág. 2, "Después del sismo", punto 1). El modelo no simula el sismo ni el tiempo de protección en el espacio vital</w:t>
            </w:r>
          </w:p>
        </w:tc>
      </w:tr>
      <w:tr>
        <w:trPr>
          <w:cantSplit/>
          <w:tblHeader w:val="false"/>
        </w:trPr>
        <w:tc>
          <w:tcPr>
            <w:tcW w:type="dxa" w:w="175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8"/>
                <w:szCs w:val="18"/>
              </w:rPr>
              <w:t xml:space="preserve">Alcance del entorno</w:t>
            </w:r>
          </w:p>
        </w:tc>
        <w:tc>
          <w:tcPr>
            <w:tcW w:type="dxa" w:w="766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8"/>
                <w:szCs w:val="18"/>
              </w:rPr>
              <w:t xml:space="preserve">Solo el grafo del complejo G/H (75 nodos, 79 aristas) y la red exterior hasta los 3 puntos de encuentro hipotéticos. Fuera de ese grafo el agente no sabe nada</w:t>
            </w:r>
          </w:p>
        </w:tc>
      </w:tr>
      <w:tr>
        <w:trPr>
          <w:cantSplit/>
          <w:tblHeader w:val="false"/>
        </w:trPr>
        <w:tc>
          <w:tcPr>
            <w:tcW w:type="dxa" w:w="1751"/>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8"/>
                <w:szCs w:val="18"/>
              </w:rPr>
              <w:t xml:space="preserve">Qué NO es ni hace</w:t>
            </w:r>
          </w:p>
        </w:tc>
        <w:tc>
          <w:tcPr>
            <w:tcW w:type="dxa" w:w="7661"/>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8"/>
                <w:szCs w:val="18"/>
              </w:rPr>
              <w:t xml:space="preserve">No simula a las 1020 personas como 1020 agentes que interactúan: la evacuación completa calcula la ruta de cada origen y suma los tiempos con un modelo simple, sin colas, sin capacidad de gradas o salidas y sin interacción entre personas. No aprende entre simulacros. No decide por el punto de encuentro "real" de la ESPE, porque se desconoce. No coordina a las personas entre sí</w:t>
            </w:r>
          </w:p>
        </w:tc>
      </w:tr>
      <w:tr>
        <w:trPr>
          <w:cantSplit/>
          <w:tblHeader w:val="false"/>
        </w:trPr>
        <w:tc>
          <w:tcPr>
            <w:tcW w:type="dxa" w:w="175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8"/>
                <w:szCs w:val="18"/>
              </w:rPr>
              <w:t xml:space="preserve">Cómo se evaluó</w:t>
            </w:r>
          </w:p>
        </w:tc>
        <w:tc>
          <w:tcPr>
            <w:tcW w:type="dxa" w:w="766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8"/>
                <w:szCs w:val="18"/>
              </w:rPr>
              <w:t xml:space="preserve">Calidad de la ruta frente al óptimo de Dijkstra, tiempo de cómputo, tasa de éxito, adaptación a bloqueos (frío contra warm start), y tiempos de la primera y de la última persona en llegar al punto de encuentro (métricas de la guía de simulacros)</w:t>
            </w:r>
          </w:p>
        </w:tc>
      </w:tr>
    </w:tbl>
    <w:p>
      <w:pPr>
        <w:spacing w:after="120"/>
      </w:pPr>
    </w:p>
    <w:p>
      <w:pPr>
        <w:pStyle w:val="Heading2"/>
        <w:keepNext/>
        <w:spacing w:after="90" w:before="200"/>
      </w:pPr>
      <w:r>
        <w:rPr>
          <w:rFonts w:ascii="Arial" w:cs="Arial" w:eastAsia="Arial" w:hAnsi="Arial"/>
          <w:b/>
          <w:bCs/>
          <w:color w:val="1E6B3A"/>
          <w:sz w:val="23"/>
          <w:szCs w:val="23"/>
        </w:rPr>
        <w:t xml:space="preserve">6.2 Tipo de agente</w:t>
      </w:r>
    </w:p>
    <w:p>
      <w:pPr>
        <w:spacing w:after="120" w:line="276"/>
        <w:jc w:val="both"/>
      </w:pPr>
      <w:r>
        <w:t xml:space="preserve">Es un agente </w:t>
      </w:r>
      <w:r>
        <w:rPr>
          <w:b/>
          <w:bCs/>
        </w:rPr>
        <w:t xml:space="preserve">basado en metas y en utilidad</w:t>
      </w:r>
      <w:r>
        <w:t xml:space="preserve">. Es basado en metas porque el éxito es llegar a algún punto de encuentro, y hay varias metas válidas. Es basado en utilidad porque, entre todas las rutas que cumplen la meta, busca la de menor costo, que es una utilidad negativa: distancia más penalización por tramos techados, alineada con el protocolo. Dijkstra calcula esa utilidad de forma exacta y ACO la aproxima con búsqueda estocástica.</w:t>
      </w:r>
    </w:p>
    <w:p>
      <w:pPr>
        <w:pStyle w:val="Heading1"/>
        <w:keepNext/>
        <w:spacing w:after="120" w:before="280"/>
      </w:pPr>
      <w:r>
        <w:rPr>
          <w:rFonts w:ascii="Arial" w:cs="Arial" w:eastAsia="Arial" w:hAnsi="Arial"/>
          <w:b/>
          <w:bCs/>
          <w:color w:val="1E6B3A"/>
          <w:sz w:val="28"/>
          <w:szCs w:val="28"/>
        </w:rPr>
        <w:t xml:space="preserve">7. Algoritmos</w:t>
      </w:r>
    </w:p>
    <w:p>
      <w:pPr>
        <w:pStyle w:val="Heading2"/>
        <w:keepNext/>
        <w:spacing w:after="90" w:before="200"/>
      </w:pPr>
      <w:r>
        <w:rPr>
          <w:rFonts w:ascii="Arial" w:cs="Arial" w:eastAsia="Arial" w:hAnsi="Arial"/>
          <w:b/>
          <w:bCs/>
          <w:color w:val="1E6B3A"/>
          <w:sz w:val="23"/>
          <w:szCs w:val="23"/>
        </w:rPr>
        <w:t xml:space="preserve">7.1 Dijkstra como referencia</w:t>
      </w:r>
    </w:p>
    <w:p>
      <w:pPr>
        <w:spacing w:after="120" w:line="276"/>
        <w:jc w:val="both"/>
      </w:pPr>
      <w:r>
        <w:t xml:space="preserve">Implementamos Dijkstra multiobjetivo: corre desde un origen y se detiene cuando saca de la cola el primer nodo que es punto de encuentro. Calculamos su costo y su ruta una vez por origen y escenario, siempre sobre el grafo del escenario (con los bloqueos y la congestión). Para medir su tiempo usamos la mediana de 30 repeticiones, porque una sola medición de fracciones de milisegundo es muy ruidosa.</w:t>
      </w:r>
    </w:p>
    <w:p>
      <w:pPr>
        <w:pStyle w:val="Heading2"/>
        <w:keepNext/>
        <w:spacing w:after="90" w:before="200"/>
      </w:pPr>
      <w:r>
        <w:rPr>
          <w:rFonts w:ascii="Arial" w:cs="Arial" w:eastAsia="Arial" w:hAnsi="Arial"/>
          <w:b/>
          <w:bCs/>
          <w:color w:val="1E6B3A"/>
          <w:sz w:val="23"/>
          <w:szCs w:val="23"/>
        </w:rPr>
        <w:t xml:space="preserve">7.2 ACO: formulación</w:t>
      </w:r>
    </w:p>
    <w:p>
      <w:pPr>
        <w:spacing w:after="120" w:line="276"/>
        <w:jc w:val="both"/>
      </w:pPr>
      <w:r>
        <w:t xml:space="preserve">Cada hormiga parte del origen y construye un camino sin repetir nodos hasta llegar a cualquier punto de encuentro. La probabilidad de pasar del nodo i al nodo j es:</w:t>
      </w:r>
    </w:p>
    <w:p>
      <w:pPr>
        <w:shd w:fill="F3F3F3" w:val="clear"/>
        <w:spacing w:after="120" w:before="60"/>
        <w:jc w:val="center"/>
      </w:pPr>
      <w:r>
        <w:rPr>
          <w:rFonts w:ascii="Consolas" w:cs="Consolas" w:eastAsia="Consolas" w:hAnsi="Consolas"/>
          <w:sz w:val="17"/>
          <w:szCs w:val="17"/>
        </w:rPr>
        <w:t xml:space="preserve">p_ij = (tau_ij ^ alfa * eta_ij ^ beta) / suma_k (tau_ik ^ alfa * eta_ik ^ beta)</w:t>
      </w:r>
    </w:p>
    <w:p>
      <w:pPr>
        <w:spacing w:after="120" w:line="276"/>
        <w:jc w:val="both"/>
      </w:pPr>
      <w:r>
        <w:t xml:space="preserve">donde tau es la feromona de la arista, eta la visibilidad, alfa el peso de la feromona y beta el peso de la visibilidad. Al final de cada iteración se evapora y se refuerza:</w:t>
      </w:r>
    </w:p>
    <w:p>
      <w:pPr>
        <w:shd w:fill="F3F3F3" w:val="clear"/>
        <w:spacing w:after="120" w:before="60"/>
        <w:jc w:val="center"/>
      </w:pPr>
      <w:r>
        <w:rPr>
          <w:rFonts w:ascii="Consolas" w:cs="Consolas" w:eastAsia="Consolas" w:hAnsi="Consolas"/>
          <w:sz w:val="17"/>
          <w:szCs w:val="17"/>
        </w:rPr>
        <w:t xml:space="preserve">tau_ij = max(tau_min, (1 - rho) * tau_ij)</w:t>
      </w:r>
    </w:p>
    <w:p>
      <w:pPr>
        <w:shd w:fill="F3F3F3" w:val="clear"/>
        <w:spacing w:after="120" w:before="60"/>
        <w:jc w:val="center"/>
      </w:pPr>
      <w:r>
        <w:rPr>
          <w:rFonts w:ascii="Consolas" w:cs="Consolas" w:eastAsia="Consolas" w:hAnsi="Consolas"/>
          <w:sz w:val="17"/>
          <w:szCs w:val="17"/>
        </w:rPr>
        <w:t xml:space="preserve">tau_ij = min(tau_max, tau_ij + Q / L_k)</w:t>
      </w:r>
    </w:p>
    <w:p>
      <w:pPr>
        <w:spacing w:after="120" w:line="276"/>
        <w:jc w:val="both"/>
      </w:pPr>
      <w:r>
        <w:t xml:space="preserve">donde rho es la tasa de evaporación, Q la constante de depósito y L_k el costo del camino de la hormiga k; este depósito se aplica a cada arista del camino de cada hormiga que llegó a un punto de encuentro. También se refuerza una vez más el mejor camino de la iteración. El algoritmo termina al llegar al máximo de iteraciones o cuando pasan 25 iteraciones seguidas sin mejorar.</w:t>
      </w:r>
    </w:p>
    <w:p>
      <w:pPr>
        <w:pStyle w:val="Heading2"/>
        <w:keepNext/>
        <w:spacing w:after="90" w:before="200"/>
      </w:pPr>
      <w:r>
        <w:rPr>
          <w:rFonts w:ascii="Arial" w:cs="Arial" w:eastAsia="Arial" w:hAnsi="Arial"/>
          <w:b/>
          <w:bCs/>
          <w:color w:val="1E6B3A"/>
          <w:sz w:val="23"/>
          <w:szCs w:val="23"/>
        </w:rPr>
        <w:t xml:space="preserve">7.3 Las dos variantes de ACO</w:t>
      </w:r>
    </w:p>
    <w:p>
      <w:pPr>
        <w:pStyle w:val="ListParagraph"/>
        <w:numPr>
          <w:ilvl w:val="0"/>
          <w:numId w:val="2"/>
        </w:numPr>
        <w:spacing w:after="70" w:line="270"/>
        <w:jc w:val="both"/>
      </w:pPr>
      <w:r>
        <w:rPr>
          <w:b/>
          <w:bCs/>
        </w:rPr>
        <w:t xml:space="preserve">ACO clásico:</w:t>
      </w:r>
      <w:r>
        <w:t xml:space="preserve"> tabú original (una hormiga no repite nodos; si queda atrapada se descarta), sin poda de callejones, sin retroceso y con visibilidad clásica eta = 1 / costo del tramo.</w:t>
      </w:r>
    </w:p>
    <w:p>
      <w:pPr>
        <w:pStyle w:val="ListParagraph"/>
        <w:numPr>
          <w:ilvl w:val="0"/>
          <w:numId w:val="2"/>
        </w:numPr>
        <w:spacing w:after="70" w:line="270"/>
        <w:jc w:val="both"/>
      </w:pPr>
      <w:r>
        <w:rPr>
          <w:b/>
          <w:bCs/>
        </w:rPr>
        <w:t xml:space="preserve">ACO guiado:</w:t>
      </w:r>
      <w:r>
        <w:t xml:space="preserve"> agrega tres correcciones: (1) poda de callejones, que elimina del grafo de búsqueda los nodos de grado 1 que no son origen ni punto de encuentro (las aulas), porque nunca pueden estar en la ruta óptima; (2) retroceso con límite de pasos, para que una hormiga que se topa con un nodo sin salida regrese un paso en vez de morir; y (3) una heurística tipo A*, eta = 1 / (costo + h), con h la distancia en línea recta al punto de encuentro más cercano.</w:t>
      </w:r>
    </w:p>
    <w:p>
      <w:pPr>
        <w:spacing w:after="120" w:line="276"/>
        <w:jc w:val="both"/>
      </w:pPr>
      <w:r>
        <w:t xml:space="preserve">Los valores de los parámetros se leen siempre de archivos de configuración (ninguno está escrito en el código). Los del clásico los fijamos antes de correr los experimentos y no los cambiamos después de ver los resultados: usamos beta = 2, el valor estándar de la literatura (Dorigo y Stützle, 2004).</w:t>
      </w:r>
    </w:p>
    <w:p>
      <w:pPr>
        <w:keepNext/>
        <w:spacing w:after="80" w:before="160"/>
        <w:jc w:val="left"/>
      </w:pPr>
      <w:r>
        <w:rPr>
          <w:b/>
          <w:bCs/>
          <w:color w:val="1E6B3A"/>
          <w:sz w:val="19"/>
          <w:szCs w:val="19"/>
        </w:rPr>
        <w:t xml:space="preserve">Tabla 6. </w:t>
      </w:r>
      <w:r>
        <w:rPr>
          <w:color w:val="595959"/>
          <w:sz w:val="19"/>
          <w:szCs w:val="19"/>
        </w:rPr>
        <w:t xml:space="preserve">Parámetros finales de cada variante de ACO</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011"/>
        <w:gridCol w:w="3200"/>
        <w:gridCol w:w="3201"/>
      </w:tblGrid>
      <w:tr>
        <w:trPr>
          <w:cantSplit/>
          <w:tblHeader/>
        </w:trPr>
        <w:tc>
          <w:tcPr>
            <w:tcW w:type="dxa" w:w="3011"/>
            <w:tcBorders>
              <w:top w:val="single" w:color="BFBFBF" w:sz="4"/>
              <w:left w:val="single" w:color="BFBFBF" w:sz="4"/>
              <w:bottom w:val="single" w:color="BFBFBF" w:sz="4"/>
              <w:right w:val="single" w:color="BFBFBF" w:sz="4"/>
            </w:tcBorders>
            <w:shd w:fill="1E6B3A" w:color="auto" w:val="clear"/>
            <w:tcMar>
              <w:top w:type="dxa" w:w="50"/>
              <w:left w:type="dxa" w:w="80"/>
              <w:bottom w:type="dxa" w:w="50"/>
              <w:right w:type="dxa" w:w="80"/>
            </w:tcMar>
            <w:vAlign w:val="center"/>
          </w:tcPr>
          <w:p>
            <w:pPr>
              <w:keepNext/>
              <w:jc w:val="center"/>
            </w:pPr>
            <w:r>
              <w:rPr>
                <w:b/>
                <w:bCs/>
                <w:color w:val="FFFFFF"/>
                <w:sz w:val="18"/>
                <w:szCs w:val="18"/>
              </w:rPr>
              <w:t xml:space="preserve">Parámetro</w:t>
            </w:r>
          </w:p>
        </w:tc>
        <w:tc>
          <w:tcPr>
            <w:tcW w:type="dxa" w:w="3200"/>
            <w:tcBorders>
              <w:top w:val="single" w:color="BFBFBF" w:sz="4"/>
              <w:left w:val="single" w:color="BFBFBF" w:sz="4"/>
              <w:bottom w:val="single" w:color="BFBFBF" w:sz="4"/>
              <w:right w:val="single" w:color="BFBFBF" w:sz="4"/>
            </w:tcBorders>
            <w:shd w:fill="1E6B3A" w:color="auto" w:val="clear"/>
            <w:tcMar>
              <w:top w:type="dxa" w:w="50"/>
              <w:left w:type="dxa" w:w="80"/>
              <w:bottom w:type="dxa" w:w="50"/>
              <w:right w:type="dxa" w:w="80"/>
            </w:tcMar>
            <w:vAlign w:val="center"/>
          </w:tcPr>
          <w:p>
            <w:pPr>
              <w:keepNext/>
              <w:jc w:val="center"/>
            </w:pPr>
            <w:r>
              <w:rPr>
                <w:b/>
                <w:bCs/>
                <w:color w:val="FFFFFF"/>
                <w:sz w:val="18"/>
                <w:szCs w:val="18"/>
              </w:rPr>
              <w:t xml:space="preserve">ACO clásico</w:t>
            </w:r>
          </w:p>
        </w:tc>
        <w:tc>
          <w:tcPr>
            <w:tcW w:type="dxa" w:w="3201"/>
            <w:tcBorders>
              <w:top w:val="single" w:color="BFBFBF" w:sz="4"/>
              <w:left w:val="single" w:color="BFBFBF" w:sz="4"/>
              <w:bottom w:val="single" w:color="BFBFBF" w:sz="4"/>
              <w:right w:val="single" w:color="BFBFBF" w:sz="4"/>
            </w:tcBorders>
            <w:shd w:fill="1E6B3A" w:color="auto" w:val="clear"/>
            <w:tcMar>
              <w:top w:type="dxa" w:w="50"/>
              <w:left w:type="dxa" w:w="80"/>
              <w:bottom w:type="dxa" w:w="50"/>
              <w:right w:type="dxa" w:w="80"/>
            </w:tcMar>
            <w:vAlign w:val="center"/>
          </w:tcPr>
          <w:p>
            <w:pPr>
              <w:keepNext/>
              <w:jc w:val="center"/>
            </w:pPr>
            <w:r>
              <w:rPr>
                <w:b/>
                <w:bCs/>
                <w:color w:val="FFFFFF"/>
                <w:sz w:val="18"/>
                <w:szCs w:val="18"/>
              </w:rPr>
              <w:t xml:space="preserve">ACO guiado</w:t>
            </w:r>
          </w:p>
        </w:tc>
      </w:tr>
      <w:tr>
        <w:trPr>
          <w:cantSplit/>
          <w:tblHeader w:val="false"/>
        </w:trPr>
        <w:tc>
          <w:tcPr>
            <w:tcW w:type="dxa" w:w="301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jc w:val="left"/>
            </w:pPr>
            <w:r>
              <w:rPr>
                <w:sz w:val="18"/>
                <w:szCs w:val="18"/>
              </w:rPr>
              <w:t xml:space="preserve">Hormigas por iteración</w:t>
            </w:r>
          </w:p>
        </w:tc>
        <w:tc>
          <w:tcPr>
            <w:tcW w:type="dxa" w:w="3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jc w:val="left"/>
            </w:pPr>
            <w:r>
              <w:rPr>
                <w:sz w:val="18"/>
                <w:szCs w:val="18"/>
              </w:rPr>
              <w:t xml:space="preserve">20</w:t>
            </w:r>
          </w:p>
        </w:tc>
        <w:tc>
          <w:tcPr>
            <w:tcW w:type="dxa" w:w="320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jc w:val="left"/>
            </w:pPr>
            <w:r>
              <w:rPr>
                <w:sz w:val="18"/>
                <w:szCs w:val="18"/>
              </w:rPr>
              <w:t xml:space="preserve">20</w:t>
            </w:r>
          </w:p>
        </w:tc>
      </w:tr>
      <w:tr>
        <w:trPr>
          <w:cantSplit/>
          <w:tblHeader w:val="false"/>
        </w:trPr>
        <w:tc>
          <w:tcPr>
            <w:tcW w:type="dxa" w:w="3011"/>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jc w:val="left"/>
            </w:pPr>
            <w:r>
              <w:rPr>
                <w:sz w:val="18"/>
                <w:szCs w:val="18"/>
              </w:rPr>
              <w:t xml:space="preserve">Iteraciones máximas</w:t>
            </w:r>
          </w:p>
        </w:tc>
        <w:tc>
          <w:tcPr>
            <w:tcW w:type="dxa" w:w="3200"/>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jc w:val="left"/>
            </w:pPr>
            <w:r>
              <w:rPr>
                <w:sz w:val="18"/>
                <w:szCs w:val="18"/>
              </w:rPr>
              <w:t xml:space="preserve">100</w:t>
            </w:r>
          </w:p>
        </w:tc>
        <w:tc>
          <w:tcPr>
            <w:tcW w:type="dxa" w:w="3201"/>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jc w:val="left"/>
            </w:pPr>
            <w:r>
              <w:rPr>
                <w:sz w:val="18"/>
                <w:szCs w:val="18"/>
              </w:rPr>
              <w:t xml:space="preserve">100</w:t>
            </w:r>
          </w:p>
        </w:tc>
      </w:tr>
      <w:tr>
        <w:trPr>
          <w:cantSplit/>
          <w:tblHeader w:val="false"/>
        </w:trPr>
        <w:tc>
          <w:tcPr>
            <w:tcW w:type="dxa" w:w="301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8"/>
                <w:szCs w:val="18"/>
              </w:rPr>
              <w:t xml:space="preserve">alfa</w:t>
            </w:r>
          </w:p>
        </w:tc>
        <w:tc>
          <w:tcPr>
            <w:tcW w:type="dxa" w:w="3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8"/>
                <w:szCs w:val="18"/>
              </w:rPr>
              <w:t xml:space="preserve">1.0</w:t>
            </w:r>
          </w:p>
        </w:tc>
        <w:tc>
          <w:tcPr>
            <w:tcW w:type="dxa" w:w="320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8"/>
                <w:szCs w:val="18"/>
              </w:rPr>
              <w:t xml:space="preserve">1.0</w:t>
            </w:r>
          </w:p>
        </w:tc>
      </w:tr>
      <w:tr>
        <w:trPr>
          <w:cantSplit/>
          <w:tblHeader w:val="false"/>
        </w:trPr>
        <w:tc>
          <w:tcPr>
            <w:tcW w:type="dxa" w:w="3011"/>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8"/>
                <w:szCs w:val="18"/>
              </w:rPr>
              <w:t xml:space="preserve">beta</w:t>
            </w:r>
          </w:p>
        </w:tc>
        <w:tc>
          <w:tcPr>
            <w:tcW w:type="dxa" w:w="3200"/>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8"/>
                <w:szCs w:val="18"/>
              </w:rPr>
              <w:t xml:space="preserve">2.0</w:t>
            </w:r>
          </w:p>
        </w:tc>
        <w:tc>
          <w:tcPr>
            <w:tcW w:type="dxa" w:w="3201"/>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8"/>
                <w:szCs w:val="18"/>
              </w:rPr>
              <w:t xml:space="preserve">1.0</w:t>
            </w:r>
          </w:p>
        </w:tc>
      </w:tr>
      <w:tr>
        <w:trPr>
          <w:cantSplit/>
          <w:tblHeader w:val="false"/>
        </w:trPr>
        <w:tc>
          <w:tcPr>
            <w:tcW w:type="dxa" w:w="301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8"/>
                <w:szCs w:val="18"/>
              </w:rPr>
              <w:t xml:space="preserve">rho</w:t>
            </w:r>
          </w:p>
        </w:tc>
        <w:tc>
          <w:tcPr>
            <w:tcW w:type="dxa" w:w="3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8"/>
                <w:szCs w:val="18"/>
              </w:rPr>
              <w:t xml:space="preserve">0.5</w:t>
            </w:r>
          </w:p>
        </w:tc>
        <w:tc>
          <w:tcPr>
            <w:tcW w:type="dxa" w:w="320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8"/>
                <w:szCs w:val="18"/>
              </w:rPr>
              <w:t xml:space="preserve">0.5</w:t>
            </w:r>
          </w:p>
        </w:tc>
      </w:tr>
      <w:tr>
        <w:trPr>
          <w:cantSplit/>
          <w:tblHeader w:val="false"/>
        </w:trPr>
        <w:tc>
          <w:tcPr>
            <w:tcW w:type="dxa" w:w="3011"/>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8"/>
                <w:szCs w:val="18"/>
              </w:rPr>
              <w:t xml:space="preserve">Q</w:t>
            </w:r>
          </w:p>
        </w:tc>
        <w:tc>
          <w:tcPr>
            <w:tcW w:type="dxa" w:w="3200"/>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8"/>
                <w:szCs w:val="18"/>
              </w:rPr>
              <w:t xml:space="preserve">1.0</w:t>
            </w:r>
          </w:p>
        </w:tc>
        <w:tc>
          <w:tcPr>
            <w:tcW w:type="dxa" w:w="3201"/>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8"/>
                <w:szCs w:val="18"/>
              </w:rPr>
              <w:t xml:space="preserve">1.0</w:t>
            </w:r>
          </w:p>
        </w:tc>
      </w:tr>
      <w:tr>
        <w:trPr>
          <w:cantSplit/>
          <w:tblHeader w:val="false"/>
        </w:trPr>
        <w:tc>
          <w:tcPr>
            <w:tcW w:type="dxa" w:w="301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8"/>
                <w:szCs w:val="18"/>
              </w:rPr>
              <w:t xml:space="preserve">tau inicial</w:t>
            </w:r>
          </w:p>
        </w:tc>
        <w:tc>
          <w:tcPr>
            <w:tcW w:type="dxa" w:w="3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8"/>
                <w:szCs w:val="18"/>
              </w:rPr>
              <w:t xml:space="preserve">1.0</w:t>
            </w:r>
          </w:p>
        </w:tc>
        <w:tc>
          <w:tcPr>
            <w:tcW w:type="dxa" w:w="320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8"/>
                <w:szCs w:val="18"/>
              </w:rPr>
              <w:t xml:space="preserve">1.0</w:t>
            </w:r>
          </w:p>
        </w:tc>
      </w:tr>
      <w:tr>
        <w:trPr>
          <w:cantSplit/>
          <w:tblHeader w:val="false"/>
        </w:trPr>
        <w:tc>
          <w:tcPr>
            <w:tcW w:type="dxa" w:w="3011"/>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8"/>
                <w:szCs w:val="18"/>
              </w:rPr>
              <w:t xml:space="preserve">tau mínimo</w:t>
            </w:r>
          </w:p>
        </w:tc>
        <w:tc>
          <w:tcPr>
            <w:tcW w:type="dxa" w:w="3200"/>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8"/>
                <w:szCs w:val="18"/>
              </w:rPr>
              <w:t xml:space="preserve">0.01</w:t>
            </w:r>
          </w:p>
        </w:tc>
        <w:tc>
          <w:tcPr>
            <w:tcW w:type="dxa" w:w="3201"/>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8"/>
                <w:szCs w:val="18"/>
              </w:rPr>
              <w:t xml:space="preserve">0.01</w:t>
            </w:r>
          </w:p>
        </w:tc>
      </w:tr>
      <w:tr>
        <w:trPr>
          <w:cantSplit/>
          <w:tblHeader w:val="false"/>
        </w:trPr>
        <w:tc>
          <w:tcPr>
            <w:tcW w:type="dxa" w:w="301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8"/>
                <w:szCs w:val="18"/>
              </w:rPr>
              <w:t xml:space="preserve">tau máximo</w:t>
            </w:r>
          </w:p>
        </w:tc>
        <w:tc>
          <w:tcPr>
            <w:tcW w:type="dxa" w:w="3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8"/>
                <w:szCs w:val="18"/>
              </w:rPr>
              <w:t xml:space="preserve">10.0</w:t>
            </w:r>
          </w:p>
        </w:tc>
        <w:tc>
          <w:tcPr>
            <w:tcW w:type="dxa" w:w="320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8"/>
                <w:szCs w:val="18"/>
              </w:rPr>
              <w:t xml:space="preserve">10.0</w:t>
            </w:r>
          </w:p>
        </w:tc>
      </w:tr>
      <w:tr>
        <w:trPr>
          <w:cantSplit/>
          <w:tblHeader w:val="false"/>
        </w:trPr>
        <w:tc>
          <w:tcPr>
            <w:tcW w:type="dxa" w:w="3011"/>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8"/>
                <w:szCs w:val="18"/>
              </w:rPr>
              <w:t xml:space="preserve">Paciencia (iteraciones sin mejora)</w:t>
            </w:r>
          </w:p>
        </w:tc>
        <w:tc>
          <w:tcPr>
            <w:tcW w:type="dxa" w:w="3200"/>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8"/>
                <w:szCs w:val="18"/>
              </w:rPr>
              <w:t xml:space="preserve">25</w:t>
            </w:r>
          </w:p>
        </w:tc>
        <w:tc>
          <w:tcPr>
            <w:tcW w:type="dxa" w:w="3201"/>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8"/>
                <w:szCs w:val="18"/>
              </w:rPr>
              <w:t xml:space="preserve">25</w:t>
            </w:r>
          </w:p>
        </w:tc>
      </w:tr>
      <w:tr>
        <w:trPr>
          <w:cantSplit/>
          <w:tblHeader w:val="false"/>
        </w:trPr>
        <w:tc>
          <w:tcPr>
            <w:tcW w:type="dxa" w:w="301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8"/>
                <w:szCs w:val="18"/>
              </w:rPr>
              <w:t xml:space="preserve">Poda de callejones</w:t>
            </w:r>
          </w:p>
        </w:tc>
        <w:tc>
          <w:tcPr>
            <w:tcW w:type="dxa" w:w="3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8"/>
                <w:szCs w:val="18"/>
              </w:rPr>
              <w:t xml:space="preserve">no</w:t>
            </w:r>
          </w:p>
        </w:tc>
        <w:tc>
          <w:tcPr>
            <w:tcW w:type="dxa" w:w="320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8"/>
                <w:szCs w:val="18"/>
              </w:rPr>
              <w:t xml:space="preserve">sí</w:t>
            </w:r>
          </w:p>
        </w:tc>
      </w:tr>
      <w:tr>
        <w:trPr>
          <w:cantSplit/>
          <w:tblHeader w:val="false"/>
        </w:trPr>
        <w:tc>
          <w:tcPr>
            <w:tcW w:type="dxa" w:w="3011"/>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8"/>
                <w:szCs w:val="18"/>
              </w:rPr>
              <w:t xml:space="preserve">Retroceso</w:t>
            </w:r>
          </w:p>
        </w:tc>
        <w:tc>
          <w:tcPr>
            <w:tcW w:type="dxa" w:w="3200"/>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8"/>
                <w:szCs w:val="18"/>
              </w:rPr>
              <w:t xml:space="preserve">no (la hormiga atrapada se descarta)</w:t>
            </w:r>
          </w:p>
        </w:tc>
        <w:tc>
          <w:tcPr>
            <w:tcW w:type="dxa" w:w="3201"/>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8"/>
                <w:szCs w:val="18"/>
              </w:rPr>
              <w:t xml:space="preserve">sí (límite de pasos = 4 x nodos)</w:t>
            </w:r>
          </w:p>
        </w:tc>
      </w:tr>
      <w:tr>
        <w:trPr>
          <w:cantSplit/>
          <w:tblHeader w:val="false"/>
        </w:trPr>
        <w:tc>
          <w:tcPr>
            <w:tcW w:type="dxa" w:w="301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8"/>
                <w:szCs w:val="18"/>
              </w:rPr>
              <w:t xml:space="preserve">Visibilidad eta</w:t>
            </w:r>
          </w:p>
        </w:tc>
        <w:tc>
          <w:tcPr>
            <w:tcW w:type="dxa" w:w="3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8"/>
                <w:szCs w:val="18"/>
              </w:rPr>
              <w:t xml:space="preserve">1 / c</w:t>
            </w:r>
          </w:p>
        </w:tc>
        <w:tc>
          <w:tcPr>
            <w:tcW w:type="dxa" w:w="320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8"/>
                <w:szCs w:val="18"/>
              </w:rPr>
              <w:t xml:space="preserve">1 / (c + h)</w:t>
            </w:r>
          </w:p>
        </w:tc>
      </w:tr>
    </w:tbl>
    <w:p>
      <w:pPr>
        <w:spacing w:after="120"/>
      </w:pPr>
    </w:p>
    <w:p>
      <w:pPr>
        <w:pStyle w:val="Heading2"/>
        <w:keepNext/>
        <w:spacing w:after="90" w:before="200"/>
      </w:pPr>
      <w:r>
        <w:rPr>
          <w:rFonts w:ascii="Arial" w:cs="Arial" w:eastAsia="Arial" w:hAnsi="Arial"/>
          <w:b/>
          <w:bCs/>
          <w:color w:val="1E6B3A"/>
          <w:sz w:val="23"/>
          <w:szCs w:val="23"/>
        </w:rPr>
        <w:t xml:space="preserve">7.4 Auditoría de ACO</w:t>
      </w:r>
    </w:p>
    <w:p>
      <w:pPr>
        <w:spacing w:after="120" w:line="276"/>
        <w:jc w:val="both"/>
      </w:pPr>
      <w:r>
        <w:t xml:space="preserve">Antes de los experimentos finales revisamos si ACO estaba haciendo trampa. Primero, comprobamos que </w:t>
      </w:r>
      <w:r>
        <w:rPr>
          <w:b/>
          <w:bCs/>
        </w:rPr>
        <w:t xml:space="preserve">src/aco.py no llama a Dijkstra</w:t>
      </w:r>
      <w:r>
        <w:t xml:space="preserve"> de ninguna forma: la búsqueda del texto "dijkstra" dentro del archivo no devolvió ninguna coincidencia, y las brechas se calculan en otros módulos que comparan resultados ya calculados. Segundo, sobre el grafo definitivo contamos las rutas simples posibles (entre 30 y 96 desde los orígenes de H probados) y corrimos tres variantes con 20 corridas desde cinco orígenes de H.</w:t>
      </w:r>
    </w:p>
    <w:p>
      <w:pPr>
        <w:keepNext/>
        <w:spacing w:after="80" w:before="160"/>
        <w:jc w:val="left"/>
      </w:pPr>
      <w:r>
        <w:rPr>
          <w:b/>
          <w:bCs/>
          <w:color w:val="1E6B3A"/>
          <w:sz w:val="19"/>
          <w:szCs w:val="19"/>
        </w:rPr>
        <w:t xml:space="preserve">Tabla 7. </w:t>
      </w:r>
      <w:r>
        <w:rPr>
          <w:color w:val="595959"/>
          <w:sz w:val="19"/>
          <w:szCs w:val="19"/>
        </w:rPr>
        <w:t xml:space="preserve">Auditoría: tasa de éxito / brecha frente a Dijkstra (5 orígenes de H, 20 corridas)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497"/>
        <w:gridCol w:w="1536"/>
        <w:gridCol w:w="1344"/>
        <w:gridCol w:w="1344"/>
        <w:gridCol w:w="1344"/>
        <w:gridCol w:w="1347"/>
      </w:tblGrid>
      <w:tr>
        <w:trPr>
          <w:cantSplit/>
          <w:tblHeader/>
        </w:trPr>
        <w:tc>
          <w:tcPr>
            <w:tcW w:type="dxa" w:w="2497"/>
            <w:tcBorders>
              <w:top w:val="single" w:color="BFBFBF" w:sz="4"/>
              <w:left w:val="single" w:color="BFBFBF" w:sz="4"/>
              <w:bottom w:val="single" w:color="BFBFBF" w:sz="4"/>
              <w:right w:val="single" w:color="BFBFBF" w:sz="4"/>
            </w:tcBorders>
            <w:shd w:fill="1E6B3A" w:color="auto" w:val="clear"/>
            <w:tcMar>
              <w:top w:type="dxa" w:w="50"/>
              <w:left w:type="dxa" w:w="80"/>
              <w:bottom w:type="dxa" w:w="50"/>
              <w:right w:type="dxa" w:w="80"/>
            </w:tcMar>
            <w:vAlign w:val="center"/>
          </w:tcPr>
          <w:p>
            <w:pPr>
              <w:keepNext/>
              <w:jc w:val="center"/>
            </w:pPr>
            <w:r>
              <w:rPr>
                <w:b/>
                <w:bCs/>
                <w:color w:val="FFFFFF"/>
                <w:sz w:val="14"/>
                <w:szCs w:val="14"/>
              </w:rPr>
              <w:t xml:space="preserve">Variante</w:t>
            </w:r>
          </w:p>
        </w:tc>
        <w:tc>
          <w:tcPr>
            <w:tcW w:type="dxa" w:w="1536"/>
            <w:tcBorders>
              <w:top w:val="single" w:color="BFBFBF" w:sz="4"/>
              <w:left w:val="single" w:color="BFBFBF" w:sz="4"/>
              <w:bottom w:val="single" w:color="BFBFBF" w:sz="4"/>
              <w:right w:val="single" w:color="BFBFBF" w:sz="4"/>
            </w:tcBorders>
            <w:shd w:fill="1E6B3A" w:color="auto" w:val="clear"/>
            <w:tcMar>
              <w:top w:type="dxa" w:w="50"/>
              <w:left w:type="dxa" w:w="80"/>
              <w:bottom w:type="dxa" w:w="50"/>
              <w:right w:type="dxa" w:w="80"/>
            </w:tcMar>
            <w:vAlign w:val="center"/>
          </w:tcPr>
          <w:p>
            <w:pPr>
              <w:keepNext/>
              <w:jc w:val="center"/>
            </w:pPr>
            <w:r>
              <w:rPr>
                <w:b/>
                <w:bCs/>
                <w:color w:val="FFFFFF"/>
                <w:sz w:val="14"/>
                <w:szCs w:val="14"/>
              </w:rPr>
              <w:t xml:space="preserve">H-PB-OFICINAS_CC</w:t>
            </w:r>
          </w:p>
        </w:tc>
        <w:tc>
          <w:tcPr>
            <w:tcW w:type="dxa" w:w="1344"/>
            <w:tcBorders>
              <w:top w:val="single" w:color="BFBFBF" w:sz="4"/>
              <w:left w:val="single" w:color="BFBFBF" w:sz="4"/>
              <w:bottom w:val="single" w:color="BFBFBF" w:sz="4"/>
              <w:right w:val="single" w:color="BFBFBF" w:sz="4"/>
            </w:tcBorders>
            <w:shd w:fill="1E6B3A" w:color="auto" w:val="clear"/>
            <w:tcMar>
              <w:top w:type="dxa" w:w="50"/>
              <w:left w:type="dxa" w:w="80"/>
              <w:bottom w:type="dxa" w:w="50"/>
              <w:right w:type="dxa" w:w="80"/>
            </w:tcMar>
            <w:vAlign w:val="center"/>
          </w:tcPr>
          <w:p>
            <w:pPr>
              <w:keepNext/>
              <w:jc w:val="center"/>
            </w:pPr>
            <w:r>
              <w:rPr>
                <w:b/>
                <w:bCs/>
                <w:color w:val="FFFFFF"/>
                <w:sz w:val="14"/>
                <w:szCs w:val="14"/>
              </w:rPr>
              <w:t xml:space="preserve">H101</w:t>
            </w:r>
          </w:p>
        </w:tc>
        <w:tc>
          <w:tcPr>
            <w:tcW w:type="dxa" w:w="1344"/>
            <w:tcBorders>
              <w:top w:val="single" w:color="BFBFBF" w:sz="4"/>
              <w:left w:val="single" w:color="BFBFBF" w:sz="4"/>
              <w:bottom w:val="single" w:color="BFBFBF" w:sz="4"/>
              <w:right w:val="single" w:color="BFBFBF" w:sz="4"/>
            </w:tcBorders>
            <w:shd w:fill="1E6B3A" w:color="auto" w:val="clear"/>
            <w:tcMar>
              <w:top w:type="dxa" w:w="50"/>
              <w:left w:type="dxa" w:w="80"/>
              <w:bottom w:type="dxa" w:w="50"/>
              <w:right w:type="dxa" w:w="80"/>
            </w:tcMar>
            <w:vAlign w:val="center"/>
          </w:tcPr>
          <w:p>
            <w:pPr>
              <w:keepNext/>
              <w:jc w:val="center"/>
            </w:pPr>
            <w:r>
              <w:rPr>
                <w:b/>
                <w:bCs/>
                <w:color w:val="FFFFFF"/>
                <w:sz w:val="14"/>
                <w:szCs w:val="14"/>
              </w:rPr>
              <w:t xml:space="preserve">H201</w:t>
            </w:r>
          </w:p>
        </w:tc>
        <w:tc>
          <w:tcPr>
            <w:tcW w:type="dxa" w:w="1344"/>
            <w:tcBorders>
              <w:top w:val="single" w:color="BFBFBF" w:sz="4"/>
              <w:left w:val="single" w:color="BFBFBF" w:sz="4"/>
              <w:bottom w:val="single" w:color="BFBFBF" w:sz="4"/>
              <w:right w:val="single" w:color="BFBFBF" w:sz="4"/>
            </w:tcBorders>
            <w:shd w:fill="1E6B3A" w:color="auto" w:val="clear"/>
            <w:tcMar>
              <w:top w:type="dxa" w:w="50"/>
              <w:left w:type="dxa" w:w="80"/>
              <w:bottom w:type="dxa" w:w="50"/>
              <w:right w:type="dxa" w:w="80"/>
            </w:tcMar>
            <w:vAlign w:val="center"/>
          </w:tcPr>
          <w:p>
            <w:pPr>
              <w:keepNext/>
              <w:jc w:val="center"/>
            </w:pPr>
            <w:r>
              <w:rPr>
                <w:b/>
                <w:bCs/>
                <w:color w:val="FFFFFF"/>
                <w:sz w:val="14"/>
                <w:szCs w:val="14"/>
              </w:rPr>
              <w:t xml:space="preserve">H301</w:t>
            </w:r>
          </w:p>
        </w:tc>
        <w:tc>
          <w:tcPr>
            <w:tcW w:type="dxa" w:w="1347"/>
            <w:tcBorders>
              <w:top w:val="single" w:color="BFBFBF" w:sz="4"/>
              <w:left w:val="single" w:color="BFBFBF" w:sz="4"/>
              <w:bottom w:val="single" w:color="BFBFBF" w:sz="4"/>
              <w:right w:val="single" w:color="BFBFBF" w:sz="4"/>
            </w:tcBorders>
            <w:shd w:fill="1E6B3A" w:color="auto" w:val="clear"/>
            <w:tcMar>
              <w:top w:type="dxa" w:w="50"/>
              <w:left w:type="dxa" w:w="80"/>
              <w:bottom w:type="dxa" w:w="50"/>
              <w:right w:type="dxa" w:w="80"/>
            </w:tcMar>
            <w:vAlign w:val="center"/>
          </w:tcPr>
          <w:p>
            <w:pPr>
              <w:keepNext/>
              <w:jc w:val="center"/>
            </w:pPr>
            <w:r>
              <w:rPr>
                <w:b/>
                <w:bCs/>
                <w:color w:val="FFFFFF"/>
                <w:sz w:val="14"/>
                <w:szCs w:val="14"/>
              </w:rPr>
              <w:t xml:space="preserve">H401</w:t>
            </w:r>
          </w:p>
        </w:tc>
      </w:tr>
      <w:tr>
        <w:trPr>
          <w:cantSplit/>
          <w:tblHeader w:val="false"/>
        </w:trPr>
        <w:tc>
          <w:tcPr>
            <w:tcW w:type="dxa" w:w="249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jc w:val="left"/>
            </w:pPr>
            <w:r>
              <w:rPr>
                <w:sz w:val="14"/>
                <w:szCs w:val="14"/>
              </w:rPr>
              <w:t xml:space="preserve">(a) Actual: poda + retroceso + heurística, beta = 1</w:t>
            </w:r>
          </w:p>
        </w:tc>
        <w:tc>
          <w:tcPr>
            <w:tcW w:type="dxa" w:w="153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jc w:val="center"/>
            </w:pPr>
            <w:r>
              <w:rPr>
                <w:sz w:val="14"/>
                <w:szCs w:val="14"/>
              </w:rPr>
              <w:t xml:space="preserve">100 % / 0.00 %</w:t>
            </w:r>
          </w:p>
        </w:tc>
        <w:tc>
          <w:tcPr>
            <w:tcW w:type="dxa" w:w="134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jc w:val="center"/>
            </w:pPr>
            <w:r>
              <w:rPr>
                <w:sz w:val="14"/>
                <w:szCs w:val="14"/>
              </w:rPr>
              <w:t xml:space="preserve">100 % / 0.00 %</w:t>
            </w:r>
          </w:p>
        </w:tc>
        <w:tc>
          <w:tcPr>
            <w:tcW w:type="dxa" w:w="134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jc w:val="center"/>
            </w:pPr>
            <w:r>
              <w:rPr>
                <w:sz w:val="14"/>
                <w:szCs w:val="14"/>
              </w:rPr>
              <w:t xml:space="preserve">100 % / 0.00 %</w:t>
            </w:r>
          </w:p>
        </w:tc>
        <w:tc>
          <w:tcPr>
            <w:tcW w:type="dxa" w:w="134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jc w:val="center"/>
            </w:pPr>
            <w:r>
              <w:rPr>
                <w:sz w:val="14"/>
                <w:szCs w:val="14"/>
              </w:rPr>
              <w:t xml:space="preserve">100 % / 0.00 %</w:t>
            </w:r>
          </w:p>
        </w:tc>
        <w:tc>
          <w:tcPr>
            <w:tcW w:type="dxa" w:w="134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jc w:val="center"/>
            </w:pPr>
            <w:r>
              <w:rPr>
                <w:sz w:val="14"/>
                <w:szCs w:val="14"/>
              </w:rPr>
              <w:t xml:space="preserve">100 % / 0.00 %</w:t>
            </w:r>
          </w:p>
        </w:tc>
      </w:tr>
      <w:tr>
        <w:trPr>
          <w:cantSplit/>
          <w:tblHeader w:val="false"/>
        </w:trPr>
        <w:tc>
          <w:tcPr>
            <w:tcW w:type="dxa" w:w="2497"/>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jc w:val="left"/>
            </w:pPr>
            <w:r>
              <w:rPr>
                <w:sz w:val="14"/>
                <w:szCs w:val="14"/>
              </w:rPr>
              <w:t xml:space="preserve">(b) Sin heurística (beta = 0), con poda y retroceso</w:t>
            </w:r>
          </w:p>
        </w:tc>
        <w:tc>
          <w:tcPr>
            <w:tcW w:type="dxa" w:w="1536"/>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jc w:val="center"/>
            </w:pPr>
            <w:r>
              <w:rPr>
                <w:sz w:val="14"/>
                <w:szCs w:val="14"/>
              </w:rPr>
              <w:t xml:space="preserve">100 % / 0.00 %</w:t>
            </w:r>
          </w:p>
        </w:tc>
        <w:tc>
          <w:tcPr>
            <w:tcW w:type="dxa" w:w="1344"/>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jc w:val="center"/>
            </w:pPr>
            <w:r>
              <w:rPr>
                <w:sz w:val="14"/>
                <w:szCs w:val="14"/>
              </w:rPr>
              <w:t xml:space="preserve">100 % / 0.00 %</w:t>
            </w:r>
          </w:p>
        </w:tc>
        <w:tc>
          <w:tcPr>
            <w:tcW w:type="dxa" w:w="1344"/>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jc w:val="center"/>
            </w:pPr>
            <w:r>
              <w:rPr>
                <w:sz w:val="14"/>
                <w:szCs w:val="14"/>
              </w:rPr>
              <w:t xml:space="preserve">100 % / 0.00 %</w:t>
            </w:r>
          </w:p>
        </w:tc>
        <w:tc>
          <w:tcPr>
            <w:tcW w:type="dxa" w:w="1344"/>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jc w:val="center"/>
            </w:pPr>
            <w:r>
              <w:rPr>
                <w:sz w:val="14"/>
                <w:szCs w:val="14"/>
              </w:rPr>
              <w:t xml:space="preserve">100 % / 0.00 %</w:t>
            </w:r>
          </w:p>
        </w:tc>
        <w:tc>
          <w:tcPr>
            <w:tcW w:type="dxa" w:w="1347"/>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jc w:val="center"/>
            </w:pPr>
            <w:r>
              <w:rPr>
                <w:sz w:val="14"/>
                <w:szCs w:val="14"/>
              </w:rPr>
              <w:t xml:space="preserve">100 % / 0.00 %</w:t>
            </w:r>
          </w:p>
        </w:tc>
      </w:tr>
      <w:tr>
        <w:trPr>
          <w:cantSplit/>
          <w:tblHeader w:val="false"/>
        </w:trPr>
        <w:tc>
          <w:tcPr>
            <w:tcW w:type="dxa" w:w="249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4"/>
                <w:szCs w:val="14"/>
              </w:rPr>
              <w:t xml:space="preserve">(c) Sin heurística (beta = 0), tabú original (sin poda ni retroceso)</w:t>
            </w:r>
          </w:p>
        </w:tc>
        <w:tc>
          <w:tcPr>
            <w:tcW w:type="dxa" w:w="153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4"/>
                <w:szCs w:val="14"/>
              </w:rPr>
              <w:t xml:space="preserve">100 % / 0.00 %</w:t>
            </w:r>
          </w:p>
        </w:tc>
        <w:tc>
          <w:tcPr>
            <w:tcW w:type="dxa" w:w="134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4"/>
                <w:szCs w:val="14"/>
              </w:rPr>
              <w:t xml:space="preserve">100 % / 0.00 %</w:t>
            </w:r>
          </w:p>
        </w:tc>
        <w:tc>
          <w:tcPr>
            <w:tcW w:type="dxa" w:w="134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4"/>
                <w:szCs w:val="14"/>
              </w:rPr>
              <w:t xml:space="preserve">100 % / 0.00 %</w:t>
            </w:r>
          </w:p>
        </w:tc>
        <w:tc>
          <w:tcPr>
            <w:tcW w:type="dxa" w:w="134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4"/>
                <w:szCs w:val="14"/>
              </w:rPr>
              <w:t xml:space="preserve">100 % / 7.54 %</w:t>
            </w:r>
          </w:p>
        </w:tc>
        <w:tc>
          <w:tcPr>
            <w:tcW w:type="dxa" w:w="134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4"/>
                <w:szCs w:val="14"/>
              </w:rPr>
              <w:t xml:space="preserve">100 % / 5.80 %</w:t>
            </w:r>
          </w:p>
        </w:tc>
      </w:tr>
    </w:tbl>
    <w:p>
      <w:pPr>
        <w:spacing w:after="120"/>
      </w:pPr>
    </w:p>
    <w:p>
      <w:pPr>
        <w:spacing w:after="120" w:line="276"/>
        <w:jc w:val="both"/>
      </w:pPr>
      <w:r>
        <w:t xml:space="preserve">La poda de callejones por sí sola (variante b, sin heurística) ya alcanza el óptimo en todas las corridas; la heurística no es la que resuelve el problema. Solo la variante c, sin poda ni retroceso, muestra una brecha distinta de cero (7.54 % y 5.80 % en H301 y H401). Por eso la variante c es nuestro "ACO clásico" y la variante a es el "ACO guiado", y corremos ambas. La auditoría tiene límites: probó 5 orígenes de un solo bloque, 20 corridas, y la variante c solo con beta = 0.</w:t>
      </w:r>
    </w:p>
    <w:p>
      <w:pPr>
        <w:pStyle w:val="Heading1"/>
        <w:keepNext/>
        <w:spacing w:after="120" w:before="280"/>
      </w:pPr>
      <w:r>
        <w:rPr>
          <w:rFonts w:ascii="Arial" w:cs="Arial" w:eastAsia="Arial" w:hAnsi="Arial"/>
          <w:b/>
          <w:bCs/>
          <w:color w:val="1E6B3A"/>
          <w:sz w:val="28"/>
          <w:szCs w:val="28"/>
        </w:rPr>
        <w:t xml:space="preserve">8. Metodología experimental</w:t>
      </w:r>
    </w:p>
    <w:p>
      <w:pPr>
        <w:spacing w:after="120" w:line="276"/>
        <w:jc w:val="both"/>
      </w:pPr>
      <w:r>
        <w:t xml:space="preserve">Todos los experimentos se ejecutan con un solo script (scripts/correr_experimentos.py), de forma secuencial para que los tiempos sean comparables, con semillas fijas (la corrida i usa la semilla 1000 + i, igual para ambas variantes).</w:t>
      </w:r>
    </w:p>
    <w:p>
      <w:pPr>
        <w:pStyle w:val="ListParagraph"/>
        <w:numPr>
          <w:ilvl w:val="0"/>
          <w:numId w:val="2"/>
        </w:numPr>
        <w:spacing w:after="70" w:line="270"/>
        <w:jc w:val="both"/>
      </w:pPr>
      <w:r>
        <w:rPr>
          <w:b/>
          <w:bCs/>
        </w:rPr>
        <w:t xml:space="preserve">Escenarios (6):</w:t>
      </w:r>
      <w:r>
        <w:t xml:space="preserve"> Normal; gradas norte bloqueadas; gradas sur bloqueadas; Salida A bloqueada; Salida B bloqueada; y congestión en una salida (la arista de gradas de planta baja hacia la Salida A triplica su distancia).</w:t>
      </w:r>
    </w:p>
    <w:p>
      <w:pPr>
        <w:pStyle w:val="ListParagraph"/>
        <w:numPr>
          <w:ilvl w:val="0"/>
          <w:numId w:val="2"/>
        </w:numPr>
        <w:spacing w:after="70" w:line="270"/>
        <w:jc w:val="both"/>
      </w:pPr>
      <w:r>
        <w:rPr>
          <w:b/>
          <w:bCs/>
        </w:rPr>
        <w:t xml:space="preserve">Benchmark principal:</w:t>
      </w:r>
      <w:r>
        <w:t xml:space="preserve"> 6 escenarios por 42 orígenes por 30 corridas por 2 variantes de ACO, es decir 15120 corridas, más Dijkstra una vez por origen y escenario.</w:t>
      </w:r>
    </w:p>
    <w:p>
      <w:pPr>
        <w:pStyle w:val="ListParagraph"/>
        <w:numPr>
          <w:ilvl w:val="0"/>
          <w:numId w:val="2"/>
        </w:numPr>
        <w:spacing w:after="70" w:line="270"/>
        <w:jc w:val="both"/>
      </w:pPr>
      <w:r>
        <w:rPr>
          <w:b/>
          <w:bCs/>
        </w:rPr>
        <w:t xml:space="preserve">Adaptación:</w:t>
      </w:r>
      <w:r>
        <w:t xml:space="preserve"> en los cinco escenarios distintos de Normal, comparamos ACO en frío contra ACO con warm start, que reutiliza las feromonas finales del escenario Normal (mismo origen, variante y semilla).</w:t>
      </w:r>
    </w:p>
    <w:p>
      <w:pPr>
        <w:pStyle w:val="ListParagraph"/>
        <w:numPr>
          <w:ilvl w:val="0"/>
          <w:numId w:val="2"/>
        </w:numPr>
        <w:spacing w:after="70" w:line="270"/>
        <w:jc w:val="both"/>
      </w:pPr>
      <w:r>
        <w:rPr>
          <w:b/>
          <w:bCs/>
        </w:rPr>
        <w:t xml:space="preserve">Sensibilidad (solo ACO clásico):</w:t>
      </w:r>
      <w:r>
        <w:t xml:space="preserve"> variamos un parámetro a la vez (alfa, beta, rho y número de hormigas, cinco valores cada uno) en 10 orígenes representativos, escenario Normal, 30 corridas por valor.</w:t>
      </w:r>
    </w:p>
    <w:p>
      <w:pPr>
        <w:pStyle w:val="ListParagraph"/>
        <w:numPr>
          <w:ilvl w:val="0"/>
          <w:numId w:val="2"/>
        </w:numPr>
        <w:spacing w:after="70" w:line="270"/>
        <w:jc w:val="both"/>
      </w:pPr>
      <w:r>
        <w:rPr>
          <w:b/>
          <w:bCs/>
        </w:rPr>
        <w:t xml:space="preserve">Diagnóstico de Q (complementario):</w:t>
      </w:r>
      <w:r>
        <w:t xml:space="preserve"> no estaba en el plan; lo agregamos para entender por qué alfa y rho no producían cambios. Variamos la constante de depósito Q con beta = 0 y beta = 2.</w:t>
      </w:r>
    </w:p>
    <w:p>
      <w:pPr>
        <w:pStyle w:val="ListParagraph"/>
        <w:numPr>
          <w:ilvl w:val="0"/>
          <w:numId w:val="2"/>
        </w:numPr>
        <w:spacing w:after="70" w:line="270"/>
        <w:jc w:val="both"/>
      </w:pPr>
      <w:r>
        <w:rPr>
          <w:b/>
          <w:bCs/>
        </w:rPr>
        <w:t xml:space="preserve">Evacuación completa:</w:t>
      </w:r>
      <w:r>
        <w:t xml:space="preserve"> 1020 personas (25 por aula y 10 y 10 en planta baja). La primera persona de un origen llega después del tiempo de reacción más el recorrido; la persona k de ese origen llega k segundos más tarde. Medimos el tiempo hasta la primera y la última persona, las métricas oficiales de la guía de simulacros. Para ACO usamos la ruta de la primera corrida exitosa de cada origen.</w:t>
      </w:r>
    </w:p>
    <w:p>
      <w:pPr>
        <w:pStyle w:val="ListParagraph"/>
        <w:numPr>
          <w:ilvl w:val="0"/>
          <w:numId w:val="2"/>
        </w:numPr>
        <w:spacing w:after="70" w:line="270"/>
        <w:jc w:val="both"/>
      </w:pPr>
      <w:r>
        <w:rPr>
          <w:b/>
          <w:bCs/>
        </w:rPr>
        <w:t xml:space="preserve">Prueba de cordura:</w:t>
      </w:r>
      <w:r>
        <w:t xml:space="preserve"> en cada corrida exitosa verificamos que el costo de ACO no sea menor que el de Dijkstra (tolerancia de 1e-9). Si alguna fallara sería un error en el código. Verificamos 20077 corridas y no hubo ninguna violación.</w:t>
      </w:r>
    </w:p>
    <w:p>
      <w:pPr>
        <w:spacing w:after="120" w:line="276"/>
        <w:jc w:val="both"/>
      </w:pPr>
      <w:r>
        <w:t xml:space="preserve">La ejecución completa tardó 7.35 minutos. Además, el proyecto cuenta con 86 pruebas automáticas (pytest) en verde, que cubren el grafo, Dijkstra, ACO, los escenarios, el dibujo sobre el plano y la app.</w:t>
      </w:r>
    </w:p>
    <w:p>
      <w:pPr>
        <w:pStyle w:val="Heading1"/>
        <w:keepNext/>
        <w:spacing w:after="120" w:before="280"/>
      </w:pPr>
      <w:r>
        <w:rPr>
          <w:rFonts w:ascii="Arial" w:cs="Arial" w:eastAsia="Arial" w:hAnsi="Arial"/>
          <w:b/>
          <w:bCs/>
          <w:color w:val="1E6B3A"/>
          <w:sz w:val="28"/>
          <w:szCs w:val="28"/>
        </w:rPr>
        <w:t xml:space="preserve">9. Resultados y pruebas</w:t>
      </w:r>
    </w:p>
    <w:p>
      <w:pPr>
        <w:pStyle w:val="Heading2"/>
        <w:keepNext/>
        <w:spacing w:after="90" w:before="200"/>
      </w:pPr>
      <w:r>
        <w:rPr>
          <w:rFonts w:ascii="Arial" w:cs="Arial" w:eastAsia="Arial" w:hAnsi="Arial"/>
          <w:b/>
          <w:bCs/>
          <w:color w:val="1E6B3A"/>
          <w:sz w:val="23"/>
          <w:szCs w:val="23"/>
        </w:rPr>
        <w:t xml:space="preserve">9.1 Calidad de la ruta y tiempo de cómputo</w:t>
      </w:r>
    </w:p>
    <w:p>
      <w:pPr>
        <w:spacing w:after="120" w:line="276"/>
        <w:jc w:val="both"/>
      </w:pPr>
      <w:r>
        <w:t xml:space="preserve">La tabla siguiente resume el benchmark. El éxito es el porcentaje de corridas en que ACO halló una ruta; la brecha se calcula solo sobre las corridas exitosas.</w:t>
      </w:r>
    </w:p>
    <w:p>
      <w:pPr>
        <w:keepNext/>
        <w:spacing w:after="80" w:before="160"/>
        <w:jc w:val="left"/>
      </w:pPr>
      <w:r>
        <w:rPr>
          <w:b/>
          <w:bCs/>
          <w:color w:val="1E6B3A"/>
          <w:sz w:val="19"/>
          <w:szCs w:val="19"/>
        </w:rPr>
        <w:t xml:space="preserve">Tabla 8. </w:t>
      </w:r>
      <w:r>
        <w:rPr>
          <w:color w:val="595959"/>
          <w:sz w:val="19"/>
          <w:szCs w:val="19"/>
        </w:rPr>
        <w:t xml:space="preserve">Dijkstra: costo medio y tiempo por escenario</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875"/>
        <w:gridCol w:w="2768"/>
        <w:gridCol w:w="2769"/>
      </w:tblGrid>
      <w:tr>
        <w:trPr>
          <w:cantSplit/>
          <w:tblHeader/>
        </w:trPr>
        <w:tc>
          <w:tcPr>
            <w:tcW w:type="dxa" w:w="3875"/>
            <w:tcBorders>
              <w:top w:val="single" w:color="BFBFBF" w:sz="4"/>
              <w:left w:val="single" w:color="BFBFBF" w:sz="4"/>
              <w:bottom w:val="single" w:color="BFBFBF" w:sz="4"/>
              <w:right w:val="single" w:color="BFBFBF" w:sz="4"/>
            </w:tcBorders>
            <w:shd w:fill="1E6B3A" w:color="auto" w:val="clear"/>
            <w:tcMar>
              <w:top w:type="dxa" w:w="50"/>
              <w:left w:type="dxa" w:w="80"/>
              <w:bottom w:type="dxa" w:w="50"/>
              <w:right w:type="dxa" w:w="80"/>
            </w:tcMar>
            <w:vAlign w:val="center"/>
          </w:tcPr>
          <w:p>
            <w:pPr>
              <w:keepNext/>
              <w:jc w:val="center"/>
            </w:pPr>
            <w:r>
              <w:rPr>
                <w:b/>
                <w:bCs/>
                <w:color w:val="FFFFFF"/>
                <w:sz w:val="18"/>
                <w:szCs w:val="18"/>
              </w:rPr>
              <w:t xml:space="preserve">Escenario</w:t>
            </w:r>
          </w:p>
        </w:tc>
        <w:tc>
          <w:tcPr>
            <w:tcW w:type="dxa" w:w="2768"/>
            <w:tcBorders>
              <w:top w:val="single" w:color="BFBFBF" w:sz="4"/>
              <w:left w:val="single" w:color="BFBFBF" w:sz="4"/>
              <w:bottom w:val="single" w:color="BFBFBF" w:sz="4"/>
              <w:right w:val="single" w:color="BFBFBF" w:sz="4"/>
            </w:tcBorders>
            <w:shd w:fill="1E6B3A" w:color="auto" w:val="clear"/>
            <w:tcMar>
              <w:top w:type="dxa" w:w="50"/>
              <w:left w:type="dxa" w:w="80"/>
              <w:bottom w:type="dxa" w:w="50"/>
              <w:right w:type="dxa" w:w="80"/>
            </w:tcMar>
            <w:vAlign w:val="center"/>
          </w:tcPr>
          <w:p>
            <w:pPr>
              <w:keepNext/>
              <w:jc w:val="center"/>
            </w:pPr>
            <w:r>
              <w:rPr>
                <w:b/>
                <w:bCs/>
                <w:color w:val="FFFFFF"/>
                <w:sz w:val="18"/>
                <w:szCs w:val="18"/>
              </w:rPr>
              <w:t xml:space="preserve">Costo medio (42 orígenes)</w:t>
            </w:r>
          </w:p>
        </w:tc>
        <w:tc>
          <w:tcPr>
            <w:tcW w:type="dxa" w:w="2769"/>
            <w:tcBorders>
              <w:top w:val="single" w:color="BFBFBF" w:sz="4"/>
              <w:left w:val="single" w:color="BFBFBF" w:sz="4"/>
              <w:bottom w:val="single" w:color="BFBFBF" w:sz="4"/>
              <w:right w:val="single" w:color="BFBFBF" w:sz="4"/>
            </w:tcBorders>
            <w:shd w:fill="1E6B3A" w:color="auto" w:val="clear"/>
            <w:tcMar>
              <w:top w:type="dxa" w:w="50"/>
              <w:left w:type="dxa" w:w="80"/>
              <w:bottom w:type="dxa" w:w="50"/>
              <w:right w:type="dxa" w:w="80"/>
            </w:tcMar>
            <w:vAlign w:val="center"/>
          </w:tcPr>
          <w:p>
            <w:pPr>
              <w:keepNext/>
              <w:jc w:val="center"/>
            </w:pPr>
            <w:r>
              <w:rPr>
                <w:b/>
                <w:bCs/>
                <w:color w:val="FFFFFF"/>
                <w:sz w:val="18"/>
                <w:szCs w:val="18"/>
              </w:rPr>
              <w:t xml:space="preserve">Tiempo medio (ms)</w:t>
            </w:r>
          </w:p>
        </w:tc>
      </w:tr>
      <w:tr>
        <w:trPr>
          <w:cantSplit/>
          <w:tblHeader w:val="false"/>
        </w:trPr>
        <w:tc>
          <w:tcPr>
            <w:tcW w:type="dxa" w:w="387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jc w:val="left"/>
            </w:pPr>
            <w:r>
              <w:rPr>
                <w:sz w:val="18"/>
                <w:szCs w:val="18"/>
              </w:rPr>
              <w:t xml:space="preserve">Normal</w:t>
            </w:r>
          </w:p>
        </w:tc>
        <w:tc>
          <w:tcPr>
            <w:tcW w:type="dxa" w:w="276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jc w:val="center"/>
            </w:pPr>
            <w:r>
              <w:rPr>
                <w:sz w:val="18"/>
                <w:szCs w:val="18"/>
              </w:rPr>
              <w:t xml:space="preserve">199.318</w:t>
            </w:r>
          </w:p>
        </w:tc>
        <w:tc>
          <w:tcPr>
            <w:tcW w:type="dxa" w:w="2769"/>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jc w:val="center"/>
            </w:pPr>
            <w:r>
              <w:rPr>
                <w:sz w:val="18"/>
                <w:szCs w:val="18"/>
              </w:rPr>
              <w:t xml:space="preserve">0.093</w:t>
            </w:r>
          </w:p>
        </w:tc>
      </w:tr>
      <w:tr>
        <w:trPr>
          <w:cantSplit/>
          <w:tblHeader w:val="false"/>
        </w:trPr>
        <w:tc>
          <w:tcPr>
            <w:tcW w:type="dxa" w:w="3875"/>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jc w:val="left"/>
            </w:pPr>
            <w:r>
              <w:rPr>
                <w:sz w:val="18"/>
                <w:szCs w:val="18"/>
              </w:rPr>
              <w:t xml:space="preserve">Gradas norte bloqueadas</w:t>
            </w:r>
          </w:p>
        </w:tc>
        <w:tc>
          <w:tcPr>
            <w:tcW w:type="dxa" w:w="2768"/>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jc w:val="center"/>
            </w:pPr>
            <w:r>
              <w:rPr>
                <w:sz w:val="18"/>
                <w:szCs w:val="18"/>
              </w:rPr>
              <w:t xml:space="preserve">245.913</w:t>
            </w:r>
          </w:p>
        </w:tc>
        <w:tc>
          <w:tcPr>
            <w:tcW w:type="dxa" w:w="2769"/>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jc w:val="center"/>
            </w:pPr>
            <w:r>
              <w:rPr>
                <w:sz w:val="18"/>
                <w:szCs w:val="18"/>
              </w:rPr>
              <w:t xml:space="preserve">0.079</w:t>
            </w:r>
          </w:p>
        </w:tc>
      </w:tr>
      <w:tr>
        <w:trPr>
          <w:cantSplit/>
          <w:tblHeader w:val="false"/>
        </w:trPr>
        <w:tc>
          <w:tcPr>
            <w:tcW w:type="dxa" w:w="387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8"/>
                <w:szCs w:val="18"/>
              </w:rPr>
              <w:t xml:space="preserve">Gradas sur bloqueadas</w:t>
            </w:r>
          </w:p>
        </w:tc>
        <w:tc>
          <w:tcPr>
            <w:tcW w:type="dxa" w:w="276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8"/>
                <w:szCs w:val="18"/>
              </w:rPr>
              <w:t xml:space="preserve">199.318</w:t>
            </w:r>
          </w:p>
        </w:tc>
        <w:tc>
          <w:tcPr>
            <w:tcW w:type="dxa" w:w="2769"/>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8"/>
                <w:szCs w:val="18"/>
              </w:rPr>
              <w:t xml:space="preserve">0.076</w:t>
            </w:r>
          </w:p>
        </w:tc>
      </w:tr>
      <w:tr>
        <w:trPr>
          <w:cantSplit/>
          <w:tblHeader w:val="false"/>
        </w:trPr>
        <w:tc>
          <w:tcPr>
            <w:tcW w:type="dxa" w:w="3875"/>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8"/>
                <w:szCs w:val="18"/>
              </w:rPr>
              <w:t xml:space="preserve">Salida A bloqueada</w:t>
            </w:r>
          </w:p>
        </w:tc>
        <w:tc>
          <w:tcPr>
            <w:tcW w:type="dxa" w:w="2768"/>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8"/>
                <w:szCs w:val="18"/>
              </w:rPr>
              <w:t xml:space="preserve">199.318</w:t>
            </w:r>
          </w:p>
        </w:tc>
        <w:tc>
          <w:tcPr>
            <w:tcW w:type="dxa" w:w="2769"/>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8"/>
                <w:szCs w:val="18"/>
              </w:rPr>
              <w:t xml:space="preserve">0.079</w:t>
            </w:r>
          </w:p>
        </w:tc>
      </w:tr>
      <w:tr>
        <w:trPr>
          <w:cantSplit/>
          <w:tblHeader w:val="false"/>
        </w:trPr>
        <w:tc>
          <w:tcPr>
            <w:tcW w:type="dxa" w:w="387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8"/>
                <w:szCs w:val="18"/>
              </w:rPr>
              <w:t xml:space="preserve">Salida B bloqueada</w:t>
            </w:r>
          </w:p>
        </w:tc>
        <w:tc>
          <w:tcPr>
            <w:tcW w:type="dxa" w:w="276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8"/>
                <w:szCs w:val="18"/>
              </w:rPr>
              <w:t xml:space="preserve">245.913</w:t>
            </w:r>
          </w:p>
        </w:tc>
        <w:tc>
          <w:tcPr>
            <w:tcW w:type="dxa" w:w="2769"/>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8"/>
                <w:szCs w:val="18"/>
              </w:rPr>
              <w:t xml:space="preserve">0.080</w:t>
            </w:r>
          </w:p>
        </w:tc>
      </w:tr>
      <w:tr>
        <w:trPr>
          <w:cantSplit/>
          <w:tblHeader w:val="false"/>
        </w:trPr>
        <w:tc>
          <w:tcPr>
            <w:tcW w:type="dxa" w:w="3875"/>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8"/>
                <w:szCs w:val="18"/>
              </w:rPr>
              <w:t xml:space="preserve">Congestión en una salida</w:t>
            </w:r>
          </w:p>
        </w:tc>
        <w:tc>
          <w:tcPr>
            <w:tcW w:type="dxa" w:w="2768"/>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8"/>
                <w:szCs w:val="18"/>
              </w:rPr>
              <w:t xml:space="preserve">199.318</w:t>
            </w:r>
          </w:p>
        </w:tc>
        <w:tc>
          <w:tcPr>
            <w:tcW w:type="dxa" w:w="2769"/>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8"/>
                <w:szCs w:val="18"/>
              </w:rPr>
              <w:t xml:space="preserve">0.089</w:t>
            </w:r>
          </w:p>
        </w:tc>
      </w:tr>
    </w:tbl>
    <w:p>
      <w:pPr>
        <w:spacing w:after="120"/>
      </w:pPr>
    </w:p>
    <w:p>
      <w:pPr>
        <w:keepNext/>
        <w:spacing w:after="80" w:before="160"/>
        <w:jc w:val="left"/>
      </w:pPr>
      <w:r>
        <w:rPr>
          <w:b/>
          <w:bCs/>
          <w:color w:val="1E6B3A"/>
          <w:sz w:val="19"/>
          <w:szCs w:val="19"/>
        </w:rPr>
        <w:t xml:space="preserve">Tabla 9. </w:t>
      </w:r>
      <w:r>
        <w:rPr>
          <w:color w:val="595959"/>
          <w:sz w:val="19"/>
          <w:szCs w:val="19"/>
        </w:rPr>
        <w:t xml:space="preserve">Benchmark por variante y escenario (30 corridas por origen, 42 orígenes)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370"/>
        <w:gridCol w:w="2193"/>
        <w:gridCol w:w="913"/>
        <w:gridCol w:w="1187"/>
        <w:gridCol w:w="1187"/>
        <w:gridCol w:w="1187"/>
        <w:gridCol w:w="1375"/>
      </w:tblGrid>
      <w:tr>
        <w:trPr>
          <w:cantSplit/>
          <w:tblHeader/>
        </w:trPr>
        <w:tc>
          <w:tcPr>
            <w:tcW w:type="dxa" w:w="1370"/>
            <w:tcBorders>
              <w:top w:val="single" w:color="BFBFBF" w:sz="4"/>
              <w:left w:val="single" w:color="BFBFBF" w:sz="4"/>
              <w:bottom w:val="single" w:color="BFBFBF" w:sz="4"/>
              <w:right w:val="single" w:color="BFBFBF" w:sz="4"/>
            </w:tcBorders>
            <w:shd w:fill="1E6B3A" w:color="auto" w:val="clear"/>
            <w:tcMar>
              <w:top w:type="dxa" w:w="50"/>
              <w:left w:type="dxa" w:w="80"/>
              <w:bottom w:type="dxa" w:w="50"/>
              <w:right w:type="dxa" w:w="80"/>
            </w:tcMar>
            <w:vAlign w:val="center"/>
          </w:tcPr>
          <w:p>
            <w:pPr>
              <w:keepNext/>
              <w:jc w:val="center"/>
            </w:pPr>
            <w:r>
              <w:rPr>
                <w:b/>
                <w:bCs/>
                <w:color w:val="FFFFFF"/>
                <w:sz w:val="16"/>
                <w:szCs w:val="16"/>
              </w:rPr>
              <w:t xml:space="preserve">Variante</w:t>
            </w:r>
          </w:p>
        </w:tc>
        <w:tc>
          <w:tcPr>
            <w:tcW w:type="dxa" w:w="2193"/>
            <w:tcBorders>
              <w:top w:val="single" w:color="BFBFBF" w:sz="4"/>
              <w:left w:val="single" w:color="BFBFBF" w:sz="4"/>
              <w:bottom w:val="single" w:color="BFBFBF" w:sz="4"/>
              <w:right w:val="single" w:color="BFBFBF" w:sz="4"/>
            </w:tcBorders>
            <w:shd w:fill="1E6B3A" w:color="auto" w:val="clear"/>
            <w:tcMar>
              <w:top w:type="dxa" w:w="50"/>
              <w:left w:type="dxa" w:w="80"/>
              <w:bottom w:type="dxa" w:w="50"/>
              <w:right w:type="dxa" w:w="80"/>
            </w:tcMar>
            <w:vAlign w:val="center"/>
          </w:tcPr>
          <w:p>
            <w:pPr>
              <w:keepNext/>
              <w:jc w:val="center"/>
            </w:pPr>
            <w:r>
              <w:rPr>
                <w:b/>
                <w:bCs/>
                <w:color w:val="FFFFFF"/>
                <w:sz w:val="16"/>
                <w:szCs w:val="16"/>
              </w:rPr>
              <w:t xml:space="preserve">Escenario</w:t>
            </w:r>
          </w:p>
        </w:tc>
        <w:tc>
          <w:tcPr>
            <w:tcW w:type="dxa" w:w="913"/>
            <w:tcBorders>
              <w:top w:val="single" w:color="BFBFBF" w:sz="4"/>
              <w:left w:val="single" w:color="BFBFBF" w:sz="4"/>
              <w:bottom w:val="single" w:color="BFBFBF" w:sz="4"/>
              <w:right w:val="single" w:color="BFBFBF" w:sz="4"/>
            </w:tcBorders>
            <w:shd w:fill="1E6B3A" w:color="auto" w:val="clear"/>
            <w:tcMar>
              <w:top w:type="dxa" w:w="50"/>
              <w:left w:type="dxa" w:w="80"/>
              <w:bottom w:type="dxa" w:w="50"/>
              <w:right w:type="dxa" w:w="80"/>
            </w:tcMar>
            <w:vAlign w:val="center"/>
          </w:tcPr>
          <w:p>
            <w:pPr>
              <w:keepNext/>
              <w:jc w:val="center"/>
            </w:pPr>
            <w:r>
              <w:rPr>
                <w:b/>
                <w:bCs/>
                <w:color w:val="FFFFFF"/>
                <w:sz w:val="16"/>
                <w:szCs w:val="16"/>
              </w:rPr>
              <w:t xml:space="preserve">Éxito (%)</w:t>
            </w:r>
          </w:p>
        </w:tc>
        <w:tc>
          <w:tcPr>
            <w:tcW w:type="dxa" w:w="1187"/>
            <w:tcBorders>
              <w:top w:val="single" w:color="BFBFBF" w:sz="4"/>
              <w:left w:val="single" w:color="BFBFBF" w:sz="4"/>
              <w:bottom w:val="single" w:color="BFBFBF" w:sz="4"/>
              <w:right w:val="single" w:color="BFBFBF" w:sz="4"/>
            </w:tcBorders>
            <w:shd w:fill="1E6B3A" w:color="auto" w:val="clear"/>
            <w:tcMar>
              <w:top w:type="dxa" w:w="50"/>
              <w:left w:type="dxa" w:w="80"/>
              <w:bottom w:type="dxa" w:w="50"/>
              <w:right w:type="dxa" w:w="80"/>
            </w:tcMar>
            <w:vAlign w:val="center"/>
          </w:tcPr>
          <w:p>
            <w:pPr>
              <w:keepNext/>
              <w:jc w:val="center"/>
            </w:pPr>
            <w:r>
              <w:rPr>
                <w:b/>
                <w:bCs/>
                <w:color w:val="FFFFFF"/>
                <w:sz w:val="16"/>
                <w:szCs w:val="16"/>
              </w:rPr>
              <w:t xml:space="preserve">Brecha media (%)</w:t>
            </w:r>
          </w:p>
        </w:tc>
        <w:tc>
          <w:tcPr>
            <w:tcW w:type="dxa" w:w="1187"/>
            <w:tcBorders>
              <w:top w:val="single" w:color="BFBFBF" w:sz="4"/>
              <w:left w:val="single" w:color="BFBFBF" w:sz="4"/>
              <w:bottom w:val="single" w:color="BFBFBF" w:sz="4"/>
              <w:right w:val="single" w:color="BFBFBF" w:sz="4"/>
            </w:tcBorders>
            <w:shd w:fill="1E6B3A" w:color="auto" w:val="clear"/>
            <w:tcMar>
              <w:top w:type="dxa" w:w="50"/>
              <w:left w:type="dxa" w:w="80"/>
              <w:bottom w:type="dxa" w:w="50"/>
              <w:right w:type="dxa" w:w="80"/>
            </w:tcMar>
            <w:vAlign w:val="center"/>
          </w:tcPr>
          <w:p>
            <w:pPr>
              <w:keepNext/>
              <w:jc w:val="center"/>
            </w:pPr>
            <w:r>
              <w:rPr>
                <w:b/>
                <w:bCs/>
                <w:color w:val="FFFFFF"/>
                <w:sz w:val="16"/>
                <w:szCs w:val="16"/>
              </w:rPr>
              <w:t xml:space="preserve">Brecha máx. (%)</w:t>
            </w:r>
          </w:p>
        </w:tc>
        <w:tc>
          <w:tcPr>
            <w:tcW w:type="dxa" w:w="1187"/>
            <w:tcBorders>
              <w:top w:val="single" w:color="BFBFBF" w:sz="4"/>
              <w:left w:val="single" w:color="BFBFBF" w:sz="4"/>
              <w:bottom w:val="single" w:color="BFBFBF" w:sz="4"/>
              <w:right w:val="single" w:color="BFBFBF" w:sz="4"/>
            </w:tcBorders>
            <w:shd w:fill="1E6B3A" w:color="auto" w:val="clear"/>
            <w:tcMar>
              <w:top w:type="dxa" w:w="50"/>
              <w:left w:type="dxa" w:w="80"/>
              <w:bottom w:type="dxa" w:w="50"/>
              <w:right w:type="dxa" w:w="80"/>
            </w:tcMar>
            <w:vAlign w:val="center"/>
          </w:tcPr>
          <w:p>
            <w:pPr>
              <w:keepNext/>
              <w:jc w:val="center"/>
            </w:pPr>
            <w:r>
              <w:rPr>
                <w:b/>
                <w:bCs/>
                <w:color w:val="FFFFFF"/>
                <w:sz w:val="16"/>
                <w:szCs w:val="16"/>
              </w:rPr>
              <w:t xml:space="preserve">Tiempo medio (ms)</w:t>
            </w:r>
          </w:p>
        </w:tc>
        <w:tc>
          <w:tcPr>
            <w:tcW w:type="dxa" w:w="1375"/>
            <w:tcBorders>
              <w:top w:val="single" w:color="BFBFBF" w:sz="4"/>
              <w:left w:val="single" w:color="BFBFBF" w:sz="4"/>
              <w:bottom w:val="single" w:color="BFBFBF" w:sz="4"/>
              <w:right w:val="single" w:color="BFBFBF" w:sz="4"/>
            </w:tcBorders>
            <w:shd w:fill="1E6B3A" w:color="auto" w:val="clear"/>
            <w:tcMar>
              <w:top w:type="dxa" w:w="50"/>
              <w:left w:type="dxa" w:w="80"/>
              <w:bottom w:type="dxa" w:w="50"/>
              <w:right w:type="dxa" w:w="80"/>
            </w:tcMar>
            <w:vAlign w:val="center"/>
          </w:tcPr>
          <w:p>
            <w:pPr>
              <w:keepNext/>
              <w:jc w:val="center"/>
            </w:pPr>
            <w:r>
              <w:rPr>
                <w:b/>
                <w:bCs/>
                <w:color w:val="FFFFFF"/>
                <w:sz w:val="16"/>
                <w:szCs w:val="16"/>
              </w:rPr>
              <w:t xml:space="preserve">Iteración de convergencia</w:t>
            </w:r>
          </w:p>
        </w:tc>
      </w:tr>
      <w:tr>
        <w:trPr>
          <w:cantSplit/>
          <w:tblHeader w:val="false"/>
        </w:trPr>
        <w:tc>
          <w:tcPr>
            <w:tcW w:type="dxa" w:w="137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jc w:val="left"/>
            </w:pPr>
            <w:r>
              <w:rPr>
                <w:sz w:val="16"/>
                <w:szCs w:val="16"/>
              </w:rPr>
              <w:t xml:space="preserve">ACO clásico</w:t>
            </w:r>
          </w:p>
        </w:tc>
        <w:tc>
          <w:tcPr>
            <w:tcW w:type="dxa" w:w="219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jc w:val="left"/>
            </w:pPr>
            <w:r>
              <w:rPr>
                <w:sz w:val="16"/>
                <w:szCs w:val="16"/>
              </w:rPr>
              <w:t xml:space="preserve">Normal</w:t>
            </w:r>
          </w:p>
        </w:tc>
        <w:tc>
          <w:tcPr>
            <w:tcW w:type="dxa" w:w="91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jc w:val="center"/>
            </w:pPr>
            <w:r>
              <w:rPr>
                <w:sz w:val="16"/>
                <w:szCs w:val="16"/>
              </w:rPr>
              <w:t xml:space="preserve">21.83</w:t>
            </w:r>
          </w:p>
        </w:tc>
        <w:tc>
          <w:tcPr>
            <w:tcW w:type="dxa" w:w="118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jc w:val="center"/>
            </w:pPr>
            <w:r>
              <w:rPr>
                <w:sz w:val="16"/>
                <w:szCs w:val="16"/>
              </w:rPr>
              <w:t xml:space="preserve">14.17</w:t>
            </w:r>
          </w:p>
        </w:tc>
        <w:tc>
          <w:tcPr>
            <w:tcW w:type="dxa" w:w="118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jc w:val="center"/>
            </w:pPr>
            <w:r>
              <w:rPr>
                <w:sz w:val="16"/>
                <w:szCs w:val="16"/>
              </w:rPr>
              <w:t xml:space="preserve">95.48</w:t>
            </w:r>
          </w:p>
        </w:tc>
        <w:tc>
          <w:tcPr>
            <w:tcW w:type="dxa" w:w="118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jc w:val="center"/>
            </w:pPr>
            <w:r>
              <w:rPr>
                <w:sz w:val="16"/>
                <w:szCs w:val="16"/>
              </w:rPr>
              <w:t xml:space="preserve">5.54</w:t>
            </w:r>
          </w:p>
        </w:tc>
        <w:tc>
          <w:tcPr>
            <w:tcW w:type="dxa" w:w="137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jc w:val="center"/>
            </w:pPr>
            <w:r>
              <w:rPr>
                <w:sz w:val="16"/>
                <w:szCs w:val="16"/>
              </w:rPr>
              <w:t xml:space="preserve">12.03</w:t>
            </w:r>
          </w:p>
        </w:tc>
      </w:tr>
      <w:tr>
        <w:trPr>
          <w:cantSplit/>
          <w:tblHeader w:val="false"/>
        </w:trPr>
        <w:tc>
          <w:tcPr>
            <w:tcW w:type="dxa" w:w="1370"/>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jc w:val="left"/>
            </w:pPr>
            <w:r>
              <w:rPr>
                <w:sz w:val="16"/>
                <w:szCs w:val="16"/>
              </w:rPr>
              <w:t xml:space="preserve">ACO clásico</w:t>
            </w:r>
          </w:p>
        </w:tc>
        <w:tc>
          <w:tcPr>
            <w:tcW w:type="dxa" w:w="2193"/>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jc w:val="left"/>
            </w:pPr>
            <w:r>
              <w:rPr>
                <w:sz w:val="16"/>
                <w:szCs w:val="16"/>
              </w:rPr>
              <w:t xml:space="preserve">Gradas norte bloqueadas</w:t>
            </w:r>
          </w:p>
        </w:tc>
        <w:tc>
          <w:tcPr>
            <w:tcW w:type="dxa" w:w="913"/>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jc w:val="center"/>
            </w:pPr>
            <w:r>
              <w:rPr>
                <w:sz w:val="16"/>
                <w:szCs w:val="16"/>
              </w:rPr>
              <w:t xml:space="preserve">11.11</w:t>
            </w:r>
          </w:p>
        </w:tc>
        <w:tc>
          <w:tcPr>
            <w:tcW w:type="dxa" w:w="1187"/>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jc w:val="center"/>
            </w:pPr>
            <w:r>
              <w:rPr>
                <w:sz w:val="16"/>
                <w:szCs w:val="16"/>
              </w:rPr>
              <w:t xml:space="preserve">6.41</w:t>
            </w:r>
          </w:p>
        </w:tc>
        <w:tc>
          <w:tcPr>
            <w:tcW w:type="dxa" w:w="1187"/>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jc w:val="center"/>
            </w:pPr>
            <w:r>
              <w:rPr>
                <w:sz w:val="16"/>
                <w:szCs w:val="16"/>
              </w:rPr>
              <w:t xml:space="preserve">27.89</w:t>
            </w:r>
          </w:p>
        </w:tc>
        <w:tc>
          <w:tcPr>
            <w:tcW w:type="dxa" w:w="1187"/>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jc w:val="center"/>
            </w:pPr>
            <w:r>
              <w:rPr>
                <w:sz w:val="16"/>
                <w:szCs w:val="16"/>
              </w:rPr>
              <w:t xml:space="preserve">4.96</w:t>
            </w:r>
          </w:p>
        </w:tc>
        <w:tc>
          <w:tcPr>
            <w:tcW w:type="dxa" w:w="1375"/>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jc w:val="center"/>
            </w:pPr>
            <w:r>
              <w:rPr>
                <w:sz w:val="16"/>
                <w:szCs w:val="16"/>
              </w:rPr>
              <w:t xml:space="preserve">8.66</w:t>
            </w:r>
          </w:p>
        </w:tc>
      </w:tr>
      <w:tr>
        <w:trPr>
          <w:cantSplit/>
          <w:tblHeader w:val="false"/>
        </w:trPr>
        <w:tc>
          <w:tcPr>
            <w:tcW w:type="dxa" w:w="137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ACO clásico</w:t>
            </w:r>
          </w:p>
        </w:tc>
        <w:tc>
          <w:tcPr>
            <w:tcW w:type="dxa" w:w="219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Gradas sur bloqueadas</w:t>
            </w:r>
          </w:p>
        </w:tc>
        <w:tc>
          <w:tcPr>
            <w:tcW w:type="dxa" w:w="91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15.08</w:t>
            </w:r>
          </w:p>
        </w:tc>
        <w:tc>
          <w:tcPr>
            <w:tcW w:type="dxa" w:w="118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5.07</w:t>
            </w:r>
          </w:p>
        </w:tc>
        <w:tc>
          <w:tcPr>
            <w:tcW w:type="dxa" w:w="118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96.92</w:t>
            </w:r>
          </w:p>
        </w:tc>
        <w:tc>
          <w:tcPr>
            <w:tcW w:type="dxa" w:w="118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5.23</w:t>
            </w:r>
          </w:p>
        </w:tc>
        <w:tc>
          <w:tcPr>
            <w:tcW w:type="dxa" w:w="137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8.95</w:t>
            </w:r>
          </w:p>
        </w:tc>
      </w:tr>
      <w:tr>
        <w:trPr>
          <w:cantSplit/>
          <w:tblHeader w:val="false"/>
        </w:trPr>
        <w:tc>
          <w:tcPr>
            <w:tcW w:type="dxa" w:w="1370"/>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ACO clásico</w:t>
            </w:r>
          </w:p>
        </w:tc>
        <w:tc>
          <w:tcPr>
            <w:tcW w:type="dxa" w:w="2193"/>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Salida A bloqueada</w:t>
            </w:r>
          </w:p>
        </w:tc>
        <w:tc>
          <w:tcPr>
            <w:tcW w:type="dxa" w:w="913"/>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21.43</w:t>
            </w:r>
          </w:p>
        </w:tc>
        <w:tc>
          <w:tcPr>
            <w:tcW w:type="dxa" w:w="1187"/>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17.09</w:t>
            </w:r>
          </w:p>
        </w:tc>
        <w:tc>
          <w:tcPr>
            <w:tcW w:type="dxa" w:w="1187"/>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157.07</w:t>
            </w:r>
          </w:p>
        </w:tc>
        <w:tc>
          <w:tcPr>
            <w:tcW w:type="dxa" w:w="1187"/>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5.53</w:t>
            </w:r>
          </w:p>
        </w:tc>
        <w:tc>
          <w:tcPr>
            <w:tcW w:type="dxa" w:w="1375"/>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12.03</w:t>
            </w:r>
          </w:p>
        </w:tc>
      </w:tr>
      <w:tr>
        <w:trPr>
          <w:cantSplit/>
          <w:tblHeader w:val="false"/>
        </w:trPr>
        <w:tc>
          <w:tcPr>
            <w:tcW w:type="dxa" w:w="137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ACO clásico</w:t>
            </w:r>
          </w:p>
        </w:tc>
        <w:tc>
          <w:tcPr>
            <w:tcW w:type="dxa" w:w="219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Salida B bloqueada</w:t>
            </w:r>
          </w:p>
        </w:tc>
        <w:tc>
          <w:tcPr>
            <w:tcW w:type="dxa" w:w="91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13.49</w:t>
            </w:r>
          </w:p>
        </w:tc>
        <w:tc>
          <w:tcPr>
            <w:tcW w:type="dxa" w:w="118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8.39</w:t>
            </w:r>
          </w:p>
        </w:tc>
        <w:tc>
          <w:tcPr>
            <w:tcW w:type="dxa" w:w="118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50.36</w:t>
            </w:r>
          </w:p>
        </w:tc>
        <w:tc>
          <w:tcPr>
            <w:tcW w:type="dxa" w:w="118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5.55</w:t>
            </w:r>
          </w:p>
        </w:tc>
        <w:tc>
          <w:tcPr>
            <w:tcW w:type="dxa" w:w="137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11.74</w:t>
            </w:r>
          </w:p>
        </w:tc>
      </w:tr>
      <w:tr>
        <w:trPr>
          <w:cantSplit/>
          <w:tblHeader w:val="false"/>
        </w:trPr>
        <w:tc>
          <w:tcPr>
            <w:tcW w:type="dxa" w:w="1370"/>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ACO clásico</w:t>
            </w:r>
          </w:p>
        </w:tc>
        <w:tc>
          <w:tcPr>
            <w:tcW w:type="dxa" w:w="2193"/>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Congestión en una salida</w:t>
            </w:r>
          </w:p>
        </w:tc>
        <w:tc>
          <w:tcPr>
            <w:tcW w:type="dxa" w:w="913"/>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20.24</w:t>
            </w:r>
          </w:p>
        </w:tc>
        <w:tc>
          <w:tcPr>
            <w:tcW w:type="dxa" w:w="1187"/>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12.83</w:t>
            </w:r>
          </w:p>
        </w:tc>
        <w:tc>
          <w:tcPr>
            <w:tcW w:type="dxa" w:w="1187"/>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98.41</w:t>
            </w:r>
          </w:p>
        </w:tc>
        <w:tc>
          <w:tcPr>
            <w:tcW w:type="dxa" w:w="1187"/>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5.87</w:t>
            </w:r>
          </w:p>
        </w:tc>
        <w:tc>
          <w:tcPr>
            <w:tcW w:type="dxa" w:w="1375"/>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12.00</w:t>
            </w:r>
          </w:p>
        </w:tc>
      </w:tr>
      <w:tr>
        <w:trPr>
          <w:cantSplit/>
          <w:tblHeader w:val="false"/>
        </w:trPr>
        <w:tc>
          <w:tcPr>
            <w:tcW w:type="dxa" w:w="137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ACO guiado</w:t>
            </w:r>
          </w:p>
        </w:tc>
        <w:tc>
          <w:tcPr>
            <w:tcW w:type="dxa" w:w="219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Normal</w:t>
            </w:r>
          </w:p>
        </w:tc>
        <w:tc>
          <w:tcPr>
            <w:tcW w:type="dxa" w:w="91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100.00</w:t>
            </w:r>
          </w:p>
        </w:tc>
        <w:tc>
          <w:tcPr>
            <w:tcW w:type="dxa" w:w="118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0.00</w:t>
            </w:r>
          </w:p>
        </w:tc>
        <w:tc>
          <w:tcPr>
            <w:tcW w:type="dxa" w:w="118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0.00</w:t>
            </w:r>
          </w:p>
        </w:tc>
        <w:tc>
          <w:tcPr>
            <w:tcW w:type="dxa" w:w="118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24.05</w:t>
            </w:r>
          </w:p>
        </w:tc>
        <w:tc>
          <w:tcPr>
            <w:tcW w:type="dxa" w:w="137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1.43</w:t>
            </w:r>
          </w:p>
        </w:tc>
      </w:tr>
      <w:tr>
        <w:trPr>
          <w:cantSplit/>
          <w:tblHeader w:val="false"/>
        </w:trPr>
        <w:tc>
          <w:tcPr>
            <w:tcW w:type="dxa" w:w="1370"/>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ACO guiado</w:t>
            </w:r>
          </w:p>
        </w:tc>
        <w:tc>
          <w:tcPr>
            <w:tcW w:type="dxa" w:w="2193"/>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Gradas norte bloqueadas</w:t>
            </w:r>
          </w:p>
        </w:tc>
        <w:tc>
          <w:tcPr>
            <w:tcW w:type="dxa" w:w="913"/>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100.00</w:t>
            </w:r>
          </w:p>
        </w:tc>
        <w:tc>
          <w:tcPr>
            <w:tcW w:type="dxa" w:w="1187"/>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0.00</w:t>
            </w:r>
          </w:p>
        </w:tc>
        <w:tc>
          <w:tcPr>
            <w:tcW w:type="dxa" w:w="1187"/>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0.00</w:t>
            </w:r>
          </w:p>
        </w:tc>
        <w:tc>
          <w:tcPr>
            <w:tcW w:type="dxa" w:w="1187"/>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15.16</w:t>
            </w:r>
          </w:p>
        </w:tc>
        <w:tc>
          <w:tcPr>
            <w:tcW w:type="dxa" w:w="1375"/>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1.00</w:t>
            </w:r>
          </w:p>
        </w:tc>
      </w:tr>
      <w:tr>
        <w:trPr>
          <w:cantSplit/>
          <w:tblHeader w:val="false"/>
        </w:trPr>
        <w:tc>
          <w:tcPr>
            <w:tcW w:type="dxa" w:w="137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ACO guiado</w:t>
            </w:r>
          </w:p>
        </w:tc>
        <w:tc>
          <w:tcPr>
            <w:tcW w:type="dxa" w:w="219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Gradas sur bloqueadas</w:t>
            </w:r>
          </w:p>
        </w:tc>
        <w:tc>
          <w:tcPr>
            <w:tcW w:type="dxa" w:w="91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100.00</w:t>
            </w:r>
          </w:p>
        </w:tc>
        <w:tc>
          <w:tcPr>
            <w:tcW w:type="dxa" w:w="118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0.00</w:t>
            </w:r>
          </w:p>
        </w:tc>
        <w:tc>
          <w:tcPr>
            <w:tcW w:type="dxa" w:w="118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0.00</w:t>
            </w:r>
          </w:p>
        </w:tc>
        <w:tc>
          <w:tcPr>
            <w:tcW w:type="dxa" w:w="118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13.42</w:t>
            </w:r>
          </w:p>
        </w:tc>
        <w:tc>
          <w:tcPr>
            <w:tcW w:type="dxa" w:w="137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1.00</w:t>
            </w:r>
          </w:p>
        </w:tc>
      </w:tr>
      <w:tr>
        <w:trPr>
          <w:cantSplit/>
          <w:tblHeader w:val="false"/>
        </w:trPr>
        <w:tc>
          <w:tcPr>
            <w:tcW w:type="dxa" w:w="1370"/>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ACO guiado</w:t>
            </w:r>
          </w:p>
        </w:tc>
        <w:tc>
          <w:tcPr>
            <w:tcW w:type="dxa" w:w="2193"/>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Salida A bloqueada</w:t>
            </w:r>
          </w:p>
        </w:tc>
        <w:tc>
          <w:tcPr>
            <w:tcW w:type="dxa" w:w="913"/>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100.00</w:t>
            </w:r>
          </w:p>
        </w:tc>
        <w:tc>
          <w:tcPr>
            <w:tcW w:type="dxa" w:w="1187"/>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0.00</w:t>
            </w:r>
          </w:p>
        </w:tc>
        <w:tc>
          <w:tcPr>
            <w:tcW w:type="dxa" w:w="1187"/>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0.00</w:t>
            </w:r>
          </w:p>
        </w:tc>
        <w:tc>
          <w:tcPr>
            <w:tcW w:type="dxa" w:w="1187"/>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24.48</w:t>
            </w:r>
          </w:p>
        </w:tc>
        <w:tc>
          <w:tcPr>
            <w:tcW w:type="dxa" w:w="1375"/>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1.16</w:t>
            </w:r>
          </w:p>
        </w:tc>
      </w:tr>
      <w:tr>
        <w:trPr>
          <w:cantSplit/>
          <w:tblHeader w:val="false"/>
        </w:trPr>
        <w:tc>
          <w:tcPr>
            <w:tcW w:type="dxa" w:w="137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ACO guiado</w:t>
            </w:r>
          </w:p>
        </w:tc>
        <w:tc>
          <w:tcPr>
            <w:tcW w:type="dxa" w:w="219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Salida B bloqueada</w:t>
            </w:r>
          </w:p>
        </w:tc>
        <w:tc>
          <w:tcPr>
            <w:tcW w:type="dxa" w:w="91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100.00</w:t>
            </w:r>
          </w:p>
        </w:tc>
        <w:tc>
          <w:tcPr>
            <w:tcW w:type="dxa" w:w="118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0.00</w:t>
            </w:r>
          </w:p>
        </w:tc>
        <w:tc>
          <w:tcPr>
            <w:tcW w:type="dxa" w:w="118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0.00</w:t>
            </w:r>
          </w:p>
        </w:tc>
        <w:tc>
          <w:tcPr>
            <w:tcW w:type="dxa" w:w="118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29.60</w:t>
            </w:r>
          </w:p>
        </w:tc>
        <w:tc>
          <w:tcPr>
            <w:tcW w:type="dxa" w:w="137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1.67</w:t>
            </w:r>
          </w:p>
        </w:tc>
      </w:tr>
      <w:tr>
        <w:trPr>
          <w:cantSplit/>
          <w:tblHeader w:val="false"/>
        </w:trPr>
        <w:tc>
          <w:tcPr>
            <w:tcW w:type="dxa" w:w="1370"/>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ACO guiado</w:t>
            </w:r>
          </w:p>
        </w:tc>
        <w:tc>
          <w:tcPr>
            <w:tcW w:type="dxa" w:w="2193"/>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Congestión en una salida</w:t>
            </w:r>
          </w:p>
        </w:tc>
        <w:tc>
          <w:tcPr>
            <w:tcW w:type="dxa" w:w="913"/>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100.00</w:t>
            </w:r>
          </w:p>
        </w:tc>
        <w:tc>
          <w:tcPr>
            <w:tcW w:type="dxa" w:w="1187"/>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0.00</w:t>
            </w:r>
          </w:p>
        </w:tc>
        <w:tc>
          <w:tcPr>
            <w:tcW w:type="dxa" w:w="1187"/>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0.00</w:t>
            </w:r>
          </w:p>
        </w:tc>
        <w:tc>
          <w:tcPr>
            <w:tcW w:type="dxa" w:w="1187"/>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24.15</w:t>
            </w:r>
          </w:p>
        </w:tc>
        <w:tc>
          <w:tcPr>
            <w:tcW w:type="dxa" w:w="1375"/>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1.43</w:t>
            </w:r>
          </w:p>
        </w:tc>
      </w:tr>
    </w:tbl>
    <w:p>
      <w:pPr>
        <w:spacing w:after="120"/>
      </w:pPr>
    </w:p>
    <w:p>
      <w:pPr>
        <w:spacing w:after="120" w:line="276"/>
        <w:jc w:val="both"/>
      </w:pPr>
      <w:r>
        <w:rPr>
          <w:b/>
          <w:bCs/>
        </w:rPr>
        <w:t xml:space="preserve">ACO guiado igualó a Dijkstra en todas las corridas</w:t>
      </w:r>
      <w:r>
        <w:t xml:space="preserve">: 100 % de éxito y brecha de 0.00 %, en 7560 corridas. Converge en la iteración 1 a 1.7 en promedio, lo que muestra que casi no necesita las feromonas. A cambio es mucho más lento: 13.4 a 29.6 ms por búsqueda frente a 0.076 a 0.093 ms de Dijkstra, unas 264 veces más. </w:t>
      </w:r>
      <w:r>
        <w:rPr>
          <w:b/>
          <w:bCs/>
        </w:rPr>
        <w:t xml:space="preserve">ACO clásico</w:t>
      </w:r>
      <w:r>
        <w:t xml:space="preserve"> (beta = 2) rindió mal: éxito de 11.1 % a 21.8 % y brecha media de 5.1 % a 17.1 % sobre las corridas exitosas, con un máximo de 157 %.</w:t>
      </w:r>
    </w:p>
    <w:p>
      <w:pPr>
        <w:keepNext/>
        <w:spacing w:after="60" w:before="120"/>
        <w:jc w:val="center"/>
      </w:pPr>
      <w:r>
        <w:drawing>
          <wp:inline distT="0" distB="0" distL="0" distR="0">
            <wp:extent cx="5667375" cy="2428875"/>
            <wp:effectExtent t="0" r="0" b="0" l="0"/>
            <wp:docPr id="1" name="fig4a_costos_boxplot.png" descr="Costo de las rutas por escenario (42 orígenes; ACO: corridas exitosas)." title="fig4a_costos_box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2428875"/>
                    </a:xfrm>
                    <a:prstGeom prst="rect">
                      <a:avLst/>
                    </a:prstGeom>
                  </pic:spPr>
                </pic:pic>
              </a:graphicData>
            </a:graphic>
          </wp:inline>
        </w:drawing>
      </w:r>
    </w:p>
    <w:p>
      <w:pPr>
        <w:spacing w:after="160"/>
        <w:jc w:val="center"/>
      </w:pPr>
      <w:r>
        <w:rPr>
          <w:b/>
          <w:bCs/>
          <w:color w:val="1E6B3A"/>
          <w:sz w:val="19"/>
          <w:szCs w:val="19"/>
        </w:rPr>
        <w:t xml:space="preserve">Figura 2. </w:t>
      </w:r>
      <w:r>
        <w:rPr>
          <w:color w:val="595959"/>
          <w:sz w:val="19"/>
          <w:szCs w:val="19"/>
        </w:rPr>
        <w:t xml:space="preserve">Costo de las rutas por escenario (42 orígenes; ACO: corridas exitosas).</w:t>
      </w:r>
    </w:p>
    <w:p>
      <w:pPr>
        <w:keepNext/>
        <w:spacing w:after="60" w:before="120"/>
        <w:jc w:val="center"/>
      </w:pPr>
      <w:r>
        <w:drawing>
          <wp:inline distT="0" distB="0" distL="0" distR="0">
            <wp:extent cx="5667375" cy="2333625"/>
            <wp:effectExtent t="0" r="0" b="0" l="0"/>
            <wp:docPr id="1" name="fig4b_tiempos_barras.png" descr="Tiempo de cómputo por escenario y algoritmo, en escala logarítmica." title="fig4b_tiempos_barr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2333625"/>
                    </a:xfrm>
                    <a:prstGeom prst="rect">
                      <a:avLst/>
                    </a:prstGeom>
                  </pic:spPr>
                </pic:pic>
              </a:graphicData>
            </a:graphic>
          </wp:inline>
        </w:drawing>
      </w:r>
    </w:p>
    <w:p>
      <w:pPr>
        <w:spacing w:after="160"/>
        <w:jc w:val="center"/>
      </w:pPr>
      <w:r>
        <w:rPr>
          <w:b/>
          <w:bCs/>
          <w:color w:val="1E6B3A"/>
          <w:sz w:val="19"/>
          <w:szCs w:val="19"/>
        </w:rPr>
        <w:t xml:space="preserve">Figura 3. </w:t>
      </w:r>
      <w:r>
        <w:rPr>
          <w:color w:val="595959"/>
          <w:sz w:val="19"/>
          <w:szCs w:val="19"/>
        </w:rPr>
        <w:t xml:space="preserve">Tiempo de cómputo por escenario y algoritmo, en escala logarítmica.</w:t>
      </w:r>
    </w:p>
    <w:p>
      <w:pPr>
        <w:keepNext/>
        <w:spacing w:after="60" w:before="120"/>
        <w:jc w:val="center"/>
      </w:pPr>
      <w:r>
        <w:drawing>
          <wp:inline distT="0" distB="0" distL="0" distR="0">
            <wp:extent cx="5848350" cy="1971675"/>
            <wp:effectExtent t="0" r="0" b="0" l="0"/>
            <wp:docPr id="1" name="fig4c_exito_y_brecha.png" descr="Tasa de éxito y brecha media de ACO frente a Dijkstra, por escenario y variante." title="fig4c_exito_y_brech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48350" cy="1971675"/>
                    </a:xfrm>
                    <a:prstGeom prst="rect">
                      <a:avLst/>
                    </a:prstGeom>
                  </pic:spPr>
                </pic:pic>
              </a:graphicData>
            </a:graphic>
          </wp:inline>
        </w:drawing>
      </w:r>
    </w:p>
    <w:p>
      <w:pPr>
        <w:spacing w:after="160"/>
        <w:jc w:val="center"/>
      </w:pPr>
      <w:r>
        <w:rPr>
          <w:b/>
          <w:bCs/>
          <w:color w:val="1E6B3A"/>
          <w:sz w:val="19"/>
          <w:szCs w:val="19"/>
        </w:rPr>
        <w:t xml:space="preserve">Figura 4. </w:t>
      </w:r>
      <w:r>
        <w:rPr>
          <w:color w:val="595959"/>
          <w:sz w:val="19"/>
          <w:szCs w:val="19"/>
        </w:rPr>
        <w:t xml:space="preserve">Tasa de éxito y brecha media de ACO frente a Dijkstra, por escenario y variante.</w:t>
      </w:r>
    </w:p>
    <w:p>
      <w:pPr>
        <w:keepNext/>
        <w:spacing w:after="60" w:before="120"/>
        <w:jc w:val="center"/>
      </w:pPr>
      <w:r>
        <w:drawing>
          <wp:inline distT="0" distB="0" distL="0" distR="0">
            <wp:extent cx="5943600" cy="1552575"/>
            <wp:effectExtent t="0" r="0" b="0" l="0"/>
            <wp:docPr id="1" name="fig3_convergencia.png" descr="Mejor costo acumulado por iteración (media y desviación estándar) para tres orígenes, escenario Normal. En cada iteración se promedian las corridas que ya hallaron ruta." title="fig3_convergenc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1552575"/>
                    </a:xfrm>
                    <a:prstGeom prst="rect">
                      <a:avLst/>
                    </a:prstGeom>
                  </pic:spPr>
                </pic:pic>
              </a:graphicData>
            </a:graphic>
          </wp:inline>
        </w:drawing>
      </w:r>
    </w:p>
    <w:p>
      <w:pPr>
        <w:spacing w:after="160"/>
        <w:jc w:val="center"/>
      </w:pPr>
      <w:r>
        <w:rPr>
          <w:b/>
          <w:bCs/>
          <w:color w:val="1E6B3A"/>
          <w:sz w:val="19"/>
          <w:szCs w:val="19"/>
        </w:rPr>
        <w:t xml:space="preserve">Figura 5. </w:t>
      </w:r>
      <w:r>
        <w:rPr>
          <w:color w:val="595959"/>
          <w:sz w:val="19"/>
          <w:szCs w:val="19"/>
        </w:rPr>
        <w:t xml:space="preserve">Mejor costo acumulado por iteración (media y desviación estándar) para tres orígenes, escenario Normal. En cada iteración se promedian las corridas que ya hallaron ruta.</w:t>
      </w:r>
    </w:p>
    <w:p>
      <w:pPr>
        <w:pStyle w:val="Heading2"/>
        <w:keepNext/>
        <w:spacing w:after="90" w:before="200"/>
      </w:pPr>
      <w:r>
        <w:rPr>
          <w:rFonts w:ascii="Arial" w:cs="Arial" w:eastAsia="Arial" w:hAnsi="Arial"/>
          <w:b/>
          <w:bCs/>
          <w:color w:val="1E6B3A"/>
          <w:sz w:val="23"/>
          <w:szCs w:val="23"/>
        </w:rPr>
        <w:t xml:space="preserve">9.2 Sensibilidad de los parámetros</w:t>
      </w:r>
    </w:p>
    <w:p>
      <w:pPr>
        <w:keepNext/>
        <w:spacing w:after="80" w:before="160"/>
        <w:jc w:val="left"/>
      </w:pPr>
      <w:r>
        <w:rPr>
          <w:b/>
          <w:bCs/>
          <w:color w:val="1E6B3A"/>
          <w:sz w:val="19"/>
          <w:szCs w:val="19"/>
        </w:rPr>
        <w:t xml:space="preserve">Tabla 10. </w:t>
      </w:r>
      <w:r>
        <w:rPr>
          <w:color w:val="595959"/>
          <w:sz w:val="19"/>
          <w:szCs w:val="19"/>
        </w:rPr>
        <w:t xml:space="preserve">Sensibilidad de ACO clásico (10 orígenes, escenario Normal, 30 corridas por valor)</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771"/>
        <w:gridCol w:w="1107"/>
        <w:gridCol w:w="1328"/>
        <w:gridCol w:w="1660"/>
        <w:gridCol w:w="1882"/>
        <w:gridCol w:w="1664"/>
      </w:tblGrid>
      <w:tr>
        <w:trPr>
          <w:cantSplit/>
          <w:tblHeader/>
        </w:trPr>
        <w:tc>
          <w:tcPr>
            <w:tcW w:type="dxa" w:w="1771"/>
            <w:tcBorders>
              <w:top w:val="single" w:color="BFBFBF" w:sz="4"/>
              <w:left w:val="single" w:color="BFBFBF" w:sz="4"/>
              <w:bottom w:val="single" w:color="BFBFBF" w:sz="4"/>
              <w:right w:val="single" w:color="BFBFBF" w:sz="4"/>
            </w:tcBorders>
            <w:shd w:fill="1E6B3A" w:color="auto" w:val="clear"/>
            <w:tcMar>
              <w:top w:type="dxa" w:w="50"/>
              <w:left w:type="dxa" w:w="80"/>
              <w:bottom w:type="dxa" w:w="50"/>
              <w:right w:type="dxa" w:w="80"/>
            </w:tcMar>
            <w:vAlign w:val="center"/>
          </w:tcPr>
          <w:p>
            <w:pPr>
              <w:keepNext/>
              <w:jc w:val="center"/>
            </w:pPr>
            <w:r>
              <w:rPr>
                <w:b/>
                <w:bCs/>
                <w:color w:val="FFFFFF"/>
                <w:sz w:val="16"/>
                <w:szCs w:val="16"/>
              </w:rPr>
              <w:t xml:space="preserve">Parámetro</w:t>
            </w:r>
          </w:p>
        </w:tc>
        <w:tc>
          <w:tcPr>
            <w:tcW w:type="dxa" w:w="1107"/>
            <w:tcBorders>
              <w:top w:val="single" w:color="BFBFBF" w:sz="4"/>
              <w:left w:val="single" w:color="BFBFBF" w:sz="4"/>
              <w:bottom w:val="single" w:color="BFBFBF" w:sz="4"/>
              <w:right w:val="single" w:color="BFBFBF" w:sz="4"/>
            </w:tcBorders>
            <w:shd w:fill="1E6B3A" w:color="auto" w:val="clear"/>
            <w:tcMar>
              <w:top w:type="dxa" w:w="50"/>
              <w:left w:type="dxa" w:w="80"/>
              <w:bottom w:type="dxa" w:w="50"/>
              <w:right w:type="dxa" w:w="80"/>
            </w:tcMar>
            <w:vAlign w:val="center"/>
          </w:tcPr>
          <w:p>
            <w:pPr>
              <w:keepNext/>
              <w:jc w:val="center"/>
            </w:pPr>
            <w:r>
              <w:rPr>
                <w:b/>
                <w:bCs/>
                <w:color w:val="FFFFFF"/>
                <w:sz w:val="16"/>
                <w:szCs w:val="16"/>
              </w:rPr>
              <w:t xml:space="preserve">Valor</w:t>
            </w:r>
          </w:p>
        </w:tc>
        <w:tc>
          <w:tcPr>
            <w:tcW w:type="dxa" w:w="1328"/>
            <w:tcBorders>
              <w:top w:val="single" w:color="BFBFBF" w:sz="4"/>
              <w:left w:val="single" w:color="BFBFBF" w:sz="4"/>
              <w:bottom w:val="single" w:color="BFBFBF" w:sz="4"/>
              <w:right w:val="single" w:color="BFBFBF" w:sz="4"/>
            </w:tcBorders>
            <w:shd w:fill="1E6B3A" w:color="auto" w:val="clear"/>
            <w:tcMar>
              <w:top w:type="dxa" w:w="50"/>
              <w:left w:type="dxa" w:w="80"/>
              <w:bottom w:type="dxa" w:w="50"/>
              <w:right w:type="dxa" w:w="80"/>
            </w:tcMar>
            <w:vAlign w:val="center"/>
          </w:tcPr>
          <w:p>
            <w:pPr>
              <w:keepNext/>
              <w:jc w:val="center"/>
            </w:pPr>
            <w:r>
              <w:rPr>
                <w:b/>
                <w:bCs/>
                <w:color w:val="FFFFFF"/>
                <w:sz w:val="16"/>
                <w:szCs w:val="16"/>
              </w:rPr>
              <w:t xml:space="preserve">Éxito (%)</w:t>
            </w:r>
          </w:p>
        </w:tc>
        <w:tc>
          <w:tcPr>
            <w:tcW w:type="dxa" w:w="1660"/>
            <w:tcBorders>
              <w:top w:val="single" w:color="BFBFBF" w:sz="4"/>
              <w:left w:val="single" w:color="BFBFBF" w:sz="4"/>
              <w:bottom w:val="single" w:color="BFBFBF" w:sz="4"/>
              <w:right w:val="single" w:color="BFBFBF" w:sz="4"/>
            </w:tcBorders>
            <w:shd w:fill="1E6B3A" w:color="auto" w:val="clear"/>
            <w:tcMar>
              <w:top w:type="dxa" w:w="50"/>
              <w:left w:type="dxa" w:w="80"/>
              <w:bottom w:type="dxa" w:w="50"/>
              <w:right w:type="dxa" w:w="80"/>
            </w:tcMar>
            <w:vAlign w:val="center"/>
          </w:tcPr>
          <w:p>
            <w:pPr>
              <w:keepNext/>
              <w:jc w:val="center"/>
            </w:pPr>
            <w:r>
              <w:rPr>
                <w:b/>
                <w:bCs/>
                <w:color w:val="FFFFFF"/>
                <w:sz w:val="16"/>
                <w:szCs w:val="16"/>
              </w:rPr>
              <w:t xml:space="preserve">Brecha media (%)</w:t>
            </w:r>
          </w:p>
        </w:tc>
        <w:tc>
          <w:tcPr>
            <w:tcW w:type="dxa" w:w="1882"/>
            <w:tcBorders>
              <w:top w:val="single" w:color="BFBFBF" w:sz="4"/>
              <w:left w:val="single" w:color="BFBFBF" w:sz="4"/>
              <w:bottom w:val="single" w:color="BFBFBF" w:sz="4"/>
              <w:right w:val="single" w:color="BFBFBF" w:sz="4"/>
            </w:tcBorders>
            <w:shd w:fill="1E6B3A" w:color="auto" w:val="clear"/>
            <w:tcMar>
              <w:top w:type="dxa" w:w="50"/>
              <w:left w:type="dxa" w:w="80"/>
              <w:bottom w:type="dxa" w:w="50"/>
              <w:right w:type="dxa" w:w="80"/>
            </w:tcMar>
            <w:vAlign w:val="center"/>
          </w:tcPr>
          <w:p>
            <w:pPr>
              <w:keepNext/>
              <w:jc w:val="center"/>
            </w:pPr>
            <w:r>
              <w:rPr>
                <w:b/>
                <w:bCs/>
                <w:color w:val="FFFFFF"/>
                <w:sz w:val="16"/>
                <w:szCs w:val="16"/>
              </w:rPr>
              <w:t xml:space="preserve">Corridas óptimas (%)</w:t>
            </w:r>
          </w:p>
        </w:tc>
        <w:tc>
          <w:tcPr>
            <w:tcW w:type="dxa" w:w="1664"/>
            <w:tcBorders>
              <w:top w:val="single" w:color="BFBFBF" w:sz="4"/>
              <w:left w:val="single" w:color="BFBFBF" w:sz="4"/>
              <w:bottom w:val="single" w:color="BFBFBF" w:sz="4"/>
              <w:right w:val="single" w:color="BFBFBF" w:sz="4"/>
            </w:tcBorders>
            <w:shd w:fill="1E6B3A" w:color="auto" w:val="clear"/>
            <w:tcMar>
              <w:top w:type="dxa" w:w="50"/>
              <w:left w:type="dxa" w:w="80"/>
              <w:bottom w:type="dxa" w:w="50"/>
              <w:right w:type="dxa" w:w="80"/>
            </w:tcMar>
            <w:vAlign w:val="center"/>
          </w:tcPr>
          <w:p>
            <w:pPr>
              <w:keepNext/>
              <w:jc w:val="center"/>
            </w:pPr>
            <w:r>
              <w:rPr>
                <w:b/>
                <w:bCs/>
                <w:color w:val="FFFFFF"/>
                <w:sz w:val="16"/>
                <w:szCs w:val="16"/>
              </w:rPr>
              <w:t xml:space="preserve">Tiempo medio (ms)</w:t>
            </w:r>
          </w:p>
        </w:tc>
      </w:tr>
      <w:tr>
        <w:trPr>
          <w:cantSplit/>
          <w:tblHeader w:val="false"/>
        </w:trPr>
        <w:tc>
          <w:tcPr>
            <w:tcW w:type="dxa" w:w="177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jc w:val="left"/>
            </w:pPr>
            <w:r>
              <w:rPr>
                <w:sz w:val="16"/>
                <w:szCs w:val="16"/>
              </w:rPr>
              <w:t xml:space="preserve">alfa</w:t>
            </w:r>
          </w:p>
        </w:tc>
        <w:tc>
          <w:tcPr>
            <w:tcW w:type="dxa" w:w="110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jc w:val="center"/>
            </w:pPr>
            <w:r>
              <w:rPr>
                <w:sz w:val="16"/>
                <w:szCs w:val="16"/>
              </w:rPr>
              <w:t xml:space="preserve">0.00</w:t>
            </w:r>
          </w:p>
        </w:tc>
        <w:tc>
          <w:tcPr>
            <w:tcW w:type="dxa" w:w="132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jc w:val="center"/>
            </w:pPr>
            <w:r>
              <w:rPr>
                <w:sz w:val="16"/>
                <w:szCs w:val="16"/>
              </w:rPr>
              <w:t xml:space="preserve">34.33</w:t>
            </w:r>
          </w:p>
        </w:tc>
        <w:tc>
          <w:tcPr>
            <w:tcW w:type="dxa" w:w="16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jc w:val="center"/>
            </w:pPr>
            <w:r>
              <w:rPr>
                <w:sz w:val="16"/>
                <w:szCs w:val="16"/>
              </w:rPr>
              <w:t xml:space="preserve">7.57</w:t>
            </w:r>
          </w:p>
        </w:tc>
        <w:tc>
          <w:tcPr>
            <w:tcW w:type="dxa" w:w="188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jc w:val="center"/>
            </w:pPr>
            <w:r>
              <w:rPr>
                <w:sz w:val="16"/>
                <w:szCs w:val="16"/>
              </w:rPr>
              <w:t xml:space="preserve">29.00</w:t>
            </w:r>
          </w:p>
        </w:tc>
        <w:tc>
          <w:tcPr>
            <w:tcW w:type="dxa" w:w="166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jc w:val="center"/>
            </w:pPr>
            <w:r>
              <w:rPr>
                <w:sz w:val="16"/>
                <w:szCs w:val="16"/>
              </w:rPr>
              <w:t xml:space="preserve">6.59</w:t>
            </w:r>
          </w:p>
        </w:tc>
      </w:tr>
      <w:tr>
        <w:trPr>
          <w:cantSplit/>
          <w:tblHeader w:val="false"/>
        </w:trPr>
        <w:tc>
          <w:tcPr>
            <w:tcW w:type="dxa" w:w="1771"/>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jc w:val="left"/>
            </w:pPr>
            <w:r>
              <w:rPr>
                <w:sz w:val="16"/>
                <w:szCs w:val="16"/>
              </w:rPr>
              <w:t xml:space="preserve">alfa</w:t>
            </w:r>
          </w:p>
        </w:tc>
        <w:tc>
          <w:tcPr>
            <w:tcW w:type="dxa" w:w="1107"/>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jc w:val="center"/>
            </w:pPr>
            <w:r>
              <w:rPr>
                <w:sz w:val="16"/>
                <w:szCs w:val="16"/>
              </w:rPr>
              <w:t xml:space="preserve">0.50</w:t>
            </w:r>
          </w:p>
        </w:tc>
        <w:tc>
          <w:tcPr>
            <w:tcW w:type="dxa" w:w="1328"/>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jc w:val="center"/>
            </w:pPr>
            <w:r>
              <w:rPr>
                <w:sz w:val="16"/>
                <w:szCs w:val="16"/>
              </w:rPr>
              <w:t xml:space="preserve">34.33</w:t>
            </w:r>
          </w:p>
        </w:tc>
        <w:tc>
          <w:tcPr>
            <w:tcW w:type="dxa" w:w="1660"/>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jc w:val="center"/>
            </w:pPr>
            <w:r>
              <w:rPr>
                <w:sz w:val="16"/>
                <w:szCs w:val="16"/>
              </w:rPr>
              <w:t xml:space="preserve">7.57</w:t>
            </w:r>
          </w:p>
        </w:tc>
        <w:tc>
          <w:tcPr>
            <w:tcW w:type="dxa" w:w="1882"/>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jc w:val="center"/>
            </w:pPr>
            <w:r>
              <w:rPr>
                <w:sz w:val="16"/>
                <w:szCs w:val="16"/>
              </w:rPr>
              <w:t xml:space="preserve">29.00</w:t>
            </w:r>
          </w:p>
        </w:tc>
        <w:tc>
          <w:tcPr>
            <w:tcW w:type="dxa" w:w="1664"/>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jc w:val="center"/>
            </w:pPr>
            <w:r>
              <w:rPr>
                <w:sz w:val="16"/>
                <w:szCs w:val="16"/>
              </w:rPr>
              <w:t xml:space="preserve">6.62</w:t>
            </w:r>
          </w:p>
        </w:tc>
      </w:tr>
      <w:tr>
        <w:trPr>
          <w:cantSplit/>
          <w:tblHeader w:val="false"/>
        </w:trPr>
        <w:tc>
          <w:tcPr>
            <w:tcW w:type="dxa" w:w="177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alfa</w:t>
            </w:r>
          </w:p>
        </w:tc>
        <w:tc>
          <w:tcPr>
            <w:tcW w:type="dxa" w:w="110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1.00</w:t>
            </w:r>
          </w:p>
        </w:tc>
        <w:tc>
          <w:tcPr>
            <w:tcW w:type="dxa" w:w="132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34.33</w:t>
            </w:r>
          </w:p>
        </w:tc>
        <w:tc>
          <w:tcPr>
            <w:tcW w:type="dxa" w:w="16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7.57</w:t>
            </w:r>
          </w:p>
        </w:tc>
        <w:tc>
          <w:tcPr>
            <w:tcW w:type="dxa" w:w="188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29.00</w:t>
            </w:r>
          </w:p>
        </w:tc>
        <w:tc>
          <w:tcPr>
            <w:tcW w:type="dxa" w:w="166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6.95</w:t>
            </w:r>
          </w:p>
        </w:tc>
      </w:tr>
      <w:tr>
        <w:trPr>
          <w:cantSplit/>
          <w:tblHeader w:val="false"/>
        </w:trPr>
        <w:tc>
          <w:tcPr>
            <w:tcW w:type="dxa" w:w="1771"/>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alfa</w:t>
            </w:r>
          </w:p>
        </w:tc>
        <w:tc>
          <w:tcPr>
            <w:tcW w:type="dxa" w:w="1107"/>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2.00</w:t>
            </w:r>
          </w:p>
        </w:tc>
        <w:tc>
          <w:tcPr>
            <w:tcW w:type="dxa" w:w="1328"/>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34.33</w:t>
            </w:r>
          </w:p>
        </w:tc>
        <w:tc>
          <w:tcPr>
            <w:tcW w:type="dxa" w:w="1660"/>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7.13</w:t>
            </w:r>
          </w:p>
        </w:tc>
        <w:tc>
          <w:tcPr>
            <w:tcW w:type="dxa" w:w="1882"/>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29.33</w:t>
            </w:r>
          </w:p>
        </w:tc>
        <w:tc>
          <w:tcPr>
            <w:tcW w:type="dxa" w:w="1664"/>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6.57</w:t>
            </w:r>
          </w:p>
        </w:tc>
      </w:tr>
      <w:tr>
        <w:trPr>
          <w:cantSplit/>
          <w:tblHeader w:val="false"/>
        </w:trPr>
        <w:tc>
          <w:tcPr>
            <w:tcW w:type="dxa" w:w="177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alfa</w:t>
            </w:r>
          </w:p>
        </w:tc>
        <w:tc>
          <w:tcPr>
            <w:tcW w:type="dxa" w:w="110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3.00</w:t>
            </w:r>
          </w:p>
        </w:tc>
        <w:tc>
          <w:tcPr>
            <w:tcW w:type="dxa" w:w="132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34.33</w:t>
            </w:r>
          </w:p>
        </w:tc>
        <w:tc>
          <w:tcPr>
            <w:tcW w:type="dxa" w:w="16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7.57</w:t>
            </w:r>
          </w:p>
        </w:tc>
        <w:tc>
          <w:tcPr>
            <w:tcW w:type="dxa" w:w="188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29.00</w:t>
            </w:r>
          </w:p>
        </w:tc>
        <w:tc>
          <w:tcPr>
            <w:tcW w:type="dxa" w:w="166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6.67</w:t>
            </w:r>
          </w:p>
        </w:tc>
      </w:tr>
      <w:tr>
        <w:trPr>
          <w:cantSplit/>
          <w:tblHeader w:val="false"/>
        </w:trPr>
        <w:tc>
          <w:tcPr>
            <w:tcW w:type="dxa" w:w="1771"/>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beta</w:t>
            </w:r>
          </w:p>
        </w:tc>
        <w:tc>
          <w:tcPr>
            <w:tcW w:type="dxa" w:w="1107"/>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0.00</w:t>
            </w:r>
          </w:p>
        </w:tc>
        <w:tc>
          <w:tcPr>
            <w:tcW w:type="dxa" w:w="1328"/>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99.33</w:t>
            </w:r>
          </w:p>
        </w:tc>
        <w:tc>
          <w:tcPr>
            <w:tcW w:type="dxa" w:w="1660"/>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1.92</w:t>
            </w:r>
          </w:p>
        </w:tc>
        <w:tc>
          <w:tcPr>
            <w:tcW w:type="dxa" w:w="1882"/>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92.00</w:t>
            </w:r>
          </w:p>
        </w:tc>
        <w:tc>
          <w:tcPr>
            <w:tcW w:type="dxa" w:w="1664"/>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11.60</w:t>
            </w:r>
          </w:p>
        </w:tc>
      </w:tr>
      <w:tr>
        <w:trPr>
          <w:cantSplit/>
          <w:tblHeader w:val="false"/>
        </w:trPr>
        <w:tc>
          <w:tcPr>
            <w:tcW w:type="dxa" w:w="177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beta</w:t>
            </w:r>
          </w:p>
        </w:tc>
        <w:tc>
          <w:tcPr>
            <w:tcW w:type="dxa" w:w="110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1.00</w:t>
            </w:r>
          </w:p>
        </w:tc>
        <w:tc>
          <w:tcPr>
            <w:tcW w:type="dxa" w:w="132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76.33</w:t>
            </w:r>
          </w:p>
        </w:tc>
        <w:tc>
          <w:tcPr>
            <w:tcW w:type="dxa" w:w="16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13.99</w:t>
            </w:r>
          </w:p>
        </w:tc>
        <w:tc>
          <w:tcPr>
            <w:tcW w:type="dxa" w:w="188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56.00</w:t>
            </w:r>
          </w:p>
        </w:tc>
        <w:tc>
          <w:tcPr>
            <w:tcW w:type="dxa" w:w="166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8.43</w:t>
            </w:r>
          </w:p>
        </w:tc>
      </w:tr>
      <w:tr>
        <w:trPr>
          <w:cantSplit/>
          <w:tblHeader w:val="false"/>
        </w:trPr>
        <w:tc>
          <w:tcPr>
            <w:tcW w:type="dxa" w:w="1771"/>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beta</w:t>
            </w:r>
          </w:p>
        </w:tc>
        <w:tc>
          <w:tcPr>
            <w:tcW w:type="dxa" w:w="1107"/>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2.00</w:t>
            </w:r>
          </w:p>
        </w:tc>
        <w:tc>
          <w:tcPr>
            <w:tcW w:type="dxa" w:w="1328"/>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34.33</w:t>
            </w:r>
          </w:p>
        </w:tc>
        <w:tc>
          <w:tcPr>
            <w:tcW w:type="dxa" w:w="1660"/>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7.57</w:t>
            </w:r>
          </w:p>
        </w:tc>
        <w:tc>
          <w:tcPr>
            <w:tcW w:type="dxa" w:w="1882"/>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29.00</w:t>
            </w:r>
          </w:p>
        </w:tc>
        <w:tc>
          <w:tcPr>
            <w:tcW w:type="dxa" w:w="1664"/>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6.54</w:t>
            </w:r>
          </w:p>
        </w:tc>
      </w:tr>
      <w:tr>
        <w:trPr>
          <w:cantSplit/>
          <w:tblHeader w:val="false"/>
        </w:trPr>
        <w:tc>
          <w:tcPr>
            <w:tcW w:type="dxa" w:w="177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beta</w:t>
            </w:r>
          </w:p>
        </w:tc>
        <w:tc>
          <w:tcPr>
            <w:tcW w:type="dxa" w:w="110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3.00</w:t>
            </w:r>
          </w:p>
        </w:tc>
        <w:tc>
          <w:tcPr>
            <w:tcW w:type="dxa" w:w="132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21.00</w:t>
            </w:r>
          </w:p>
        </w:tc>
        <w:tc>
          <w:tcPr>
            <w:tcW w:type="dxa" w:w="16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1.34</w:t>
            </w:r>
          </w:p>
        </w:tc>
        <w:tc>
          <w:tcPr>
            <w:tcW w:type="dxa" w:w="188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20.33</w:t>
            </w:r>
          </w:p>
        </w:tc>
        <w:tc>
          <w:tcPr>
            <w:tcW w:type="dxa" w:w="166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6.10</w:t>
            </w:r>
          </w:p>
        </w:tc>
      </w:tr>
      <w:tr>
        <w:trPr>
          <w:cantSplit/>
          <w:tblHeader w:val="false"/>
        </w:trPr>
        <w:tc>
          <w:tcPr>
            <w:tcW w:type="dxa" w:w="1771"/>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beta</w:t>
            </w:r>
          </w:p>
        </w:tc>
        <w:tc>
          <w:tcPr>
            <w:tcW w:type="dxa" w:w="1107"/>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5.00</w:t>
            </w:r>
          </w:p>
        </w:tc>
        <w:tc>
          <w:tcPr>
            <w:tcW w:type="dxa" w:w="1328"/>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14.33</w:t>
            </w:r>
          </w:p>
        </w:tc>
        <w:tc>
          <w:tcPr>
            <w:tcW w:type="dxa" w:w="1660"/>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3.12</w:t>
            </w:r>
          </w:p>
        </w:tc>
        <w:tc>
          <w:tcPr>
            <w:tcW w:type="dxa" w:w="1882"/>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13.67</w:t>
            </w:r>
          </w:p>
        </w:tc>
        <w:tc>
          <w:tcPr>
            <w:tcW w:type="dxa" w:w="1664"/>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5.95</w:t>
            </w:r>
          </w:p>
        </w:tc>
      </w:tr>
      <w:tr>
        <w:trPr>
          <w:cantSplit/>
          <w:tblHeader w:val="false"/>
        </w:trPr>
        <w:tc>
          <w:tcPr>
            <w:tcW w:type="dxa" w:w="177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rho</w:t>
            </w:r>
          </w:p>
        </w:tc>
        <w:tc>
          <w:tcPr>
            <w:tcW w:type="dxa" w:w="110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0.10</w:t>
            </w:r>
          </w:p>
        </w:tc>
        <w:tc>
          <w:tcPr>
            <w:tcW w:type="dxa" w:w="132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34.33</w:t>
            </w:r>
          </w:p>
        </w:tc>
        <w:tc>
          <w:tcPr>
            <w:tcW w:type="dxa" w:w="16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7.57</w:t>
            </w:r>
          </w:p>
        </w:tc>
        <w:tc>
          <w:tcPr>
            <w:tcW w:type="dxa" w:w="188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29.00</w:t>
            </w:r>
          </w:p>
        </w:tc>
        <w:tc>
          <w:tcPr>
            <w:tcW w:type="dxa" w:w="166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7.09</w:t>
            </w:r>
          </w:p>
        </w:tc>
      </w:tr>
      <w:tr>
        <w:trPr>
          <w:cantSplit/>
          <w:tblHeader w:val="false"/>
        </w:trPr>
        <w:tc>
          <w:tcPr>
            <w:tcW w:type="dxa" w:w="1771"/>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rho</w:t>
            </w:r>
          </w:p>
        </w:tc>
        <w:tc>
          <w:tcPr>
            <w:tcW w:type="dxa" w:w="1107"/>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0.30</w:t>
            </w:r>
          </w:p>
        </w:tc>
        <w:tc>
          <w:tcPr>
            <w:tcW w:type="dxa" w:w="1328"/>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34.33</w:t>
            </w:r>
          </w:p>
        </w:tc>
        <w:tc>
          <w:tcPr>
            <w:tcW w:type="dxa" w:w="1660"/>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7.57</w:t>
            </w:r>
          </w:p>
        </w:tc>
        <w:tc>
          <w:tcPr>
            <w:tcW w:type="dxa" w:w="1882"/>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29.00</w:t>
            </w:r>
          </w:p>
        </w:tc>
        <w:tc>
          <w:tcPr>
            <w:tcW w:type="dxa" w:w="1664"/>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6.73</w:t>
            </w:r>
          </w:p>
        </w:tc>
      </w:tr>
      <w:tr>
        <w:trPr>
          <w:cantSplit/>
          <w:tblHeader w:val="false"/>
        </w:trPr>
        <w:tc>
          <w:tcPr>
            <w:tcW w:type="dxa" w:w="177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rho</w:t>
            </w:r>
          </w:p>
        </w:tc>
        <w:tc>
          <w:tcPr>
            <w:tcW w:type="dxa" w:w="110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0.50</w:t>
            </w:r>
          </w:p>
        </w:tc>
        <w:tc>
          <w:tcPr>
            <w:tcW w:type="dxa" w:w="132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34.33</w:t>
            </w:r>
          </w:p>
        </w:tc>
        <w:tc>
          <w:tcPr>
            <w:tcW w:type="dxa" w:w="16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7.57</w:t>
            </w:r>
          </w:p>
        </w:tc>
        <w:tc>
          <w:tcPr>
            <w:tcW w:type="dxa" w:w="188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29.00</w:t>
            </w:r>
          </w:p>
        </w:tc>
        <w:tc>
          <w:tcPr>
            <w:tcW w:type="dxa" w:w="166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6.47</w:t>
            </w:r>
          </w:p>
        </w:tc>
      </w:tr>
      <w:tr>
        <w:trPr>
          <w:cantSplit/>
          <w:tblHeader w:val="false"/>
        </w:trPr>
        <w:tc>
          <w:tcPr>
            <w:tcW w:type="dxa" w:w="1771"/>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rho</w:t>
            </w:r>
          </w:p>
        </w:tc>
        <w:tc>
          <w:tcPr>
            <w:tcW w:type="dxa" w:w="1107"/>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0.70</w:t>
            </w:r>
          </w:p>
        </w:tc>
        <w:tc>
          <w:tcPr>
            <w:tcW w:type="dxa" w:w="1328"/>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34.33</w:t>
            </w:r>
          </w:p>
        </w:tc>
        <w:tc>
          <w:tcPr>
            <w:tcW w:type="dxa" w:w="1660"/>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7.57</w:t>
            </w:r>
          </w:p>
        </w:tc>
        <w:tc>
          <w:tcPr>
            <w:tcW w:type="dxa" w:w="1882"/>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29.00</w:t>
            </w:r>
          </w:p>
        </w:tc>
        <w:tc>
          <w:tcPr>
            <w:tcW w:type="dxa" w:w="1664"/>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6.76</w:t>
            </w:r>
          </w:p>
        </w:tc>
      </w:tr>
      <w:tr>
        <w:trPr>
          <w:cantSplit/>
          <w:tblHeader w:val="false"/>
        </w:trPr>
        <w:tc>
          <w:tcPr>
            <w:tcW w:type="dxa" w:w="177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rho</w:t>
            </w:r>
          </w:p>
        </w:tc>
        <w:tc>
          <w:tcPr>
            <w:tcW w:type="dxa" w:w="110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0.90</w:t>
            </w:r>
          </w:p>
        </w:tc>
        <w:tc>
          <w:tcPr>
            <w:tcW w:type="dxa" w:w="132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34.33</w:t>
            </w:r>
          </w:p>
        </w:tc>
        <w:tc>
          <w:tcPr>
            <w:tcW w:type="dxa" w:w="16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7.57</w:t>
            </w:r>
          </w:p>
        </w:tc>
        <w:tc>
          <w:tcPr>
            <w:tcW w:type="dxa" w:w="188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29.00</w:t>
            </w:r>
          </w:p>
        </w:tc>
        <w:tc>
          <w:tcPr>
            <w:tcW w:type="dxa" w:w="166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6.67</w:t>
            </w:r>
          </w:p>
        </w:tc>
      </w:tr>
      <w:tr>
        <w:trPr>
          <w:cantSplit/>
          <w:tblHeader w:val="false"/>
        </w:trPr>
        <w:tc>
          <w:tcPr>
            <w:tcW w:type="dxa" w:w="1771"/>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n_hormigas</w:t>
            </w:r>
          </w:p>
        </w:tc>
        <w:tc>
          <w:tcPr>
            <w:tcW w:type="dxa" w:w="1107"/>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5.00</w:t>
            </w:r>
          </w:p>
        </w:tc>
        <w:tc>
          <w:tcPr>
            <w:tcW w:type="dxa" w:w="1328"/>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22.33</w:t>
            </w:r>
          </w:p>
        </w:tc>
        <w:tc>
          <w:tcPr>
            <w:tcW w:type="dxa" w:w="1660"/>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2.78</w:t>
            </w:r>
          </w:p>
        </w:tc>
        <w:tc>
          <w:tcPr>
            <w:tcW w:type="dxa" w:w="1882"/>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21.33</w:t>
            </w:r>
          </w:p>
        </w:tc>
        <w:tc>
          <w:tcPr>
            <w:tcW w:type="dxa" w:w="1664"/>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2.27</w:t>
            </w:r>
          </w:p>
        </w:tc>
      </w:tr>
      <w:tr>
        <w:trPr>
          <w:cantSplit/>
          <w:tblHeader w:val="false"/>
        </w:trPr>
        <w:tc>
          <w:tcPr>
            <w:tcW w:type="dxa" w:w="177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n_hormigas</w:t>
            </w:r>
          </w:p>
        </w:tc>
        <w:tc>
          <w:tcPr>
            <w:tcW w:type="dxa" w:w="110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10.00</w:t>
            </w:r>
          </w:p>
        </w:tc>
        <w:tc>
          <w:tcPr>
            <w:tcW w:type="dxa" w:w="132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26.67</w:t>
            </w:r>
          </w:p>
        </w:tc>
        <w:tc>
          <w:tcPr>
            <w:tcW w:type="dxa" w:w="16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5.24</w:t>
            </w:r>
          </w:p>
        </w:tc>
        <w:tc>
          <w:tcPr>
            <w:tcW w:type="dxa" w:w="188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24.00</w:t>
            </w:r>
          </w:p>
        </w:tc>
        <w:tc>
          <w:tcPr>
            <w:tcW w:type="dxa" w:w="166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3.44</w:t>
            </w:r>
          </w:p>
        </w:tc>
      </w:tr>
      <w:tr>
        <w:trPr>
          <w:cantSplit/>
          <w:tblHeader w:val="false"/>
        </w:trPr>
        <w:tc>
          <w:tcPr>
            <w:tcW w:type="dxa" w:w="1771"/>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n_hormigas</w:t>
            </w:r>
          </w:p>
        </w:tc>
        <w:tc>
          <w:tcPr>
            <w:tcW w:type="dxa" w:w="1107"/>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20.00</w:t>
            </w:r>
          </w:p>
        </w:tc>
        <w:tc>
          <w:tcPr>
            <w:tcW w:type="dxa" w:w="1328"/>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34.33</w:t>
            </w:r>
          </w:p>
        </w:tc>
        <w:tc>
          <w:tcPr>
            <w:tcW w:type="dxa" w:w="1660"/>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7.57</w:t>
            </w:r>
          </w:p>
        </w:tc>
        <w:tc>
          <w:tcPr>
            <w:tcW w:type="dxa" w:w="1882"/>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29.00</w:t>
            </w:r>
          </w:p>
        </w:tc>
        <w:tc>
          <w:tcPr>
            <w:tcW w:type="dxa" w:w="1664"/>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6.76</w:t>
            </w:r>
          </w:p>
        </w:tc>
      </w:tr>
      <w:tr>
        <w:trPr>
          <w:cantSplit/>
          <w:tblHeader w:val="false"/>
        </w:trPr>
        <w:tc>
          <w:tcPr>
            <w:tcW w:type="dxa" w:w="177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n_hormigas</w:t>
            </w:r>
          </w:p>
        </w:tc>
        <w:tc>
          <w:tcPr>
            <w:tcW w:type="dxa" w:w="110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30.00</w:t>
            </w:r>
          </w:p>
        </w:tc>
        <w:tc>
          <w:tcPr>
            <w:tcW w:type="dxa" w:w="132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39.33</w:t>
            </w:r>
          </w:p>
        </w:tc>
        <w:tc>
          <w:tcPr>
            <w:tcW w:type="dxa" w:w="16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5.19</w:t>
            </w:r>
          </w:p>
        </w:tc>
        <w:tc>
          <w:tcPr>
            <w:tcW w:type="dxa" w:w="188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35.33</w:t>
            </w:r>
          </w:p>
        </w:tc>
        <w:tc>
          <w:tcPr>
            <w:tcW w:type="dxa" w:w="166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9.33</w:t>
            </w:r>
          </w:p>
        </w:tc>
      </w:tr>
      <w:tr>
        <w:trPr>
          <w:cantSplit/>
          <w:tblHeader w:val="false"/>
        </w:trPr>
        <w:tc>
          <w:tcPr>
            <w:tcW w:type="dxa" w:w="1771"/>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n_hormigas</w:t>
            </w:r>
          </w:p>
        </w:tc>
        <w:tc>
          <w:tcPr>
            <w:tcW w:type="dxa" w:w="1107"/>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50.00</w:t>
            </w:r>
          </w:p>
        </w:tc>
        <w:tc>
          <w:tcPr>
            <w:tcW w:type="dxa" w:w="1328"/>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51.33</w:t>
            </w:r>
          </w:p>
        </w:tc>
        <w:tc>
          <w:tcPr>
            <w:tcW w:type="dxa" w:w="1660"/>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8.19</w:t>
            </w:r>
          </w:p>
        </w:tc>
        <w:tc>
          <w:tcPr>
            <w:tcW w:type="dxa" w:w="1882"/>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43.33</w:t>
            </w:r>
          </w:p>
        </w:tc>
        <w:tc>
          <w:tcPr>
            <w:tcW w:type="dxa" w:w="1664"/>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17.16</w:t>
            </w:r>
          </w:p>
        </w:tc>
      </w:tr>
    </w:tbl>
    <w:p>
      <w:pPr>
        <w:spacing w:after="120"/>
      </w:pPr>
    </w:p>
    <w:p>
      <w:pPr>
        <w:keepNext/>
        <w:spacing w:after="60" w:before="120"/>
        <w:jc w:val="center"/>
      </w:pPr>
      <w:r>
        <w:drawing>
          <wp:inline distT="0" distB="0" distL="0" distR="0">
            <wp:extent cx="5762625" cy="3733800"/>
            <wp:effectExtent t="0" r="0" b="0" l="0"/>
            <wp:docPr id="1" name="fig5_sensibilidad.png" descr="Sensibilidad de alfa, beta, rho y número de hormigas (ACO clásico): brecha media con banda, tiempo medio y tasa de éxito sobre cada punto." title="fig5_sensibilid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3733800"/>
                    </a:xfrm>
                    <a:prstGeom prst="rect">
                      <a:avLst/>
                    </a:prstGeom>
                  </pic:spPr>
                </pic:pic>
              </a:graphicData>
            </a:graphic>
          </wp:inline>
        </w:drawing>
      </w:r>
    </w:p>
    <w:p>
      <w:pPr>
        <w:spacing w:after="160"/>
        <w:jc w:val="center"/>
      </w:pPr>
      <w:r>
        <w:rPr>
          <w:b/>
          <w:bCs/>
          <w:color w:val="1E6B3A"/>
          <w:sz w:val="19"/>
          <w:szCs w:val="19"/>
        </w:rPr>
        <w:t xml:space="preserve">Figura 6. </w:t>
      </w:r>
      <w:r>
        <w:rPr>
          <w:color w:val="595959"/>
          <w:sz w:val="19"/>
          <w:szCs w:val="19"/>
        </w:rPr>
        <w:t xml:space="preserve">Sensibilidad de alfa, beta, rho y número de hormigas (ACO clásico): brecha media con banda, tiempo medio y tasa de éxito sobre cada punto.</w:t>
      </w:r>
    </w:p>
    <w:p>
      <w:pPr>
        <w:spacing w:after="120" w:line="276"/>
        <w:jc w:val="both"/>
      </w:pPr>
      <w:r>
        <w:t xml:space="preserve">El parámetro que más pesa es </w:t>
      </w:r>
      <w:r>
        <w:rPr>
          <w:b/>
          <w:bCs/>
        </w:rPr>
        <w:t xml:space="preserve">beta</w:t>
      </w:r>
      <w:r>
        <w:t xml:space="preserve">: con beta = 0 el éxito es de 99.3 % y la brecha media de 1.92 %, mientras que con beta = 2 baja a 34.3 % de éxito y sube a 7.57 % de brecha; con beta = 5 el éxito cae a 14.3 %. Es coherente con la causa que identificamos: sin poda ni retroceso, las aulas atrapan a las hormigas, y una visibilidad local fuerte las atrae justamente hacia esos tramos cortos. </w:t>
      </w:r>
      <w:r>
        <w:rPr>
          <w:b/>
          <w:bCs/>
        </w:rPr>
        <w:t xml:space="preserve">Alfa y rho no cambiaron el éxito</w:t>
      </w:r>
      <w:r>
        <w:t xml:space="preserve"> (34.3 % en todos los valores), lo que indica que con la configuración base la feromona casi no interviene. Más hormigas elevan el éxito (de 22.3 % con 5 hormigas a 51.3 % con 50), pero también el tiempo (de 2.3 a 17.2 ms).</w:t>
      </w:r>
    </w:p>
    <w:p>
      <w:pPr>
        <w:keepNext/>
        <w:spacing w:after="80" w:before="160"/>
        <w:jc w:val="left"/>
      </w:pPr>
      <w:r>
        <w:rPr>
          <w:b/>
          <w:bCs/>
          <w:color w:val="1E6B3A"/>
          <w:sz w:val="19"/>
          <w:szCs w:val="19"/>
        </w:rPr>
        <w:t xml:space="preserve">Tabla 11. </w:t>
      </w:r>
      <w:r>
        <w:rPr>
          <w:color w:val="595959"/>
          <w:sz w:val="19"/>
          <w:szCs w:val="19"/>
        </w:rPr>
        <w:t xml:space="preserve">Diagnóstico complementario: constante de depósito Q (ACO clásico)</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120"/>
        <w:gridCol w:w="1120"/>
        <w:gridCol w:w="1568"/>
        <w:gridCol w:w="1792"/>
        <w:gridCol w:w="2016"/>
        <w:gridCol w:w="1796"/>
      </w:tblGrid>
      <w:tr>
        <w:trPr>
          <w:cantSplit/>
          <w:tblHeader/>
        </w:trPr>
        <w:tc>
          <w:tcPr>
            <w:tcW w:type="dxa" w:w="1120"/>
            <w:tcBorders>
              <w:top w:val="single" w:color="BFBFBF" w:sz="4"/>
              <w:left w:val="single" w:color="BFBFBF" w:sz="4"/>
              <w:bottom w:val="single" w:color="BFBFBF" w:sz="4"/>
              <w:right w:val="single" w:color="BFBFBF" w:sz="4"/>
            </w:tcBorders>
            <w:shd w:fill="1E6B3A" w:color="auto" w:val="clear"/>
            <w:tcMar>
              <w:top w:type="dxa" w:w="50"/>
              <w:left w:type="dxa" w:w="80"/>
              <w:bottom w:type="dxa" w:w="50"/>
              <w:right w:type="dxa" w:w="80"/>
            </w:tcMar>
            <w:vAlign w:val="center"/>
          </w:tcPr>
          <w:p>
            <w:pPr>
              <w:keepNext/>
              <w:jc w:val="center"/>
            </w:pPr>
            <w:r>
              <w:rPr>
                <w:b/>
                <w:bCs/>
                <w:color w:val="FFFFFF"/>
                <w:sz w:val="16"/>
                <w:szCs w:val="16"/>
              </w:rPr>
              <w:t xml:space="preserve">Q</w:t>
            </w:r>
          </w:p>
        </w:tc>
        <w:tc>
          <w:tcPr>
            <w:tcW w:type="dxa" w:w="1120"/>
            <w:tcBorders>
              <w:top w:val="single" w:color="BFBFBF" w:sz="4"/>
              <w:left w:val="single" w:color="BFBFBF" w:sz="4"/>
              <w:bottom w:val="single" w:color="BFBFBF" w:sz="4"/>
              <w:right w:val="single" w:color="BFBFBF" w:sz="4"/>
            </w:tcBorders>
            <w:shd w:fill="1E6B3A" w:color="auto" w:val="clear"/>
            <w:tcMar>
              <w:top w:type="dxa" w:w="50"/>
              <w:left w:type="dxa" w:w="80"/>
              <w:bottom w:type="dxa" w:w="50"/>
              <w:right w:type="dxa" w:w="80"/>
            </w:tcMar>
            <w:vAlign w:val="center"/>
          </w:tcPr>
          <w:p>
            <w:pPr>
              <w:keepNext/>
              <w:jc w:val="center"/>
            </w:pPr>
            <w:r>
              <w:rPr>
                <w:b/>
                <w:bCs/>
                <w:color w:val="FFFFFF"/>
                <w:sz w:val="16"/>
                <w:szCs w:val="16"/>
              </w:rPr>
              <w:t xml:space="preserve">beta</w:t>
            </w:r>
          </w:p>
        </w:tc>
        <w:tc>
          <w:tcPr>
            <w:tcW w:type="dxa" w:w="1568"/>
            <w:tcBorders>
              <w:top w:val="single" w:color="BFBFBF" w:sz="4"/>
              <w:left w:val="single" w:color="BFBFBF" w:sz="4"/>
              <w:bottom w:val="single" w:color="BFBFBF" w:sz="4"/>
              <w:right w:val="single" w:color="BFBFBF" w:sz="4"/>
            </w:tcBorders>
            <w:shd w:fill="1E6B3A" w:color="auto" w:val="clear"/>
            <w:tcMar>
              <w:top w:type="dxa" w:w="50"/>
              <w:left w:type="dxa" w:w="80"/>
              <w:bottom w:type="dxa" w:w="50"/>
              <w:right w:type="dxa" w:w="80"/>
            </w:tcMar>
            <w:vAlign w:val="center"/>
          </w:tcPr>
          <w:p>
            <w:pPr>
              <w:keepNext/>
              <w:jc w:val="center"/>
            </w:pPr>
            <w:r>
              <w:rPr>
                <w:b/>
                <w:bCs/>
                <w:color w:val="FFFFFF"/>
                <w:sz w:val="16"/>
                <w:szCs w:val="16"/>
              </w:rPr>
              <w:t xml:space="preserve">Éxito (%)</w:t>
            </w:r>
          </w:p>
        </w:tc>
        <w:tc>
          <w:tcPr>
            <w:tcW w:type="dxa" w:w="1792"/>
            <w:tcBorders>
              <w:top w:val="single" w:color="BFBFBF" w:sz="4"/>
              <w:left w:val="single" w:color="BFBFBF" w:sz="4"/>
              <w:bottom w:val="single" w:color="BFBFBF" w:sz="4"/>
              <w:right w:val="single" w:color="BFBFBF" w:sz="4"/>
            </w:tcBorders>
            <w:shd w:fill="1E6B3A" w:color="auto" w:val="clear"/>
            <w:tcMar>
              <w:top w:type="dxa" w:w="50"/>
              <w:left w:type="dxa" w:w="80"/>
              <w:bottom w:type="dxa" w:w="50"/>
              <w:right w:type="dxa" w:w="80"/>
            </w:tcMar>
            <w:vAlign w:val="center"/>
          </w:tcPr>
          <w:p>
            <w:pPr>
              <w:keepNext/>
              <w:jc w:val="center"/>
            </w:pPr>
            <w:r>
              <w:rPr>
                <w:b/>
                <w:bCs/>
                <w:color w:val="FFFFFF"/>
                <w:sz w:val="16"/>
                <w:szCs w:val="16"/>
              </w:rPr>
              <w:t xml:space="preserve">Brecha media (%)</w:t>
            </w:r>
          </w:p>
        </w:tc>
        <w:tc>
          <w:tcPr>
            <w:tcW w:type="dxa" w:w="2016"/>
            <w:tcBorders>
              <w:top w:val="single" w:color="BFBFBF" w:sz="4"/>
              <w:left w:val="single" w:color="BFBFBF" w:sz="4"/>
              <w:bottom w:val="single" w:color="BFBFBF" w:sz="4"/>
              <w:right w:val="single" w:color="BFBFBF" w:sz="4"/>
            </w:tcBorders>
            <w:shd w:fill="1E6B3A" w:color="auto" w:val="clear"/>
            <w:tcMar>
              <w:top w:type="dxa" w:w="50"/>
              <w:left w:type="dxa" w:w="80"/>
              <w:bottom w:type="dxa" w:w="50"/>
              <w:right w:type="dxa" w:w="80"/>
            </w:tcMar>
            <w:vAlign w:val="center"/>
          </w:tcPr>
          <w:p>
            <w:pPr>
              <w:keepNext/>
              <w:jc w:val="center"/>
            </w:pPr>
            <w:r>
              <w:rPr>
                <w:b/>
                <w:bCs/>
                <w:color w:val="FFFFFF"/>
                <w:sz w:val="16"/>
                <w:szCs w:val="16"/>
              </w:rPr>
              <w:t xml:space="preserve">Corridas óptimas (%)</w:t>
            </w:r>
          </w:p>
        </w:tc>
        <w:tc>
          <w:tcPr>
            <w:tcW w:type="dxa" w:w="1796"/>
            <w:tcBorders>
              <w:top w:val="single" w:color="BFBFBF" w:sz="4"/>
              <w:left w:val="single" w:color="BFBFBF" w:sz="4"/>
              <w:bottom w:val="single" w:color="BFBFBF" w:sz="4"/>
              <w:right w:val="single" w:color="BFBFBF" w:sz="4"/>
            </w:tcBorders>
            <w:shd w:fill="1E6B3A" w:color="auto" w:val="clear"/>
            <w:tcMar>
              <w:top w:type="dxa" w:w="50"/>
              <w:left w:type="dxa" w:w="80"/>
              <w:bottom w:type="dxa" w:w="50"/>
              <w:right w:type="dxa" w:w="80"/>
            </w:tcMar>
            <w:vAlign w:val="center"/>
          </w:tcPr>
          <w:p>
            <w:pPr>
              <w:keepNext/>
              <w:jc w:val="center"/>
            </w:pPr>
            <w:r>
              <w:rPr>
                <w:b/>
                <w:bCs/>
                <w:color w:val="FFFFFF"/>
                <w:sz w:val="16"/>
                <w:szCs w:val="16"/>
              </w:rPr>
              <w:t xml:space="preserve">Tiempo medio (ms)</w:t>
            </w:r>
          </w:p>
        </w:tc>
      </w:tr>
      <w:tr>
        <w:trPr>
          <w:cantSplit/>
          <w:tblHeader w:val="false"/>
        </w:trPr>
        <w:tc>
          <w:tcPr>
            <w:tcW w:type="dxa" w:w="112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jc w:val="left"/>
            </w:pPr>
            <w:r>
              <w:rPr>
                <w:sz w:val="16"/>
                <w:szCs w:val="16"/>
              </w:rPr>
              <w:t xml:space="preserve">1</w:t>
            </w:r>
          </w:p>
        </w:tc>
        <w:tc>
          <w:tcPr>
            <w:tcW w:type="dxa" w:w="112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jc w:val="center"/>
            </w:pPr>
            <w:r>
              <w:rPr>
                <w:sz w:val="16"/>
                <w:szCs w:val="16"/>
              </w:rPr>
              <w:t xml:space="preserve">0</w:t>
            </w:r>
          </w:p>
        </w:tc>
        <w:tc>
          <w:tcPr>
            <w:tcW w:type="dxa" w:w="156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jc w:val="center"/>
            </w:pPr>
            <w:r>
              <w:rPr>
                <w:sz w:val="16"/>
                <w:szCs w:val="16"/>
              </w:rPr>
              <w:t xml:space="preserve">99.33</w:t>
            </w:r>
          </w:p>
        </w:tc>
        <w:tc>
          <w:tcPr>
            <w:tcW w:type="dxa" w:w="179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jc w:val="center"/>
            </w:pPr>
            <w:r>
              <w:rPr>
                <w:sz w:val="16"/>
                <w:szCs w:val="16"/>
              </w:rPr>
              <w:t xml:space="preserve">1.92</w:t>
            </w:r>
          </w:p>
        </w:tc>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jc w:val="center"/>
            </w:pPr>
            <w:r>
              <w:rPr>
                <w:sz w:val="16"/>
                <w:szCs w:val="16"/>
              </w:rPr>
              <w:t xml:space="preserve">92.00</w:t>
            </w:r>
          </w:p>
        </w:tc>
        <w:tc>
          <w:tcPr>
            <w:tcW w:type="dxa" w:w="179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jc w:val="center"/>
            </w:pPr>
            <w:r>
              <w:rPr>
                <w:sz w:val="16"/>
                <w:szCs w:val="16"/>
              </w:rPr>
              <w:t xml:space="preserve">10.47</w:t>
            </w:r>
          </w:p>
        </w:tc>
      </w:tr>
      <w:tr>
        <w:trPr>
          <w:cantSplit/>
          <w:tblHeader w:val="false"/>
        </w:trPr>
        <w:tc>
          <w:tcPr>
            <w:tcW w:type="dxa" w:w="1120"/>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jc w:val="left"/>
            </w:pPr>
            <w:r>
              <w:rPr>
                <w:sz w:val="16"/>
                <w:szCs w:val="16"/>
              </w:rPr>
              <w:t xml:space="preserve">1</w:t>
            </w:r>
          </w:p>
        </w:tc>
        <w:tc>
          <w:tcPr>
            <w:tcW w:type="dxa" w:w="1120"/>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jc w:val="center"/>
            </w:pPr>
            <w:r>
              <w:rPr>
                <w:sz w:val="16"/>
                <w:szCs w:val="16"/>
              </w:rPr>
              <w:t xml:space="preserve">2</w:t>
            </w:r>
          </w:p>
        </w:tc>
        <w:tc>
          <w:tcPr>
            <w:tcW w:type="dxa" w:w="1568"/>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jc w:val="center"/>
            </w:pPr>
            <w:r>
              <w:rPr>
                <w:sz w:val="16"/>
                <w:szCs w:val="16"/>
              </w:rPr>
              <w:t xml:space="preserve">34.33</w:t>
            </w:r>
          </w:p>
        </w:tc>
        <w:tc>
          <w:tcPr>
            <w:tcW w:type="dxa" w:w="1792"/>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jc w:val="center"/>
            </w:pPr>
            <w:r>
              <w:rPr>
                <w:sz w:val="16"/>
                <w:szCs w:val="16"/>
              </w:rPr>
              <w:t xml:space="preserve">7.57</w:t>
            </w:r>
          </w:p>
        </w:tc>
        <w:tc>
          <w:tcPr>
            <w:tcW w:type="dxa" w:w="2016"/>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jc w:val="center"/>
            </w:pPr>
            <w:r>
              <w:rPr>
                <w:sz w:val="16"/>
                <w:szCs w:val="16"/>
              </w:rPr>
              <w:t xml:space="preserve">29.00</w:t>
            </w:r>
          </w:p>
        </w:tc>
        <w:tc>
          <w:tcPr>
            <w:tcW w:type="dxa" w:w="1796"/>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jc w:val="center"/>
            </w:pPr>
            <w:r>
              <w:rPr>
                <w:sz w:val="16"/>
                <w:szCs w:val="16"/>
              </w:rPr>
              <w:t xml:space="preserve">6.34</w:t>
            </w:r>
          </w:p>
        </w:tc>
      </w:tr>
      <w:tr>
        <w:trPr>
          <w:cantSplit/>
          <w:tblHeader w:val="false"/>
        </w:trPr>
        <w:tc>
          <w:tcPr>
            <w:tcW w:type="dxa" w:w="112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10</w:t>
            </w:r>
          </w:p>
        </w:tc>
        <w:tc>
          <w:tcPr>
            <w:tcW w:type="dxa" w:w="112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0</w:t>
            </w:r>
          </w:p>
        </w:tc>
        <w:tc>
          <w:tcPr>
            <w:tcW w:type="dxa" w:w="156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99.33</w:t>
            </w:r>
          </w:p>
        </w:tc>
        <w:tc>
          <w:tcPr>
            <w:tcW w:type="dxa" w:w="179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3.85</w:t>
            </w:r>
          </w:p>
        </w:tc>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82.67</w:t>
            </w:r>
          </w:p>
        </w:tc>
        <w:tc>
          <w:tcPr>
            <w:tcW w:type="dxa" w:w="179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17.90</w:t>
            </w:r>
          </w:p>
        </w:tc>
      </w:tr>
      <w:tr>
        <w:trPr>
          <w:cantSplit/>
          <w:tblHeader w:val="false"/>
        </w:trPr>
        <w:tc>
          <w:tcPr>
            <w:tcW w:type="dxa" w:w="1120"/>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10</w:t>
            </w:r>
          </w:p>
        </w:tc>
        <w:tc>
          <w:tcPr>
            <w:tcW w:type="dxa" w:w="1120"/>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2</w:t>
            </w:r>
          </w:p>
        </w:tc>
        <w:tc>
          <w:tcPr>
            <w:tcW w:type="dxa" w:w="1568"/>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34.33</w:t>
            </w:r>
          </w:p>
        </w:tc>
        <w:tc>
          <w:tcPr>
            <w:tcW w:type="dxa" w:w="1792"/>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6.90</w:t>
            </w:r>
          </w:p>
        </w:tc>
        <w:tc>
          <w:tcPr>
            <w:tcW w:type="dxa" w:w="2016"/>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29.67</w:t>
            </w:r>
          </w:p>
        </w:tc>
        <w:tc>
          <w:tcPr>
            <w:tcW w:type="dxa" w:w="1796"/>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6.64</w:t>
            </w:r>
          </w:p>
        </w:tc>
      </w:tr>
      <w:tr>
        <w:trPr>
          <w:cantSplit/>
          <w:tblHeader w:val="false"/>
        </w:trPr>
        <w:tc>
          <w:tcPr>
            <w:tcW w:type="dxa" w:w="112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100</w:t>
            </w:r>
          </w:p>
        </w:tc>
        <w:tc>
          <w:tcPr>
            <w:tcW w:type="dxa" w:w="112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0</w:t>
            </w:r>
          </w:p>
        </w:tc>
        <w:tc>
          <w:tcPr>
            <w:tcW w:type="dxa" w:w="156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99.33</w:t>
            </w:r>
          </w:p>
        </w:tc>
        <w:tc>
          <w:tcPr>
            <w:tcW w:type="dxa" w:w="179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11.93</w:t>
            </w:r>
          </w:p>
        </w:tc>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68.33</w:t>
            </w:r>
          </w:p>
        </w:tc>
        <w:tc>
          <w:tcPr>
            <w:tcW w:type="dxa" w:w="179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20.39</w:t>
            </w:r>
          </w:p>
        </w:tc>
      </w:tr>
      <w:tr>
        <w:trPr>
          <w:cantSplit/>
          <w:tblHeader w:val="false"/>
        </w:trPr>
        <w:tc>
          <w:tcPr>
            <w:tcW w:type="dxa" w:w="1120"/>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100</w:t>
            </w:r>
          </w:p>
        </w:tc>
        <w:tc>
          <w:tcPr>
            <w:tcW w:type="dxa" w:w="1120"/>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2</w:t>
            </w:r>
          </w:p>
        </w:tc>
        <w:tc>
          <w:tcPr>
            <w:tcW w:type="dxa" w:w="1568"/>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34.33</w:t>
            </w:r>
          </w:p>
        </w:tc>
        <w:tc>
          <w:tcPr>
            <w:tcW w:type="dxa" w:w="1792"/>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13.56</w:t>
            </w:r>
          </w:p>
        </w:tc>
        <w:tc>
          <w:tcPr>
            <w:tcW w:type="dxa" w:w="2016"/>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25.00</w:t>
            </w:r>
          </w:p>
        </w:tc>
        <w:tc>
          <w:tcPr>
            <w:tcW w:type="dxa" w:w="1796"/>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8.34</w:t>
            </w:r>
          </w:p>
        </w:tc>
      </w:tr>
      <w:tr>
        <w:trPr>
          <w:cantSplit/>
          <w:tblHeader w:val="false"/>
        </w:trPr>
        <w:tc>
          <w:tcPr>
            <w:tcW w:type="dxa" w:w="112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1000</w:t>
            </w:r>
          </w:p>
        </w:tc>
        <w:tc>
          <w:tcPr>
            <w:tcW w:type="dxa" w:w="112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0</w:t>
            </w:r>
          </w:p>
        </w:tc>
        <w:tc>
          <w:tcPr>
            <w:tcW w:type="dxa" w:w="156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99.33</w:t>
            </w:r>
          </w:p>
        </w:tc>
        <w:tc>
          <w:tcPr>
            <w:tcW w:type="dxa" w:w="179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16.34</w:t>
            </w:r>
          </w:p>
        </w:tc>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64.33</w:t>
            </w:r>
          </w:p>
        </w:tc>
        <w:tc>
          <w:tcPr>
            <w:tcW w:type="dxa" w:w="179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24.65</w:t>
            </w:r>
          </w:p>
        </w:tc>
      </w:tr>
      <w:tr>
        <w:trPr>
          <w:cantSplit/>
          <w:tblHeader w:val="false"/>
        </w:trPr>
        <w:tc>
          <w:tcPr>
            <w:tcW w:type="dxa" w:w="1120"/>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1000</w:t>
            </w:r>
          </w:p>
        </w:tc>
        <w:tc>
          <w:tcPr>
            <w:tcW w:type="dxa" w:w="1120"/>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2</w:t>
            </w:r>
          </w:p>
        </w:tc>
        <w:tc>
          <w:tcPr>
            <w:tcW w:type="dxa" w:w="1568"/>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34.33</w:t>
            </w:r>
          </w:p>
        </w:tc>
        <w:tc>
          <w:tcPr>
            <w:tcW w:type="dxa" w:w="1792"/>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13.71</w:t>
            </w:r>
          </w:p>
        </w:tc>
        <w:tc>
          <w:tcPr>
            <w:tcW w:type="dxa" w:w="2016"/>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25.00</w:t>
            </w:r>
          </w:p>
        </w:tc>
        <w:tc>
          <w:tcPr>
            <w:tcW w:type="dxa" w:w="1796"/>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8.72</w:t>
            </w:r>
          </w:p>
        </w:tc>
      </w:tr>
    </w:tbl>
    <w:p>
      <w:pPr>
        <w:spacing w:after="120"/>
      </w:pPr>
    </w:p>
    <w:p>
      <w:pPr>
        <w:keepNext/>
        <w:spacing w:after="60" w:before="120"/>
        <w:jc w:val="center"/>
      </w:pPr>
      <w:r>
        <w:drawing>
          <wp:inline distT="0" distB="0" distL="0" distR="0">
            <wp:extent cx="5124450" cy="1876425"/>
            <wp:effectExtent t="0" r="0" b="0" l="0"/>
            <wp:docPr id="1" name="fig5b_diagnostico_q.png" descr="Efecto de la constante de depósito Q sobre el éxito y la brecha de ACO clásico." title="fig5b_diagnostico_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24450" cy="1876425"/>
                    </a:xfrm>
                    <a:prstGeom prst="rect">
                      <a:avLst/>
                    </a:prstGeom>
                  </pic:spPr>
                </pic:pic>
              </a:graphicData>
            </a:graphic>
          </wp:inline>
        </w:drawing>
      </w:r>
    </w:p>
    <w:p>
      <w:pPr>
        <w:spacing w:after="160"/>
        <w:jc w:val="center"/>
      </w:pPr>
      <w:r>
        <w:rPr>
          <w:b/>
          <w:bCs/>
          <w:color w:val="1E6B3A"/>
          <w:sz w:val="19"/>
          <w:szCs w:val="19"/>
        </w:rPr>
        <w:t xml:space="preserve">Figura 7. </w:t>
      </w:r>
      <w:r>
        <w:rPr>
          <w:color w:val="595959"/>
          <w:sz w:val="19"/>
          <w:szCs w:val="19"/>
        </w:rPr>
        <w:t xml:space="preserve">Efecto de la constante de depósito Q sobre el éxito y la brecha de ACO clásico.</w:t>
      </w:r>
    </w:p>
    <w:p>
      <w:pPr>
        <w:spacing w:after="120" w:line="276"/>
        <w:jc w:val="both"/>
      </w:pPr>
      <w:r>
        <w:t xml:space="preserve">Una explicación coherente con los números, que no probamos de forma independiente, es que cada hormiga deposita Q dividido entre el costo del camino (unos 0.004 a 0.006 con Q = 1 y costos de 160 a 250), menos que la feromona mínima de 0.01, y la evaporación borra ese rastro en pocas iteraciones. Al subir Q la feromona sí empieza a intervenir, pero empeora la calidad: con beta = 0 la brecha media pasa de 1.92 % (Q = 1) a 16.34 % (Q = 1000) y las corridas óptimas bajan de 92 % a 64 %, porque un depósito grande fija pronto una ruta que no es la óptima.</w:t>
      </w:r>
    </w:p>
    <w:p>
      <w:pPr>
        <w:pStyle w:val="Heading2"/>
        <w:keepNext/>
        <w:spacing w:after="90" w:before="200"/>
      </w:pPr>
      <w:r>
        <w:rPr>
          <w:rFonts w:ascii="Arial" w:cs="Arial" w:eastAsia="Arial" w:hAnsi="Arial"/>
          <w:b/>
          <w:bCs/>
          <w:color w:val="1E6B3A"/>
          <w:sz w:val="23"/>
          <w:szCs w:val="23"/>
        </w:rPr>
        <w:t xml:space="preserve">9.3 Adaptación a bloqueos y congestión</w:t>
      </w:r>
    </w:p>
    <w:p>
      <w:pPr>
        <w:keepNext/>
        <w:spacing w:after="80" w:before="160"/>
        <w:jc w:val="left"/>
      </w:pPr>
      <w:r>
        <w:rPr>
          <w:b/>
          <w:bCs/>
          <w:color w:val="1E6B3A"/>
          <w:sz w:val="19"/>
          <w:szCs w:val="19"/>
        </w:rPr>
        <w:t xml:space="preserve">Tabla 12. </w:t>
      </w:r>
      <w:r>
        <w:rPr>
          <w:color w:val="595959"/>
          <w:sz w:val="19"/>
          <w:szCs w:val="19"/>
        </w:rPr>
        <w:t xml:space="preserve">Adaptación: ACO en frío contra warm start (feromonas del escenario Normal)</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401"/>
        <w:gridCol w:w="2302"/>
        <w:gridCol w:w="1001"/>
        <w:gridCol w:w="1001"/>
        <w:gridCol w:w="1201"/>
        <w:gridCol w:w="1201"/>
        <w:gridCol w:w="1305"/>
      </w:tblGrid>
      <w:tr>
        <w:trPr>
          <w:cantSplit/>
          <w:tblHeader/>
        </w:trPr>
        <w:tc>
          <w:tcPr>
            <w:tcW w:type="dxa" w:w="1401"/>
            <w:tcBorders>
              <w:top w:val="single" w:color="BFBFBF" w:sz="4"/>
              <w:left w:val="single" w:color="BFBFBF" w:sz="4"/>
              <w:bottom w:val="single" w:color="BFBFBF" w:sz="4"/>
              <w:right w:val="single" w:color="BFBFBF" w:sz="4"/>
            </w:tcBorders>
            <w:shd w:fill="1E6B3A" w:color="auto" w:val="clear"/>
            <w:tcMar>
              <w:top w:type="dxa" w:w="50"/>
              <w:left w:type="dxa" w:w="80"/>
              <w:bottom w:type="dxa" w:w="50"/>
              <w:right w:type="dxa" w:w="80"/>
            </w:tcMar>
            <w:vAlign w:val="center"/>
          </w:tcPr>
          <w:p>
            <w:pPr>
              <w:keepNext/>
              <w:jc w:val="center"/>
            </w:pPr>
            <w:r>
              <w:rPr>
                <w:b/>
                <w:bCs/>
                <w:color w:val="FFFFFF"/>
                <w:sz w:val="15"/>
                <w:szCs w:val="15"/>
              </w:rPr>
              <w:t xml:space="preserve">Variante</w:t>
            </w:r>
          </w:p>
        </w:tc>
        <w:tc>
          <w:tcPr>
            <w:tcW w:type="dxa" w:w="2302"/>
            <w:tcBorders>
              <w:top w:val="single" w:color="BFBFBF" w:sz="4"/>
              <w:left w:val="single" w:color="BFBFBF" w:sz="4"/>
              <w:bottom w:val="single" w:color="BFBFBF" w:sz="4"/>
              <w:right w:val="single" w:color="BFBFBF" w:sz="4"/>
            </w:tcBorders>
            <w:shd w:fill="1E6B3A" w:color="auto" w:val="clear"/>
            <w:tcMar>
              <w:top w:type="dxa" w:w="50"/>
              <w:left w:type="dxa" w:w="80"/>
              <w:bottom w:type="dxa" w:w="50"/>
              <w:right w:type="dxa" w:w="80"/>
            </w:tcMar>
            <w:vAlign w:val="center"/>
          </w:tcPr>
          <w:p>
            <w:pPr>
              <w:keepNext/>
              <w:jc w:val="center"/>
            </w:pPr>
            <w:r>
              <w:rPr>
                <w:b/>
                <w:bCs/>
                <w:color w:val="FFFFFF"/>
                <w:sz w:val="15"/>
                <w:szCs w:val="15"/>
              </w:rPr>
              <w:t xml:space="preserve">Escenario</w:t>
            </w:r>
          </w:p>
        </w:tc>
        <w:tc>
          <w:tcPr>
            <w:tcW w:type="dxa" w:w="1001"/>
            <w:tcBorders>
              <w:top w:val="single" w:color="BFBFBF" w:sz="4"/>
              <w:left w:val="single" w:color="BFBFBF" w:sz="4"/>
              <w:bottom w:val="single" w:color="BFBFBF" w:sz="4"/>
              <w:right w:val="single" w:color="BFBFBF" w:sz="4"/>
            </w:tcBorders>
            <w:shd w:fill="1E6B3A" w:color="auto" w:val="clear"/>
            <w:tcMar>
              <w:top w:type="dxa" w:w="50"/>
              <w:left w:type="dxa" w:w="80"/>
              <w:bottom w:type="dxa" w:w="50"/>
              <w:right w:type="dxa" w:w="80"/>
            </w:tcMar>
            <w:vAlign w:val="center"/>
          </w:tcPr>
          <w:p>
            <w:pPr>
              <w:keepNext/>
              <w:jc w:val="center"/>
            </w:pPr>
            <w:r>
              <w:rPr>
                <w:b/>
                <w:bCs/>
                <w:color w:val="FFFFFF"/>
                <w:sz w:val="15"/>
                <w:szCs w:val="15"/>
              </w:rPr>
              <w:t xml:space="preserve">Conv. frío</w:t>
            </w:r>
          </w:p>
        </w:tc>
        <w:tc>
          <w:tcPr>
            <w:tcW w:type="dxa" w:w="1001"/>
            <w:tcBorders>
              <w:top w:val="single" w:color="BFBFBF" w:sz="4"/>
              <w:left w:val="single" w:color="BFBFBF" w:sz="4"/>
              <w:bottom w:val="single" w:color="BFBFBF" w:sz="4"/>
              <w:right w:val="single" w:color="BFBFBF" w:sz="4"/>
            </w:tcBorders>
            <w:shd w:fill="1E6B3A" w:color="auto" w:val="clear"/>
            <w:tcMar>
              <w:top w:type="dxa" w:w="50"/>
              <w:left w:type="dxa" w:w="80"/>
              <w:bottom w:type="dxa" w:w="50"/>
              <w:right w:type="dxa" w:w="80"/>
            </w:tcMar>
            <w:vAlign w:val="center"/>
          </w:tcPr>
          <w:p>
            <w:pPr>
              <w:keepNext/>
              <w:jc w:val="center"/>
            </w:pPr>
            <w:r>
              <w:rPr>
                <w:b/>
                <w:bCs/>
                <w:color w:val="FFFFFF"/>
                <w:sz w:val="15"/>
                <w:szCs w:val="15"/>
              </w:rPr>
              <w:t xml:space="preserve">Conv. warm</w:t>
            </w:r>
          </w:p>
        </w:tc>
        <w:tc>
          <w:tcPr>
            <w:tcW w:type="dxa" w:w="1201"/>
            <w:tcBorders>
              <w:top w:val="single" w:color="BFBFBF" w:sz="4"/>
              <w:left w:val="single" w:color="BFBFBF" w:sz="4"/>
              <w:bottom w:val="single" w:color="BFBFBF" w:sz="4"/>
              <w:right w:val="single" w:color="BFBFBF" w:sz="4"/>
            </w:tcBorders>
            <w:shd w:fill="1E6B3A" w:color="auto" w:val="clear"/>
            <w:tcMar>
              <w:top w:type="dxa" w:w="50"/>
              <w:left w:type="dxa" w:w="80"/>
              <w:bottom w:type="dxa" w:w="50"/>
              <w:right w:type="dxa" w:w="80"/>
            </w:tcMar>
            <w:vAlign w:val="center"/>
          </w:tcPr>
          <w:p>
            <w:pPr>
              <w:keepNext/>
              <w:jc w:val="center"/>
            </w:pPr>
            <w:r>
              <w:rPr>
                <w:b/>
                <w:bCs/>
                <w:color w:val="FFFFFF"/>
                <w:sz w:val="15"/>
                <w:szCs w:val="15"/>
              </w:rPr>
              <w:t xml:space="preserve">Tiempo frío (ms)</w:t>
            </w:r>
          </w:p>
        </w:tc>
        <w:tc>
          <w:tcPr>
            <w:tcW w:type="dxa" w:w="1201"/>
            <w:tcBorders>
              <w:top w:val="single" w:color="BFBFBF" w:sz="4"/>
              <w:left w:val="single" w:color="BFBFBF" w:sz="4"/>
              <w:bottom w:val="single" w:color="BFBFBF" w:sz="4"/>
              <w:right w:val="single" w:color="BFBFBF" w:sz="4"/>
            </w:tcBorders>
            <w:shd w:fill="1E6B3A" w:color="auto" w:val="clear"/>
            <w:tcMar>
              <w:top w:type="dxa" w:w="50"/>
              <w:left w:type="dxa" w:w="80"/>
              <w:bottom w:type="dxa" w:w="50"/>
              <w:right w:type="dxa" w:w="80"/>
            </w:tcMar>
            <w:vAlign w:val="center"/>
          </w:tcPr>
          <w:p>
            <w:pPr>
              <w:keepNext/>
              <w:jc w:val="center"/>
            </w:pPr>
            <w:r>
              <w:rPr>
                <w:b/>
                <w:bCs/>
                <w:color w:val="FFFFFF"/>
                <w:sz w:val="15"/>
                <w:szCs w:val="15"/>
              </w:rPr>
              <w:t xml:space="preserve">Tiempo warm (ms)</w:t>
            </w:r>
          </w:p>
        </w:tc>
        <w:tc>
          <w:tcPr>
            <w:tcW w:type="dxa" w:w="1305"/>
            <w:tcBorders>
              <w:top w:val="single" w:color="BFBFBF" w:sz="4"/>
              <w:left w:val="single" w:color="BFBFBF" w:sz="4"/>
              <w:bottom w:val="single" w:color="BFBFBF" w:sz="4"/>
              <w:right w:val="single" w:color="BFBFBF" w:sz="4"/>
            </w:tcBorders>
            <w:shd w:fill="1E6B3A" w:color="auto" w:val="clear"/>
            <w:tcMar>
              <w:top w:type="dxa" w:w="50"/>
              <w:left w:type="dxa" w:w="80"/>
              <w:bottom w:type="dxa" w:w="50"/>
              <w:right w:type="dxa" w:w="80"/>
            </w:tcMar>
            <w:vAlign w:val="center"/>
          </w:tcPr>
          <w:p>
            <w:pPr>
              <w:keepNext/>
              <w:jc w:val="center"/>
            </w:pPr>
            <w:r>
              <w:rPr>
                <w:b/>
                <w:bCs/>
                <w:color w:val="FFFFFF"/>
                <w:sz w:val="15"/>
                <w:szCs w:val="15"/>
              </w:rPr>
              <w:t xml:space="preserve">Reducción tiempo (%)</w:t>
            </w:r>
          </w:p>
        </w:tc>
      </w:tr>
      <w:tr>
        <w:trPr>
          <w:cantSplit/>
          <w:tblHeader w:val="false"/>
        </w:trPr>
        <w:tc>
          <w:tcPr>
            <w:tcW w:type="dxa" w:w="140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jc w:val="left"/>
            </w:pPr>
            <w:r>
              <w:rPr>
                <w:sz w:val="15"/>
                <w:szCs w:val="15"/>
              </w:rPr>
              <w:t xml:space="preserve">ACO clásico</w:t>
            </w:r>
          </w:p>
        </w:tc>
        <w:tc>
          <w:tcPr>
            <w:tcW w:type="dxa" w:w="230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jc w:val="left"/>
            </w:pPr>
            <w:r>
              <w:rPr>
                <w:sz w:val="15"/>
                <w:szCs w:val="15"/>
              </w:rPr>
              <w:t xml:space="preserve">Gradas norte bloqueadas</w:t>
            </w:r>
          </w:p>
        </w:tc>
        <w:tc>
          <w:tcPr>
            <w:tcW w:type="dxa" w:w="100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jc w:val="center"/>
            </w:pPr>
            <w:r>
              <w:rPr>
                <w:sz w:val="15"/>
                <w:szCs w:val="15"/>
              </w:rPr>
              <w:t xml:space="preserve">8.66</w:t>
            </w:r>
          </w:p>
        </w:tc>
        <w:tc>
          <w:tcPr>
            <w:tcW w:type="dxa" w:w="100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jc w:val="center"/>
            </w:pPr>
            <w:r>
              <w:rPr>
                <w:sz w:val="15"/>
                <w:szCs w:val="15"/>
              </w:rPr>
              <w:t xml:space="preserve">9.20</w:t>
            </w:r>
          </w:p>
        </w:tc>
        <w:tc>
          <w:tcPr>
            <w:tcW w:type="dxa" w:w="120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jc w:val="center"/>
            </w:pPr>
            <w:r>
              <w:rPr>
                <w:sz w:val="15"/>
                <w:szCs w:val="15"/>
              </w:rPr>
              <w:t xml:space="preserve">4.96</w:t>
            </w:r>
          </w:p>
        </w:tc>
        <w:tc>
          <w:tcPr>
            <w:tcW w:type="dxa" w:w="120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jc w:val="center"/>
            </w:pPr>
            <w:r>
              <w:rPr>
                <w:sz w:val="15"/>
                <w:szCs w:val="15"/>
              </w:rPr>
              <w:t xml:space="preserve">5.48</w:t>
            </w:r>
          </w:p>
        </w:tc>
        <w:tc>
          <w:tcPr>
            <w:tcW w:type="dxa" w:w="130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jc w:val="center"/>
            </w:pPr>
            <w:r>
              <w:rPr>
                <w:sz w:val="15"/>
                <w:szCs w:val="15"/>
              </w:rPr>
              <w:t xml:space="preserve">-10.50</w:t>
            </w:r>
          </w:p>
        </w:tc>
      </w:tr>
      <w:tr>
        <w:trPr>
          <w:cantSplit/>
          <w:tblHeader w:val="false"/>
        </w:trPr>
        <w:tc>
          <w:tcPr>
            <w:tcW w:type="dxa" w:w="1401"/>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jc w:val="left"/>
            </w:pPr>
            <w:r>
              <w:rPr>
                <w:sz w:val="15"/>
                <w:szCs w:val="15"/>
              </w:rPr>
              <w:t xml:space="preserve">ACO clásico</w:t>
            </w:r>
          </w:p>
        </w:tc>
        <w:tc>
          <w:tcPr>
            <w:tcW w:type="dxa" w:w="2302"/>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jc w:val="left"/>
            </w:pPr>
            <w:r>
              <w:rPr>
                <w:sz w:val="15"/>
                <w:szCs w:val="15"/>
              </w:rPr>
              <w:t xml:space="preserve">Gradas sur bloqueadas</w:t>
            </w:r>
          </w:p>
        </w:tc>
        <w:tc>
          <w:tcPr>
            <w:tcW w:type="dxa" w:w="1001"/>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jc w:val="center"/>
            </w:pPr>
            <w:r>
              <w:rPr>
                <w:sz w:val="15"/>
                <w:szCs w:val="15"/>
              </w:rPr>
              <w:t xml:space="preserve">8.95</w:t>
            </w:r>
          </w:p>
        </w:tc>
        <w:tc>
          <w:tcPr>
            <w:tcW w:type="dxa" w:w="1001"/>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jc w:val="center"/>
            </w:pPr>
            <w:r>
              <w:rPr>
                <w:sz w:val="15"/>
                <w:szCs w:val="15"/>
              </w:rPr>
              <w:t xml:space="preserve">8.58</w:t>
            </w:r>
          </w:p>
        </w:tc>
        <w:tc>
          <w:tcPr>
            <w:tcW w:type="dxa" w:w="1201"/>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jc w:val="center"/>
            </w:pPr>
            <w:r>
              <w:rPr>
                <w:sz w:val="15"/>
                <w:szCs w:val="15"/>
              </w:rPr>
              <w:t xml:space="preserve">5.23</w:t>
            </w:r>
          </w:p>
        </w:tc>
        <w:tc>
          <w:tcPr>
            <w:tcW w:type="dxa" w:w="1201"/>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jc w:val="center"/>
            </w:pPr>
            <w:r>
              <w:rPr>
                <w:sz w:val="15"/>
                <w:szCs w:val="15"/>
              </w:rPr>
              <w:t xml:space="preserve">5.32</w:t>
            </w:r>
          </w:p>
        </w:tc>
        <w:tc>
          <w:tcPr>
            <w:tcW w:type="dxa" w:w="1305"/>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jc w:val="center"/>
            </w:pPr>
            <w:r>
              <w:rPr>
                <w:sz w:val="15"/>
                <w:szCs w:val="15"/>
              </w:rPr>
              <w:t xml:space="preserve">-1.84</w:t>
            </w:r>
          </w:p>
        </w:tc>
      </w:tr>
      <w:tr>
        <w:trPr>
          <w:cantSplit/>
          <w:tblHeader w:val="false"/>
        </w:trPr>
        <w:tc>
          <w:tcPr>
            <w:tcW w:type="dxa" w:w="140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5"/>
                <w:szCs w:val="15"/>
              </w:rPr>
              <w:t xml:space="preserve">ACO clásico</w:t>
            </w:r>
          </w:p>
        </w:tc>
        <w:tc>
          <w:tcPr>
            <w:tcW w:type="dxa" w:w="230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5"/>
                <w:szCs w:val="15"/>
              </w:rPr>
              <w:t xml:space="preserve">Salida A bloqueada</w:t>
            </w:r>
          </w:p>
        </w:tc>
        <w:tc>
          <w:tcPr>
            <w:tcW w:type="dxa" w:w="100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5"/>
                <w:szCs w:val="15"/>
              </w:rPr>
              <w:t xml:space="preserve">12.03</w:t>
            </w:r>
          </w:p>
        </w:tc>
        <w:tc>
          <w:tcPr>
            <w:tcW w:type="dxa" w:w="100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5"/>
                <w:szCs w:val="15"/>
              </w:rPr>
              <w:t xml:space="preserve">11.81</w:t>
            </w:r>
          </w:p>
        </w:tc>
        <w:tc>
          <w:tcPr>
            <w:tcW w:type="dxa" w:w="120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5"/>
                <w:szCs w:val="15"/>
              </w:rPr>
              <w:t xml:space="preserve">5.53</w:t>
            </w:r>
          </w:p>
        </w:tc>
        <w:tc>
          <w:tcPr>
            <w:tcW w:type="dxa" w:w="120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5"/>
                <w:szCs w:val="15"/>
              </w:rPr>
              <w:t xml:space="preserve">5.30</w:t>
            </w:r>
          </w:p>
        </w:tc>
        <w:tc>
          <w:tcPr>
            <w:tcW w:type="dxa" w:w="130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5"/>
                <w:szCs w:val="15"/>
              </w:rPr>
              <w:t xml:space="preserve">4.22</w:t>
            </w:r>
          </w:p>
        </w:tc>
      </w:tr>
      <w:tr>
        <w:trPr>
          <w:cantSplit/>
          <w:tblHeader w:val="false"/>
        </w:trPr>
        <w:tc>
          <w:tcPr>
            <w:tcW w:type="dxa" w:w="1401"/>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5"/>
                <w:szCs w:val="15"/>
              </w:rPr>
              <w:t xml:space="preserve">ACO clásico</w:t>
            </w:r>
          </w:p>
        </w:tc>
        <w:tc>
          <w:tcPr>
            <w:tcW w:type="dxa" w:w="2302"/>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5"/>
                <w:szCs w:val="15"/>
              </w:rPr>
              <w:t xml:space="preserve">Salida B bloqueada</w:t>
            </w:r>
          </w:p>
        </w:tc>
        <w:tc>
          <w:tcPr>
            <w:tcW w:type="dxa" w:w="1001"/>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5"/>
                <w:szCs w:val="15"/>
              </w:rPr>
              <w:t xml:space="preserve">11.74</w:t>
            </w:r>
          </w:p>
        </w:tc>
        <w:tc>
          <w:tcPr>
            <w:tcW w:type="dxa" w:w="1001"/>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5"/>
                <w:szCs w:val="15"/>
              </w:rPr>
              <w:t xml:space="preserve">12.46</w:t>
            </w:r>
          </w:p>
        </w:tc>
        <w:tc>
          <w:tcPr>
            <w:tcW w:type="dxa" w:w="1201"/>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5"/>
                <w:szCs w:val="15"/>
              </w:rPr>
              <w:t xml:space="preserve">5.55</w:t>
            </w:r>
          </w:p>
        </w:tc>
        <w:tc>
          <w:tcPr>
            <w:tcW w:type="dxa" w:w="1201"/>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5"/>
                <w:szCs w:val="15"/>
              </w:rPr>
              <w:t xml:space="preserve">5.53</w:t>
            </w:r>
          </w:p>
        </w:tc>
        <w:tc>
          <w:tcPr>
            <w:tcW w:type="dxa" w:w="1305"/>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5"/>
                <w:szCs w:val="15"/>
              </w:rPr>
              <w:t xml:space="preserve">0.27</w:t>
            </w:r>
          </w:p>
        </w:tc>
      </w:tr>
      <w:tr>
        <w:trPr>
          <w:cantSplit/>
          <w:tblHeader w:val="false"/>
        </w:trPr>
        <w:tc>
          <w:tcPr>
            <w:tcW w:type="dxa" w:w="140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5"/>
                <w:szCs w:val="15"/>
              </w:rPr>
              <w:t xml:space="preserve">ACO clásico</w:t>
            </w:r>
          </w:p>
        </w:tc>
        <w:tc>
          <w:tcPr>
            <w:tcW w:type="dxa" w:w="230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5"/>
                <w:szCs w:val="15"/>
              </w:rPr>
              <w:t xml:space="preserve">Congestión en una salida</w:t>
            </w:r>
          </w:p>
        </w:tc>
        <w:tc>
          <w:tcPr>
            <w:tcW w:type="dxa" w:w="100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5"/>
                <w:szCs w:val="15"/>
              </w:rPr>
              <w:t xml:space="preserve">12.00</w:t>
            </w:r>
          </w:p>
        </w:tc>
        <w:tc>
          <w:tcPr>
            <w:tcW w:type="dxa" w:w="100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5"/>
                <w:szCs w:val="15"/>
              </w:rPr>
              <w:t xml:space="preserve">11.82</w:t>
            </w:r>
          </w:p>
        </w:tc>
        <w:tc>
          <w:tcPr>
            <w:tcW w:type="dxa" w:w="120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5"/>
                <w:szCs w:val="15"/>
              </w:rPr>
              <w:t xml:space="preserve">5.87</w:t>
            </w:r>
          </w:p>
        </w:tc>
        <w:tc>
          <w:tcPr>
            <w:tcW w:type="dxa" w:w="120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5"/>
                <w:szCs w:val="15"/>
              </w:rPr>
              <w:t xml:space="preserve">5.52</w:t>
            </w:r>
          </w:p>
        </w:tc>
        <w:tc>
          <w:tcPr>
            <w:tcW w:type="dxa" w:w="130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5"/>
                <w:szCs w:val="15"/>
              </w:rPr>
              <w:t xml:space="preserve">6.00</w:t>
            </w:r>
          </w:p>
        </w:tc>
      </w:tr>
      <w:tr>
        <w:trPr>
          <w:cantSplit/>
          <w:tblHeader w:val="false"/>
        </w:trPr>
        <w:tc>
          <w:tcPr>
            <w:tcW w:type="dxa" w:w="1401"/>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5"/>
                <w:szCs w:val="15"/>
              </w:rPr>
              <w:t xml:space="preserve">ACO guiado</w:t>
            </w:r>
          </w:p>
        </w:tc>
        <w:tc>
          <w:tcPr>
            <w:tcW w:type="dxa" w:w="2302"/>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5"/>
                <w:szCs w:val="15"/>
              </w:rPr>
              <w:t xml:space="preserve">Gradas norte bloqueadas</w:t>
            </w:r>
          </w:p>
        </w:tc>
        <w:tc>
          <w:tcPr>
            <w:tcW w:type="dxa" w:w="1001"/>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5"/>
                <w:szCs w:val="15"/>
              </w:rPr>
              <w:t xml:space="preserve">1.00</w:t>
            </w:r>
          </w:p>
        </w:tc>
        <w:tc>
          <w:tcPr>
            <w:tcW w:type="dxa" w:w="1001"/>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5"/>
                <w:szCs w:val="15"/>
              </w:rPr>
              <w:t xml:space="preserve">1.00</w:t>
            </w:r>
          </w:p>
        </w:tc>
        <w:tc>
          <w:tcPr>
            <w:tcW w:type="dxa" w:w="1201"/>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5"/>
                <w:szCs w:val="15"/>
              </w:rPr>
              <w:t xml:space="preserve">15.16</w:t>
            </w:r>
          </w:p>
        </w:tc>
        <w:tc>
          <w:tcPr>
            <w:tcW w:type="dxa" w:w="1201"/>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5"/>
                <w:szCs w:val="15"/>
              </w:rPr>
              <w:t xml:space="preserve">14.52</w:t>
            </w:r>
          </w:p>
        </w:tc>
        <w:tc>
          <w:tcPr>
            <w:tcW w:type="dxa" w:w="1305"/>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5"/>
                <w:szCs w:val="15"/>
              </w:rPr>
              <w:t xml:space="preserve">4.21</w:t>
            </w:r>
          </w:p>
        </w:tc>
      </w:tr>
      <w:tr>
        <w:trPr>
          <w:cantSplit/>
          <w:tblHeader w:val="false"/>
        </w:trPr>
        <w:tc>
          <w:tcPr>
            <w:tcW w:type="dxa" w:w="140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5"/>
                <w:szCs w:val="15"/>
              </w:rPr>
              <w:t xml:space="preserve">ACO guiado</w:t>
            </w:r>
          </w:p>
        </w:tc>
        <w:tc>
          <w:tcPr>
            <w:tcW w:type="dxa" w:w="230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5"/>
                <w:szCs w:val="15"/>
              </w:rPr>
              <w:t xml:space="preserve">Gradas sur bloqueadas</w:t>
            </w:r>
          </w:p>
        </w:tc>
        <w:tc>
          <w:tcPr>
            <w:tcW w:type="dxa" w:w="100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5"/>
                <w:szCs w:val="15"/>
              </w:rPr>
              <w:t xml:space="preserve">1.00</w:t>
            </w:r>
          </w:p>
        </w:tc>
        <w:tc>
          <w:tcPr>
            <w:tcW w:type="dxa" w:w="100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5"/>
                <w:szCs w:val="15"/>
              </w:rPr>
              <w:t xml:space="preserve">1.00</w:t>
            </w:r>
          </w:p>
        </w:tc>
        <w:tc>
          <w:tcPr>
            <w:tcW w:type="dxa" w:w="120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5"/>
                <w:szCs w:val="15"/>
              </w:rPr>
              <w:t xml:space="preserve">13.42</w:t>
            </w:r>
          </w:p>
        </w:tc>
        <w:tc>
          <w:tcPr>
            <w:tcW w:type="dxa" w:w="120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5"/>
                <w:szCs w:val="15"/>
              </w:rPr>
              <w:t xml:space="preserve">13.11</w:t>
            </w:r>
          </w:p>
        </w:tc>
        <w:tc>
          <w:tcPr>
            <w:tcW w:type="dxa" w:w="130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5"/>
                <w:szCs w:val="15"/>
              </w:rPr>
              <w:t xml:space="preserve">2.35</w:t>
            </w:r>
          </w:p>
        </w:tc>
      </w:tr>
      <w:tr>
        <w:trPr>
          <w:cantSplit/>
          <w:tblHeader w:val="false"/>
        </w:trPr>
        <w:tc>
          <w:tcPr>
            <w:tcW w:type="dxa" w:w="1401"/>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5"/>
                <w:szCs w:val="15"/>
              </w:rPr>
              <w:t xml:space="preserve">ACO guiado</w:t>
            </w:r>
          </w:p>
        </w:tc>
        <w:tc>
          <w:tcPr>
            <w:tcW w:type="dxa" w:w="2302"/>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5"/>
                <w:szCs w:val="15"/>
              </w:rPr>
              <w:t xml:space="preserve">Salida A bloqueada</w:t>
            </w:r>
          </w:p>
        </w:tc>
        <w:tc>
          <w:tcPr>
            <w:tcW w:type="dxa" w:w="1001"/>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5"/>
                <w:szCs w:val="15"/>
              </w:rPr>
              <w:t xml:space="preserve">1.16</w:t>
            </w:r>
          </w:p>
        </w:tc>
        <w:tc>
          <w:tcPr>
            <w:tcW w:type="dxa" w:w="1001"/>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5"/>
                <w:szCs w:val="15"/>
              </w:rPr>
              <w:t xml:space="preserve">1.00</w:t>
            </w:r>
          </w:p>
        </w:tc>
        <w:tc>
          <w:tcPr>
            <w:tcW w:type="dxa" w:w="1201"/>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5"/>
                <w:szCs w:val="15"/>
              </w:rPr>
              <w:t xml:space="preserve">24.48</w:t>
            </w:r>
          </w:p>
        </w:tc>
        <w:tc>
          <w:tcPr>
            <w:tcW w:type="dxa" w:w="1201"/>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5"/>
                <w:szCs w:val="15"/>
              </w:rPr>
              <w:t xml:space="preserve">18.63</w:t>
            </w:r>
          </w:p>
        </w:tc>
        <w:tc>
          <w:tcPr>
            <w:tcW w:type="dxa" w:w="1305"/>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5"/>
                <w:szCs w:val="15"/>
              </w:rPr>
              <w:t xml:space="preserve">23.90</w:t>
            </w:r>
          </w:p>
        </w:tc>
      </w:tr>
      <w:tr>
        <w:trPr>
          <w:cantSplit/>
          <w:tblHeader w:val="false"/>
        </w:trPr>
        <w:tc>
          <w:tcPr>
            <w:tcW w:type="dxa" w:w="140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5"/>
                <w:szCs w:val="15"/>
              </w:rPr>
              <w:t xml:space="preserve">ACO guiado</w:t>
            </w:r>
          </w:p>
        </w:tc>
        <w:tc>
          <w:tcPr>
            <w:tcW w:type="dxa" w:w="230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5"/>
                <w:szCs w:val="15"/>
              </w:rPr>
              <w:t xml:space="preserve">Salida B bloqueada</w:t>
            </w:r>
          </w:p>
        </w:tc>
        <w:tc>
          <w:tcPr>
            <w:tcW w:type="dxa" w:w="100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5"/>
                <w:szCs w:val="15"/>
              </w:rPr>
              <w:t xml:space="preserve">1.67</w:t>
            </w:r>
          </w:p>
        </w:tc>
        <w:tc>
          <w:tcPr>
            <w:tcW w:type="dxa" w:w="100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5"/>
                <w:szCs w:val="15"/>
              </w:rPr>
              <w:t xml:space="preserve">5.04</w:t>
            </w:r>
          </w:p>
        </w:tc>
        <w:tc>
          <w:tcPr>
            <w:tcW w:type="dxa" w:w="120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5"/>
                <w:szCs w:val="15"/>
              </w:rPr>
              <w:t xml:space="preserve">29.60</w:t>
            </w:r>
          </w:p>
        </w:tc>
        <w:tc>
          <w:tcPr>
            <w:tcW w:type="dxa" w:w="120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5"/>
                <w:szCs w:val="15"/>
              </w:rPr>
              <w:t xml:space="preserve">30.87</w:t>
            </w:r>
          </w:p>
        </w:tc>
        <w:tc>
          <w:tcPr>
            <w:tcW w:type="dxa" w:w="130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5"/>
                <w:szCs w:val="15"/>
              </w:rPr>
              <w:t xml:space="preserve">-4.29</w:t>
            </w:r>
          </w:p>
        </w:tc>
      </w:tr>
      <w:tr>
        <w:trPr>
          <w:cantSplit/>
          <w:tblHeader w:val="false"/>
        </w:trPr>
        <w:tc>
          <w:tcPr>
            <w:tcW w:type="dxa" w:w="1401"/>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5"/>
                <w:szCs w:val="15"/>
              </w:rPr>
              <w:t xml:space="preserve">ACO guiado</w:t>
            </w:r>
          </w:p>
        </w:tc>
        <w:tc>
          <w:tcPr>
            <w:tcW w:type="dxa" w:w="2302"/>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5"/>
                <w:szCs w:val="15"/>
              </w:rPr>
              <w:t xml:space="preserve">Congestión en una salida</w:t>
            </w:r>
          </w:p>
        </w:tc>
        <w:tc>
          <w:tcPr>
            <w:tcW w:type="dxa" w:w="1001"/>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5"/>
                <w:szCs w:val="15"/>
              </w:rPr>
              <w:t xml:space="preserve">1.43</w:t>
            </w:r>
          </w:p>
        </w:tc>
        <w:tc>
          <w:tcPr>
            <w:tcW w:type="dxa" w:w="1001"/>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5"/>
                <w:szCs w:val="15"/>
              </w:rPr>
              <w:t xml:space="preserve">1.00</w:t>
            </w:r>
          </w:p>
        </w:tc>
        <w:tc>
          <w:tcPr>
            <w:tcW w:type="dxa" w:w="1201"/>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5"/>
                <w:szCs w:val="15"/>
              </w:rPr>
              <w:t xml:space="preserve">24.15</w:t>
            </w:r>
          </w:p>
        </w:tc>
        <w:tc>
          <w:tcPr>
            <w:tcW w:type="dxa" w:w="1201"/>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5"/>
                <w:szCs w:val="15"/>
              </w:rPr>
              <w:t xml:space="preserve">19.24</w:t>
            </w:r>
          </w:p>
        </w:tc>
        <w:tc>
          <w:tcPr>
            <w:tcW w:type="dxa" w:w="1305"/>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5"/>
                <w:szCs w:val="15"/>
              </w:rPr>
              <w:t xml:space="preserve">20.35</w:t>
            </w:r>
          </w:p>
        </w:tc>
      </w:tr>
    </w:tbl>
    <w:p>
      <w:pPr>
        <w:spacing w:after="120"/>
      </w:pPr>
    </w:p>
    <w:p>
      <w:pPr>
        <w:keepNext/>
        <w:spacing w:after="60" w:before="120"/>
        <w:jc w:val="center"/>
      </w:pPr>
      <w:r>
        <w:drawing>
          <wp:inline distT="0" distB="0" distL="0" distR="0">
            <wp:extent cx="5943600" cy="1666875"/>
            <wp:effectExtent t="0" r="0" b="0" l="0"/>
            <wp:docPr id="1" name="fig6_adaptacion_frio_vs_warm.png" descr="Adaptación: ACO en frío contra warm start, por escenario y variante." title="fig6_adaptacion_frio_vs_wa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1666875"/>
                    </a:xfrm>
                    <a:prstGeom prst="rect">
                      <a:avLst/>
                    </a:prstGeom>
                  </pic:spPr>
                </pic:pic>
              </a:graphicData>
            </a:graphic>
          </wp:inline>
        </w:drawing>
      </w:r>
    </w:p>
    <w:p>
      <w:pPr>
        <w:spacing w:after="160"/>
        <w:jc w:val="center"/>
      </w:pPr>
      <w:r>
        <w:rPr>
          <w:b/>
          <w:bCs/>
          <w:color w:val="1E6B3A"/>
          <w:sz w:val="19"/>
          <w:szCs w:val="19"/>
        </w:rPr>
        <w:t xml:space="preserve">Figura 8. </w:t>
      </w:r>
      <w:r>
        <w:rPr>
          <w:color w:val="595959"/>
          <w:sz w:val="19"/>
          <w:szCs w:val="19"/>
        </w:rPr>
        <w:t xml:space="preserve">Adaptación: ACO en frío contra warm start, por escenario y variante.</w:t>
      </w:r>
    </w:p>
    <w:p>
      <w:pPr>
        <w:spacing w:after="120" w:line="276"/>
        <w:jc w:val="both"/>
      </w:pPr>
      <w:r>
        <w:t xml:space="preserve">El warm start </w:t>
      </w:r>
      <w:r>
        <w:rPr>
          <w:b/>
          <w:bCs/>
        </w:rPr>
        <w:t xml:space="preserve">no aporta una ventaja sistemática</w:t>
      </w:r>
      <w:r>
        <w:t xml:space="preserve">. En ACO guiado, la iteración de convergencia ya era de 1.0 a 1.7 en frío y no mejora; el tiempo baja más de 15 % solo en "Salida A bloqueada" y en "Congestión" (alrededor de 20 a 24 %), cambia poco en los bloqueos de gradas y </w:t>
      </w:r>
      <w:r>
        <w:rPr>
          <w:b/>
          <w:bCs/>
        </w:rPr>
        <w:t xml:space="preserve">empeora</w:t>
      </w:r>
      <w:r>
        <w:t xml:space="preserve"> en "Salida B bloqueada" (de 1.67 a 5.04 iteraciones de convergencia), porque las feromonas del escenario Normal apuntan justo a la ruta que ahora está bloqueada. En ACO clásico la variación va de -6 % a 4 % en iteraciones y de -10 % a 6 % en tiempo, sin cambio en éxito ni brecha. Por tanto, en este grafo el aporte de ACO frente a un bloqueo no se distingue del de una búsqueda en frío.</w:t>
      </w:r>
    </w:p>
    <w:p>
      <w:pPr>
        <w:pStyle w:val="Heading2"/>
        <w:keepNext/>
        <w:spacing w:after="90" w:before="200"/>
      </w:pPr>
      <w:r>
        <w:rPr>
          <w:rFonts w:ascii="Arial" w:cs="Arial" w:eastAsia="Arial" w:hAnsi="Arial"/>
          <w:b/>
          <w:bCs/>
          <w:color w:val="1E6B3A"/>
          <w:sz w:val="23"/>
          <w:szCs w:val="23"/>
        </w:rPr>
        <w:t xml:space="preserve">9.4 Evacuación completa</w:t>
      </w:r>
    </w:p>
    <w:p>
      <w:pPr>
        <w:keepNext/>
        <w:spacing w:after="80" w:before="160"/>
        <w:jc w:val="left"/>
      </w:pPr>
      <w:r>
        <w:rPr>
          <w:b/>
          <w:bCs/>
          <w:color w:val="1E6B3A"/>
          <w:sz w:val="19"/>
          <w:szCs w:val="19"/>
        </w:rPr>
        <w:t xml:space="preserve">Tabla 13. </w:t>
      </w:r>
      <w:r>
        <w:rPr>
          <w:color w:val="595959"/>
          <w:sz w:val="19"/>
          <w:szCs w:val="19"/>
        </w:rPr>
        <w:t xml:space="preserve">Evacuación completa de 1020 personas (tiempos en segundos desde la alerta)</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432"/>
        <w:gridCol w:w="2455"/>
        <w:gridCol w:w="1023"/>
        <w:gridCol w:w="1227"/>
        <w:gridCol w:w="1227"/>
        <w:gridCol w:w="1023"/>
        <w:gridCol w:w="1025"/>
      </w:tblGrid>
      <w:tr>
        <w:trPr>
          <w:cantSplit/>
          <w:tblHeader/>
        </w:trPr>
        <w:tc>
          <w:tcPr>
            <w:tcW w:type="dxa" w:w="1432"/>
            <w:tcBorders>
              <w:top w:val="single" w:color="BFBFBF" w:sz="4"/>
              <w:left w:val="single" w:color="BFBFBF" w:sz="4"/>
              <w:bottom w:val="single" w:color="BFBFBF" w:sz="4"/>
              <w:right w:val="single" w:color="BFBFBF" w:sz="4"/>
            </w:tcBorders>
            <w:shd w:fill="1E6B3A" w:color="auto" w:val="clear"/>
            <w:tcMar>
              <w:top w:type="dxa" w:w="50"/>
              <w:left w:type="dxa" w:w="80"/>
              <w:bottom w:type="dxa" w:w="50"/>
              <w:right w:type="dxa" w:w="80"/>
            </w:tcMar>
            <w:vAlign w:val="center"/>
          </w:tcPr>
          <w:p>
            <w:pPr>
              <w:keepNext/>
              <w:jc w:val="center"/>
            </w:pPr>
            <w:r>
              <w:rPr>
                <w:b/>
                <w:bCs/>
                <w:color w:val="FFFFFF"/>
                <w:sz w:val="16"/>
                <w:szCs w:val="16"/>
              </w:rPr>
              <w:t xml:space="preserve">Variante</w:t>
            </w:r>
          </w:p>
        </w:tc>
        <w:tc>
          <w:tcPr>
            <w:tcW w:type="dxa" w:w="2455"/>
            <w:tcBorders>
              <w:top w:val="single" w:color="BFBFBF" w:sz="4"/>
              <w:left w:val="single" w:color="BFBFBF" w:sz="4"/>
              <w:bottom w:val="single" w:color="BFBFBF" w:sz="4"/>
              <w:right w:val="single" w:color="BFBFBF" w:sz="4"/>
            </w:tcBorders>
            <w:shd w:fill="1E6B3A" w:color="auto" w:val="clear"/>
            <w:tcMar>
              <w:top w:type="dxa" w:w="50"/>
              <w:left w:type="dxa" w:w="80"/>
              <w:bottom w:type="dxa" w:w="50"/>
              <w:right w:type="dxa" w:w="80"/>
            </w:tcMar>
            <w:vAlign w:val="center"/>
          </w:tcPr>
          <w:p>
            <w:pPr>
              <w:keepNext/>
              <w:jc w:val="center"/>
            </w:pPr>
            <w:r>
              <w:rPr>
                <w:b/>
                <w:bCs/>
                <w:color w:val="FFFFFF"/>
                <w:sz w:val="16"/>
                <w:szCs w:val="16"/>
              </w:rPr>
              <w:t xml:space="preserve">Escenario</w:t>
            </w:r>
          </w:p>
        </w:tc>
        <w:tc>
          <w:tcPr>
            <w:tcW w:type="dxa" w:w="1023"/>
            <w:tcBorders>
              <w:top w:val="single" w:color="BFBFBF" w:sz="4"/>
              <w:left w:val="single" w:color="BFBFBF" w:sz="4"/>
              <w:bottom w:val="single" w:color="BFBFBF" w:sz="4"/>
              <w:right w:val="single" w:color="BFBFBF" w:sz="4"/>
            </w:tcBorders>
            <w:shd w:fill="1E6B3A" w:color="auto" w:val="clear"/>
            <w:tcMar>
              <w:top w:type="dxa" w:w="50"/>
              <w:left w:type="dxa" w:w="80"/>
              <w:bottom w:type="dxa" w:w="50"/>
              <w:right w:type="dxa" w:w="80"/>
            </w:tcMar>
            <w:vAlign w:val="center"/>
          </w:tcPr>
          <w:p>
            <w:pPr>
              <w:keepNext/>
              <w:jc w:val="center"/>
            </w:pPr>
            <w:r>
              <w:rPr>
                <w:b/>
                <w:bCs/>
                <w:color w:val="FFFFFF"/>
                <w:sz w:val="16"/>
                <w:szCs w:val="16"/>
              </w:rPr>
              <w:t xml:space="preserve">Con ruta</w:t>
            </w:r>
          </w:p>
        </w:tc>
        <w:tc>
          <w:tcPr>
            <w:tcW w:type="dxa" w:w="1227"/>
            <w:tcBorders>
              <w:top w:val="single" w:color="BFBFBF" w:sz="4"/>
              <w:left w:val="single" w:color="BFBFBF" w:sz="4"/>
              <w:bottom w:val="single" w:color="BFBFBF" w:sz="4"/>
              <w:right w:val="single" w:color="BFBFBF" w:sz="4"/>
            </w:tcBorders>
            <w:shd w:fill="1E6B3A" w:color="auto" w:val="clear"/>
            <w:tcMar>
              <w:top w:type="dxa" w:w="50"/>
              <w:left w:type="dxa" w:w="80"/>
              <w:bottom w:type="dxa" w:w="50"/>
              <w:right w:type="dxa" w:w="80"/>
            </w:tcMar>
            <w:vAlign w:val="center"/>
          </w:tcPr>
          <w:p>
            <w:pPr>
              <w:keepNext/>
              <w:jc w:val="center"/>
            </w:pPr>
            <w:r>
              <w:rPr>
                <w:b/>
                <w:bCs/>
                <w:color w:val="FFFFFF"/>
                <w:sz w:val="16"/>
                <w:szCs w:val="16"/>
              </w:rPr>
              <w:t xml:space="preserve">Primera (s)</w:t>
            </w:r>
          </w:p>
        </w:tc>
        <w:tc>
          <w:tcPr>
            <w:tcW w:type="dxa" w:w="1227"/>
            <w:tcBorders>
              <w:top w:val="single" w:color="BFBFBF" w:sz="4"/>
              <w:left w:val="single" w:color="BFBFBF" w:sz="4"/>
              <w:bottom w:val="single" w:color="BFBFBF" w:sz="4"/>
              <w:right w:val="single" w:color="BFBFBF" w:sz="4"/>
            </w:tcBorders>
            <w:shd w:fill="1E6B3A" w:color="auto" w:val="clear"/>
            <w:tcMar>
              <w:top w:type="dxa" w:w="50"/>
              <w:left w:type="dxa" w:w="80"/>
              <w:bottom w:type="dxa" w:w="50"/>
              <w:right w:type="dxa" w:w="80"/>
            </w:tcMar>
            <w:vAlign w:val="center"/>
          </w:tcPr>
          <w:p>
            <w:pPr>
              <w:keepNext/>
              <w:jc w:val="center"/>
            </w:pPr>
            <w:r>
              <w:rPr>
                <w:b/>
                <w:bCs/>
                <w:color w:val="FFFFFF"/>
                <w:sz w:val="16"/>
                <w:szCs w:val="16"/>
              </w:rPr>
              <w:t xml:space="preserve">Última (s)</w:t>
            </w:r>
          </w:p>
        </w:tc>
        <w:tc>
          <w:tcPr>
            <w:tcW w:type="dxa" w:w="1023"/>
            <w:tcBorders>
              <w:top w:val="single" w:color="BFBFBF" w:sz="4"/>
              <w:left w:val="single" w:color="BFBFBF" w:sz="4"/>
              <w:bottom w:val="single" w:color="BFBFBF" w:sz="4"/>
              <w:right w:val="single" w:color="BFBFBF" w:sz="4"/>
            </w:tcBorders>
            <w:shd w:fill="1E6B3A" w:color="auto" w:val="clear"/>
            <w:tcMar>
              <w:top w:type="dxa" w:w="50"/>
              <w:left w:type="dxa" w:w="80"/>
              <w:bottom w:type="dxa" w:w="50"/>
              <w:right w:type="dxa" w:w="80"/>
            </w:tcMar>
            <w:vAlign w:val="center"/>
          </w:tcPr>
          <w:p>
            <w:pPr>
              <w:keepNext/>
              <w:jc w:val="center"/>
            </w:pPr>
            <w:r>
              <w:rPr>
                <w:b/>
                <w:bCs/>
                <w:color w:val="FFFFFF"/>
                <w:sz w:val="16"/>
                <w:szCs w:val="16"/>
              </w:rPr>
              <w:t xml:space="preserve">Salida A</w:t>
            </w:r>
          </w:p>
        </w:tc>
        <w:tc>
          <w:tcPr>
            <w:tcW w:type="dxa" w:w="1025"/>
            <w:tcBorders>
              <w:top w:val="single" w:color="BFBFBF" w:sz="4"/>
              <w:left w:val="single" w:color="BFBFBF" w:sz="4"/>
              <w:bottom w:val="single" w:color="BFBFBF" w:sz="4"/>
              <w:right w:val="single" w:color="BFBFBF" w:sz="4"/>
            </w:tcBorders>
            <w:shd w:fill="1E6B3A" w:color="auto" w:val="clear"/>
            <w:tcMar>
              <w:top w:type="dxa" w:w="50"/>
              <w:left w:type="dxa" w:w="80"/>
              <w:bottom w:type="dxa" w:w="50"/>
              <w:right w:type="dxa" w:w="80"/>
            </w:tcMar>
            <w:vAlign w:val="center"/>
          </w:tcPr>
          <w:p>
            <w:pPr>
              <w:keepNext/>
              <w:jc w:val="center"/>
            </w:pPr>
            <w:r>
              <w:rPr>
                <w:b/>
                <w:bCs/>
                <w:color w:val="FFFFFF"/>
                <w:sz w:val="16"/>
                <w:szCs w:val="16"/>
              </w:rPr>
              <w:t xml:space="preserve">Salida B</w:t>
            </w:r>
          </w:p>
        </w:tc>
      </w:tr>
      <w:tr>
        <w:trPr>
          <w:cantSplit/>
          <w:tblHeader w:val="false"/>
        </w:trPr>
        <w:tc>
          <w:tcPr>
            <w:tcW w:type="dxa" w:w="143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jc w:val="left"/>
            </w:pPr>
            <w:r>
              <w:rPr>
                <w:sz w:val="16"/>
                <w:szCs w:val="16"/>
              </w:rPr>
              <w:t xml:space="preserve">Dijkstra</w:t>
            </w:r>
          </w:p>
        </w:tc>
        <w:tc>
          <w:tcPr>
            <w:tcW w:type="dxa" w:w="245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jc w:val="left"/>
            </w:pPr>
            <w:r>
              <w:rPr>
                <w:sz w:val="16"/>
                <w:szCs w:val="16"/>
              </w:rPr>
              <w:t xml:space="preserve">Normal</w:t>
            </w:r>
          </w:p>
        </w:tc>
        <w:tc>
          <w:tcPr>
            <w:tcW w:type="dxa" w:w="102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jc w:val="center"/>
            </w:pPr>
            <w:r>
              <w:rPr>
                <w:sz w:val="16"/>
                <w:szCs w:val="16"/>
              </w:rPr>
              <w:t xml:space="preserve">1020</w:t>
            </w:r>
          </w:p>
        </w:tc>
        <w:tc>
          <w:tcPr>
            <w:tcW w:type="dxa" w:w="122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jc w:val="center"/>
            </w:pPr>
            <w:r>
              <w:rPr>
                <w:sz w:val="16"/>
                <w:szCs w:val="16"/>
              </w:rPr>
              <w:t xml:space="preserve">194.1</w:t>
            </w:r>
          </w:p>
        </w:tc>
        <w:tc>
          <w:tcPr>
            <w:tcW w:type="dxa" w:w="122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jc w:val="center"/>
            </w:pPr>
            <w:r>
              <w:rPr>
                <w:sz w:val="16"/>
                <w:szCs w:val="16"/>
              </w:rPr>
              <w:t xml:space="preserve">272.2</w:t>
            </w:r>
          </w:p>
        </w:tc>
        <w:tc>
          <w:tcPr>
            <w:tcW w:type="dxa" w:w="102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jc w:val="center"/>
            </w:pPr>
            <w:r>
              <w:rPr>
                <w:sz w:val="16"/>
                <w:szCs w:val="16"/>
              </w:rPr>
              <w:t xml:space="preserve">0</w:t>
            </w:r>
          </w:p>
        </w:tc>
        <w:tc>
          <w:tcPr>
            <w:tcW w:type="dxa" w:w="102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jc w:val="center"/>
            </w:pPr>
            <w:r>
              <w:rPr>
                <w:sz w:val="16"/>
                <w:szCs w:val="16"/>
              </w:rPr>
              <w:t xml:space="preserve">1020</w:t>
            </w:r>
          </w:p>
        </w:tc>
      </w:tr>
      <w:tr>
        <w:trPr>
          <w:cantSplit/>
          <w:tblHeader w:val="false"/>
        </w:trPr>
        <w:tc>
          <w:tcPr>
            <w:tcW w:type="dxa" w:w="1432"/>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jc w:val="left"/>
            </w:pPr>
            <w:r>
              <w:rPr>
                <w:sz w:val="16"/>
                <w:szCs w:val="16"/>
              </w:rPr>
              <w:t xml:space="preserve">Dijkstra</w:t>
            </w:r>
          </w:p>
        </w:tc>
        <w:tc>
          <w:tcPr>
            <w:tcW w:type="dxa" w:w="2455"/>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jc w:val="left"/>
            </w:pPr>
            <w:r>
              <w:rPr>
                <w:sz w:val="16"/>
                <w:szCs w:val="16"/>
              </w:rPr>
              <w:t xml:space="preserve">Gradas norte bloqueadas</w:t>
            </w:r>
          </w:p>
        </w:tc>
        <w:tc>
          <w:tcPr>
            <w:tcW w:type="dxa" w:w="1023"/>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jc w:val="center"/>
            </w:pPr>
            <w:r>
              <w:rPr>
                <w:sz w:val="16"/>
                <w:szCs w:val="16"/>
              </w:rPr>
              <w:t xml:space="preserve">1020</w:t>
            </w:r>
          </w:p>
        </w:tc>
        <w:tc>
          <w:tcPr>
            <w:tcW w:type="dxa" w:w="1227"/>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jc w:val="center"/>
            </w:pPr>
            <w:r>
              <w:rPr>
                <w:sz w:val="16"/>
                <w:szCs w:val="16"/>
              </w:rPr>
              <w:t xml:space="preserve">233.0</w:t>
            </w:r>
          </w:p>
        </w:tc>
        <w:tc>
          <w:tcPr>
            <w:tcW w:type="dxa" w:w="1227"/>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jc w:val="center"/>
            </w:pPr>
            <w:r>
              <w:rPr>
                <w:sz w:val="16"/>
                <w:szCs w:val="16"/>
              </w:rPr>
              <w:t xml:space="preserve">311.0</w:t>
            </w:r>
          </w:p>
        </w:tc>
        <w:tc>
          <w:tcPr>
            <w:tcW w:type="dxa" w:w="1023"/>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jc w:val="center"/>
            </w:pPr>
            <w:r>
              <w:rPr>
                <w:sz w:val="16"/>
                <w:szCs w:val="16"/>
              </w:rPr>
              <w:t xml:space="preserve">1020</w:t>
            </w:r>
          </w:p>
        </w:tc>
        <w:tc>
          <w:tcPr>
            <w:tcW w:type="dxa" w:w="1025"/>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jc w:val="center"/>
            </w:pPr>
            <w:r>
              <w:rPr>
                <w:sz w:val="16"/>
                <w:szCs w:val="16"/>
              </w:rPr>
              <w:t xml:space="preserve">0</w:t>
            </w:r>
          </w:p>
        </w:tc>
      </w:tr>
      <w:tr>
        <w:trPr>
          <w:cantSplit/>
          <w:tblHeader w:val="false"/>
        </w:trPr>
        <w:tc>
          <w:tcPr>
            <w:tcW w:type="dxa" w:w="143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Dijkstra</w:t>
            </w:r>
          </w:p>
        </w:tc>
        <w:tc>
          <w:tcPr>
            <w:tcW w:type="dxa" w:w="245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Gradas sur bloqueadas</w:t>
            </w:r>
          </w:p>
        </w:tc>
        <w:tc>
          <w:tcPr>
            <w:tcW w:type="dxa" w:w="102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1020</w:t>
            </w:r>
          </w:p>
        </w:tc>
        <w:tc>
          <w:tcPr>
            <w:tcW w:type="dxa" w:w="122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194.1</w:t>
            </w:r>
          </w:p>
        </w:tc>
        <w:tc>
          <w:tcPr>
            <w:tcW w:type="dxa" w:w="122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272.2</w:t>
            </w:r>
          </w:p>
        </w:tc>
        <w:tc>
          <w:tcPr>
            <w:tcW w:type="dxa" w:w="102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0</w:t>
            </w:r>
          </w:p>
        </w:tc>
        <w:tc>
          <w:tcPr>
            <w:tcW w:type="dxa" w:w="102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1020</w:t>
            </w:r>
          </w:p>
        </w:tc>
      </w:tr>
      <w:tr>
        <w:trPr>
          <w:cantSplit/>
          <w:tblHeader w:val="false"/>
        </w:trPr>
        <w:tc>
          <w:tcPr>
            <w:tcW w:type="dxa" w:w="1432"/>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Dijkstra</w:t>
            </w:r>
          </w:p>
        </w:tc>
        <w:tc>
          <w:tcPr>
            <w:tcW w:type="dxa" w:w="2455"/>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Salida A bloqueada</w:t>
            </w:r>
          </w:p>
        </w:tc>
        <w:tc>
          <w:tcPr>
            <w:tcW w:type="dxa" w:w="1023"/>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1020</w:t>
            </w:r>
          </w:p>
        </w:tc>
        <w:tc>
          <w:tcPr>
            <w:tcW w:type="dxa" w:w="1227"/>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194.1</w:t>
            </w:r>
          </w:p>
        </w:tc>
        <w:tc>
          <w:tcPr>
            <w:tcW w:type="dxa" w:w="1227"/>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272.2</w:t>
            </w:r>
          </w:p>
        </w:tc>
        <w:tc>
          <w:tcPr>
            <w:tcW w:type="dxa" w:w="1023"/>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0</w:t>
            </w:r>
          </w:p>
        </w:tc>
        <w:tc>
          <w:tcPr>
            <w:tcW w:type="dxa" w:w="1025"/>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1020</w:t>
            </w:r>
          </w:p>
        </w:tc>
      </w:tr>
      <w:tr>
        <w:trPr>
          <w:cantSplit/>
          <w:tblHeader w:val="false"/>
        </w:trPr>
        <w:tc>
          <w:tcPr>
            <w:tcW w:type="dxa" w:w="143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Dijkstra</w:t>
            </w:r>
          </w:p>
        </w:tc>
        <w:tc>
          <w:tcPr>
            <w:tcW w:type="dxa" w:w="245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Salida B bloqueada</w:t>
            </w:r>
          </w:p>
        </w:tc>
        <w:tc>
          <w:tcPr>
            <w:tcW w:type="dxa" w:w="102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1020</w:t>
            </w:r>
          </w:p>
        </w:tc>
        <w:tc>
          <w:tcPr>
            <w:tcW w:type="dxa" w:w="122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233.0</w:t>
            </w:r>
          </w:p>
        </w:tc>
        <w:tc>
          <w:tcPr>
            <w:tcW w:type="dxa" w:w="122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311.0</w:t>
            </w:r>
          </w:p>
        </w:tc>
        <w:tc>
          <w:tcPr>
            <w:tcW w:type="dxa" w:w="102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1020</w:t>
            </w:r>
          </w:p>
        </w:tc>
        <w:tc>
          <w:tcPr>
            <w:tcW w:type="dxa" w:w="102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0</w:t>
            </w:r>
          </w:p>
        </w:tc>
      </w:tr>
      <w:tr>
        <w:trPr>
          <w:cantSplit/>
          <w:tblHeader w:val="false"/>
        </w:trPr>
        <w:tc>
          <w:tcPr>
            <w:tcW w:type="dxa" w:w="1432"/>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Dijkstra</w:t>
            </w:r>
          </w:p>
        </w:tc>
        <w:tc>
          <w:tcPr>
            <w:tcW w:type="dxa" w:w="2455"/>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Congestión en una salida</w:t>
            </w:r>
          </w:p>
        </w:tc>
        <w:tc>
          <w:tcPr>
            <w:tcW w:type="dxa" w:w="1023"/>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1020</w:t>
            </w:r>
          </w:p>
        </w:tc>
        <w:tc>
          <w:tcPr>
            <w:tcW w:type="dxa" w:w="1227"/>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194.1</w:t>
            </w:r>
          </w:p>
        </w:tc>
        <w:tc>
          <w:tcPr>
            <w:tcW w:type="dxa" w:w="1227"/>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272.2</w:t>
            </w:r>
          </w:p>
        </w:tc>
        <w:tc>
          <w:tcPr>
            <w:tcW w:type="dxa" w:w="1023"/>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0</w:t>
            </w:r>
          </w:p>
        </w:tc>
        <w:tc>
          <w:tcPr>
            <w:tcW w:type="dxa" w:w="1025"/>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1020</w:t>
            </w:r>
          </w:p>
        </w:tc>
      </w:tr>
      <w:tr>
        <w:trPr>
          <w:cantSplit/>
          <w:tblHeader w:val="false"/>
        </w:trPr>
        <w:tc>
          <w:tcPr>
            <w:tcW w:type="dxa" w:w="143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ACO clásico</w:t>
            </w:r>
          </w:p>
        </w:tc>
        <w:tc>
          <w:tcPr>
            <w:tcW w:type="dxa" w:w="245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Normal</w:t>
            </w:r>
          </w:p>
        </w:tc>
        <w:tc>
          <w:tcPr>
            <w:tcW w:type="dxa" w:w="102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1020</w:t>
            </w:r>
          </w:p>
        </w:tc>
        <w:tc>
          <w:tcPr>
            <w:tcW w:type="dxa" w:w="122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194.1</w:t>
            </w:r>
          </w:p>
        </w:tc>
        <w:tc>
          <w:tcPr>
            <w:tcW w:type="dxa" w:w="122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383.2</w:t>
            </w:r>
          </w:p>
        </w:tc>
        <w:tc>
          <w:tcPr>
            <w:tcW w:type="dxa" w:w="102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125</w:t>
            </w:r>
          </w:p>
        </w:tc>
        <w:tc>
          <w:tcPr>
            <w:tcW w:type="dxa" w:w="102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895</w:t>
            </w:r>
          </w:p>
        </w:tc>
      </w:tr>
      <w:tr>
        <w:trPr>
          <w:cantSplit/>
          <w:tblHeader w:val="false"/>
        </w:trPr>
        <w:tc>
          <w:tcPr>
            <w:tcW w:type="dxa" w:w="1432"/>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ACO clásico</w:t>
            </w:r>
          </w:p>
        </w:tc>
        <w:tc>
          <w:tcPr>
            <w:tcW w:type="dxa" w:w="2455"/>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Gradas norte bloqueadas</w:t>
            </w:r>
          </w:p>
        </w:tc>
        <w:tc>
          <w:tcPr>
            <w:tcW w:type="dxa" w:w="1023"/>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770</w:t>
            </w:r>
          </w:p>
        </w:tc>
        <w:tc>
          <w:tcPr>
            <w:tcW w:type="dxa" w:w="1227"/>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233.0</w:t>
            </w:r>
          </w:p>
        </w:tc>
        <w:tc>
          <w:tcPr>
            <w:tcW w:type="dxa" w:w="1227"/>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334.6</w:t>
            </w:r>
          </w:p>
        </w:tc>
        <w:tc>
          <w:tcPr>
            <w:tcW w:type="dxa" w:w="1023"/>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770</w:t>
            </w:r>
          </w:p>
        </w:tc>
        <w:tc>
          <w:tcPr>
            <w:tcW w:type="dxa" w:w="1025"/>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0</w:t>
            </w:r>
          </w:p>
        </w:tc>
      </w:tr>
      <w:tr>
        <w:trPr>
          <w:cantSplit/>
          <w:tblHeader w:val="false"/>
        </w:trPr>
        <w:tc>
          <w:tcPr>
            <w:tcW w:type="dxa" w:w="143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ACO clásico</w:t>
            </w:r>
          </w:p>
        </w:tc>
        <w:tc>
          <w:tcPr>
            <w:tcW w:type="dxa" w:w="245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Gradas sur bloqueadas</w:t>
            </w:r>
          </w:p>
        </w:tc>
        <w:tc>
          <w:tcPr>
            <w:tcW w:type="dxa" w:w="102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1020</w:t>
            </w:r>
          </w:p>
        </w:tc>
        <w:tc>
          <w:tcPr>
            <w:tcW w:type="dxa" w:w="122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194.1</w:t>
            </w:r>
          </w:p>
        </w:tc>
        <w:tc>
          <w:tcPr>
            <w:tcW w:type="dxa" w:w="122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272.2</w:t>
            </w:r>
          </w:p>
        </w:tc>
        <w:tc>
          <w:tcPr>
            <w:tcW w:type="dxa" w:w="102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0</w:t>
            </w:r>
          </w:p>
        </w:tc>
        <w:tc>
          <w:tcPr>
            <w:tcW w:type="dxa" w:w="102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1020</w:t>
            </w:r>
          </w:p>
        </w:tc>
      </w:tr>
      <w:tr>
        <w:trPr>
          <w:cantSplit/>
          <w:tblHeader w:val="false"/>
        </w:trPr>
        <w:tc>
          <w:tcPr>
            <w:tcW w:type="dxa" w:w="1432"/>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ACO clásico</w:t>
            </w:r>
          </w:p>
        </w:tc>
        <w:tc>
          <w:tcPr>
            <w:tcW w:type="dxa" w:w="2455"/>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Salida A bloqueada</w:t>
            </w:r>
          </w:p>
        </w:tc>
        <w:tc>
          <w:tcPr>
            <w:tcW w:type="dxa" w:w="1023"/>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1020</w:t>
            </w:r>
          </w:p>
        </w:tc>
        <w:tc>
          <w:tcPr>
            <w:tcW w:type="dxa" w:w="1227"/>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194.1</w:t>
            </w:r>
          </w:p>
        </w:tc>
        <w:tc>
          <w:tcPr>
            <w:tcW w:type="dxa" w:w="1227"/>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500.9</w:t>
            </w:r>
          </w:p>
        </w:tc>
        <w:tc>
          <w:tcPr>
            <w:tcW w:type="dxa" w:w="1023"/>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0</w:t>
            </w:r>
          </w:p>
        </w:tc>
        <w:tc>
          <w:tcPr>
            <w:tcW w:type="dxa" w:w="1025"/>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1020</w:t>
            </w:r>
          </w:p>
        </w:tc>
      </w:tr>
      <w:tr>
        <w:trPr>
          <w:cantSplit/>
          <w:tblHeader w:val="false"/>
        </w:trPr>
        <w:tc>
          <w:tcPr>
            <w:tcW w:type="dxa" w:w="143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ACO clásico</w:t>
            </w:r>
          </w:p>
        </w:tc>
        <w:tc>
          <w:tcPr>
            <w:tcW w:type="dxa" w:w="245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Salida B bloqueada</w:t>
            </w:r>
          </w:p>
        </w:tc>
        <w:tc>
          <w:tcPr>
            <w:tcW w:type="dxa" w:w="102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895</w:t>
            </w:r>
          </w:p>
        </w:tc>
        <w:tc>
          <w:tcPr>
            <w:tcW w:type="dxa" w:w="122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233.0</w:t>
            </w:r>
          </w:p>
        </w:tc>
        <w:tc>
          <w:tcPr>
            <w:tcW w:type="dxa" w:w="122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383.2</w:t>
            </w:r>
          </w:p>
        </w:tc>
        <w:tc>
          <w:tcPr>
            <w:tcW w:type="dxa" w:w="102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895</w:t>
            </w:r>
          </w:p>
        </w:tc>
        <w:tc>
          <w:tcPr>
            <w:tcW w:type="dxa" w:w="102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0</w:t>
            </w:r>
          </w:p>
        </w:tc>
      </w:tr>
      <w:tr>
        <w:trPr>
          <w:cantSplit/>
          <w:tblHeader w:val="false"/>
        </w:trPr>
        <w:tc>
          <w:tcPr>
            <w:tcW w:type="dxa" w:w="1432"/>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ACO clásico</w:t>
            </w:r>
          </w:p>
        </w:tc>
        <w:tc>
          <w:tcPr>
            <w:tcW w:type="dxa" w:w="2455"/>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Congestión en una salida</w:t>
            </w:r>
          </w:p>
        </w:tc>
        <w:tc>
          <w:tcPr>
            <w:tcW w:type="dxa" w:w="1023"/>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1020</w:t>
            </w:r>
          </w:p>
        </w:tc>
        <w:tc>
          <w:tcPr>
            <w:tcW w:type="dxa" w:w="1227"/>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194.1</w:t>
            </w:r>
          </w:p>
        </w:tc>
        <w:tc>
          <w:tcPr>
            <w:tcW w:type="dxa" w:w="1227"/>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401.7</w:t>
            </w:r>
          </w:p>
        </w:tc>
        <w:tc>
          <w:tcPr>
            <w:tcW w:type="dxa" w:w="1023"/>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125</w:t>
            </w:r>
          </w:p>
        </w:tc>
        <w:tc>
          <w:tcPr>
            <w:tcW w:type="dxa" w:w="1025"/>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895</w:t>
            </w:r>
          </w:p>
        </w:tc>
      </w:tr>
      <w:tr>
        <w:trPr>
          <w:cantSplit/>
          <w:tblHeader w:val="false"/>
        </w:trPr>
        <w:tc>
          <w:tcPr>
            <w:tcW w:type="dxa" w:w="143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ACO guiado</w:t>
            </w:r>
          </w:p>
        </w:tc>
        <w:tc>
          <w:tcPr>
            <w:tcW w:type="dxa" w:w="245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Normal</w:t>
            </w:r>
          </w:p>
        </w:tc>
        <w:tc>
          <w:tcPr>
            <w:tcW w:type="dxa" w:w="102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1020</w:t>
            </w:r>
          </w:p>
        </w:tc>
        <w:tc>
          <w:tcPr>
            <w:tcW w:type="dxa" w:w="122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194.1</w:t>
            </w:r>
          </w:p>
        </w:tc>
        <w:tc>
          <w:tcPr>
            <w:tcW w:type="dxa" w:w="122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272.2</w:t>
            </w:r>
          </w:p>
        </w:tc>
        <w:tc>
          <w:tcPr>
            <w:tcW w:type="dxa" w:w="102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0</w:t>
            </w:r>
          </w:p>
        </w:tc>
        <w:tc>
          <w:tcPr>
            <w:tcW w:type="dxa" w:w="102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1020</w:t>
            </w:r>
          </w:p>
        </w:tc>
      </w:tr>
      <w:tr>
        <w:trPr>
          <w:cantSplit/>
          <w:tblHeader w:val="false"/>
        </w:trPr>
        <w:tc>
          <w:tcPr>
            <w:tcW w:type="dxa" w:w="1432"/>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ACO guiado</w:t>
            </w:r>
          </w:p>
        </w:tc>
        <w:tc>
          <w:tcPr>
            <w:tcW w:type="dxa" w:w="2455"/>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Gradas norte bloqueadas</w:t>
            </w:r>
          </w:p>
        </w:tc>
        <w:tc>
          <w:tcPr>
            <w:tcW w:type="dxa" w:w="1023"/>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1020</w:t>
            </w:r>
          </w:p>
        </w:tc>
        <w:tc>
          <w:tcPr>
            <w:tcW w:type="dxa" w:w="1227"/>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233.0</w:t>
            </w:r>
          </w:p>
        </w:tc>
        <w:tc>
          <w:tcPr>
            <w:tcW w:type="dxa" w:w="1227"/>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311.0</w:t>
            </w:r>
          </w:p>
        </w:tc>
        <w:tc>
          <w:tcPr>
            <w:tcW w:type="dxa" w:w="1023"/>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1020</w:t>
            </w:r>
          </w:p>
        </w:tc>
        <w:tc>
          <w:tcPr>
            <w:tcW w:type="dxa" w:w="1025"/>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0</w:t>
            </w:r>
          </w:p>
        </w:tc>
      </w:tr>
      <w:tr>
        <w:trPr>
          <w:cantSplit/>
          <w:tblHeader w:val="false"/>
        </w:trPr>
        <w:tc>
          <w:tcPr>
            <w:tcW w:type="dxa" w:w="143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ACO guiado</w:t>
            </w:r>
          </w:p>
        </w:tc>
        <w:tc>
          <w:tcPr>
            <w:tcW w:type="dxa" w:w="245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Gradas sur bloqueadas</w:t>
            </w:r>
          </w:p>
        </w:tc>
        <w:tc>
          <w:tcPr>
            <w:tcW w:type="dxa" w:w="102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1020</w:t>
            </w:r>
          </w:p>
        </w:tc>
        <w:tc>
          <w:tcPr>
            <w:tcW w:type="dxa" w:w="122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194.1</w:t>
            </w:r>
          </w:p>
        </w:tc>
        <w:tc>
          <w:tcPr>
            <w:tcW w:type="dxa" w:w="122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272.2</w:t>
            </w:r>
          </w:p>
        </w:tc>
        <w:tc>
          <w:tcPr>
            <w:tcW w:type="dxa" w:w="102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0</w:t>
            </w:r>
          </w:p>
        </w:tc>
        <w:tc>
          <w:tcPr>
            <w:tcW w:type="dxa" w:w="102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1020</w:t>
            </w:r>
          </w:p>
        </w:tc>
      </w:tr>
      <w:tr>
        <w:trPr>
          <w:cantSplit/>
          <w:tblHeader w:val="false"/>
        </w:trPr>
        <w:tc>
          <w:tcPr>
            <w:tcW w:type="dxa" w:w="1432"/>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ACO guiado</w:t>
            </w:r>
          </w:p>
        </w:tc>
        <w:tc>
          <w:tcPr>
            <w:tcW w:type="dxa" w:w="2455"/>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Salida A bloqueada</w:t>
            </w:r>
          </w:p>
        </w:tc>
        <w:tc>
          <w:tcPr>
            <w:tcW w:type="dxa" w:w="1023"/>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1020</w:t>
            </w:r>
          </w:p>
        </w:tc>
        <w:tc>
          <w:tcPr>
            <w:tcW w:type="dxa" w:w="1227"/>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194.1</w:t>
            </w:r>
          </w:p>
        </w:tc>
        <w:tc>
          <w:tcPr>
            <w:tcW w:type="dxa" w:w="1227"/>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272.2</w:t>
            </w:r>
          </w:p>
        </w:tc>
        <w:tc>
          <w:tcPr>
            <w:tcW w:type="dxa" w:w="1023"/>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0</w:t>
            </w:r>
          </w:p>
        </w:tc>
        <w:tc>
          <w:tcPr>
            <w:tcW w:type="dxa" w:w="1025"/>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1020</w:t>
            </w:r>
          </w:p>
        </w:tc>
      </w:tr>
      <w:tr>
        <w:trPr>
          <w:cantSplit/>
          <w:tblHeader w:val="false"/>
        </w:trPr>
        <w:tc>
          <w:tcPr>
            <w:tcW w:type="dxa" w:w="143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ACO guiado</w:t>
            </w:r>
          </w:p>
        </w:tc>
        <w:tc>
          <w:tcPr>
            <w:tcW w:type="dxa" w:w="245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Salida B bloqueada</w:t>
            </w:r>
          </w:p>
        </w:tc>
        <w:tc>
          <w:tcPr>
            <w:tcW w:type="dxa" w:w="102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1020</w:t>
            </w:r>
          </w:p>
        </w:tc>
        <w:tc>
          <w:tcPr>
            <w:tcW w:type="dxa" w:w="122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233.0</w:t>
            </w:r>
          </w:p>
        </w:tc>
        <w:tc>
          <w:tcPr>
            <w:tcW w:type="dxa" w:w="122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311.0</w:t>
            </w:r>
          </w:p>
        </w:tc>
        <w:tc>
          <w:tcPr>
            <w:tcW w:type="dxa" w:w="102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1020</w:t>
            </w:r>
          </w:p>
        </w:tc>
        <w:tc>
          <w:tcPr>
            <w:tcW w:type="dxa" w:w="102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0</w:t>
            </w:r>
          </w:p>
        </w:tc>
      </w:tr>
      <w:tr>
        <w:trPr>
          <w:cantSplit/>
          <w:tblHeader w:val="false"/>
        </w:trPr>
        <w:tc>
          <w:tcPr>
            <w:tcW w:type="dxa" w:w="1432"/>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ACO guiado</w:t>
            </w:r>
          </w:p>
        </w:tc>
        <w:tc>
          <w:tcPr>
            <w:tcW w:type="dxa" w:w="2455"/>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Congestión en una salida</w:t>
            </w:r>
          </w:p>
        </w:tc>
        <w:tc>
          <w:tcPr>
            <w:tcW w:type="dxa" w:w="1023"/>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1020</w:t>
            </w:r>
          </w:p>
        </w:tc>
        <w:tc>
          <w:tcPr>
            <w:tcW w:type="dxa" w:w="1227"/>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194.1</w:t>
            </w:r>
          </w:p>
        </w:tc>
        <w:tc>
          <w:tcPr>
            <w:tcW w:type="dxa" w:w="1227"/>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272.2</w:t>
            </w:r>
          </w:p>
        </w:tc>
        <w:tc>
          <w:tcPr>
            <w:tcW w:type="dxa" w:w="1023"/>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0</w:t>
            </w:r>
          </w:p>
        </w:tc>
        <w:tc>
          <w:tcPr>
            <w:tcW w:type="dxa" w:w="1025"/>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1020</w:t>
            </w:r>
          </w:p>
        </w:tc>
      </w:tr>
    </w:tbl>
    <w:p>
      <w:pPr>
        <w:spacing w:after="120"/>
      </w:pPr>
    </w:p>
    <w:p>
      <w:pPr>
        <w:keepNext/>
        <w:spacing w:after="60" w:before="120"/>
        <w:jc w:val="center"/>
      </w:pPr>
      <w:r>
        <w:drawing>
          <wp:inline distT="0" distB="0" distL="0" distR="0">
            <wp:extent cx="5943600" cy="2981325"/>
            <wp:effectExtent t="0" r="0" b="0" l="0"/>
            <wp:docPr id="1" name="fig7_evacuacion_acumulada.png" descr="Llegadas acumuladas al punto de encuentro, con marcas de la primera y la última persona (ACO: primera corrida exitosa de cada origen)." title="fig7_evacuacion_acumulad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2981325"/>
                    </a:xfrm>
                    <a:prstGeom prst="rect">
                      <a:avLst/>
                    </a:prstGeom>
                  </pic:spPr>
                </pic:pic>
              </a:graphicData>
            </a:graphic>
          </wp:inline>
        </w:drawing>
      </w:r>
    </w:p>
    <w:p>
      <w:pPr>
        <w:spacing w:after="160"/>
        <w:jc w:val="center"/>
      </w:pPr>
      <w:r>
        <w:rPr>
          <w:b/>
          <w:bCs/>
          <w:color w:val="1E6B3A"/>
          <w:sz w:val="19"/>
          <w:szCs w:val="19"/>
        </w:rPr>
        <w:t xml:space="preserve">Figura 9. </w:t>
      </w:r>
      <w:r>
        <w:rPr>
          <w:color w:val="595959"/>
          <w:sz w:val="19"/>
          <w:szCs w:val="19"/>
        </w:rPr>
        <w:t xml:space="preserve">Llegadas acumuladas al punto de encuentro, con marcas de la primera y la última persona (ACO: primera corrida exitosa de cada origen).</w:t>
      </w:r>
    </w:p>
    <w:p>
      <w:pPr>
        <w:spacing w:after="120" w:line="276"/>
        <w:jc w:val="both"/>
      </w:pPr>
      <w:r>
        <w:t xml:space="preserve">Con las rutas óptimas, en el escenario Normal la primera persona llega a los 194 s y la última a los 272 s. Si se bloquean las gradas norte o la Salida B, los tiempos suben a 233 s y 311 s (39 s más en ambos casos) y todos pasan a la Salida A; el costo medio de la ruta sube de 199.3 a 245.9, un 23 % más. Los otros tres escenarios (gradas sur bloqueadas, Salida A bloqueada y congestión en la Salida A) no cambian nada porque en el modelo nadie usa esas vías. Con ACO clásico la última persona llega a los 383 s en el escenario Normal, porque algunas de sus rutas son mucho peores, y en las gradas norte bloqueadas quedan 250 personas sin ruta porque ninguna de las 30 corridas de esos orígenes encontró una.</w:t>
      </w:r>
    </w:p>
    <w:p>
      <w:pPr>
        <w:keepNext/>
        <w:spacing w:after="80" w:before="160"/>
        <w:jc w:val="left"/>
      </w:pPr>
      <w:r>
        <w:rPr>
          <w:b/>
          <w:bCs/>
          <w:color w:val="1E6B3A"/>
          <w:sz w:val="19"/>
          <w:szCs w:val="19"/>
        </w:rPr>
        <w:t xml:space="preserve">Tabla 14. </w:t>
      </w:r>
      <w:r>
        <w:rPr>
          <w:color w:val="595959"/>
          <w:sz w:val="19"/>
          <w:szCs w:val="19"/>
        </w:rPr>
        <w:t xml:space="preserve">Reparto de los 42 orígenes por salida y punto de encuentro</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464"/>
        <w:gridCol w:w="2509"/>
        <w:gridCol w:w="1150"/>
        <w:gridCol w:w="1150"/>
        <w:gridCol w:w="1045"/>
        <w:gridCol w:w="1045"/>
        <w:gridCol w:w="1049"/>
      </w:tblGrid>
      <w:tr>
        <w:trPr>
          <w:cantSplit/>
          <w:tblHeader/>
        </w:trPr>
        <w:tc>
          <w:tcPr>
            <w:tcW w:type="dxa" w:w="1464"/>
            <w:tcBorders>
              <w:top w:val="single" w:color="BFBFBF" w:sz="4"/>
              <w:left w:val="single" w:color="BFBFBF" w:sz="4"/>
              <w:bottom w:val="single" w:color="BFBFBF" w:sz="4"/>
              <w:right w:val="single" w:color="BFBFBF" w:sz="4"/>
            </w:tcBorders>
            <w:shd w:fill="1E6B3A" w:color="auto" w:val="clear"/>
            <w:tcMar>
              <w:top w:type="dxa" w:w="50"/>
              <w:left w:type="dxa" w:w="80"/>
              <w:bottom w:type="dxa" w:w="50"/>
              <w:right w:type="dxa" w:w="80"/>
            </w:tcMar>
            <w:vAlign w:val="center"/>
          </w:tcPr>
          <w:p>
            <w:pPr>
              <w:keepNext/>
              <w:jc w:val="center"/>
            </w:pPr>
            <w:r>
              <w:rPr>
                <w:b/>
                <w:bCs/>
                <w:color w:val="FFFFFF"/>
                <w:sz w:val="16"/>
                <w:szCs w:val="16"/>
              </w:rPr>
              <w:t xml:space="preserve">Variante</w:t>
            </w:r>
          </w:p>
        </w:tc>
        <w:tc>
          <w:tcPr>
            <w:tcW w:type="dxa" w:w="2509"/>
            <w:tcBorders>
              <w:top w:val="single" w:color="BFBFBF" w:sz="4"/>
              <w:left w:val="single" w:color="BFBFBF" w:sz="4"/>
              <w:bottom w:val="single" w:color="BFBFBF" w:sz="4"/>
              <w:right w:val="single" w:color="BFBFBF" w:sz="4"/>
            </w:tcBorders>
            <w:shd w:fill="1E6B3A" w:color="auto" w:val="clear"/>
            <w:tcMar>
              <w:top w:type="dxa" w:w="50"/>
              <w:left w:type="dxa" w:w="80"/>
              <w:bottom w:type="dxa" w:w="50"/>
              <w:right w:type="dxa" w:w="80"/>
            </w:tcMar>
            <w:vAlign w:val="center"/>
          </w:tcPr>
          <w:p>
            <w:pPr>
              <w:keepNext/>
              <w:jc w:val="center"/>
            </w:pPr>
            <w:r>
              <w:rPr>
                <w:b/>
                <w:bCs/>
                <w:color w:val="FFFFFF"/>
                <w:sz w:val="16"/>
                <w:szCs w:val="16"/>
              </w:rPr>
              <w:t xml:space="preserve">Escenario</w:t>
            </w:r>
          </w:p>
        </w:tc>
        <w:tc>
          <w:tcPr>
            <w:tcW w:type="dxa" w:w="1150"/>
            <w:tcBorders>
              <w:top w:val="single" w:color="BFBFBF" w:sz="4"/>
              <w:left w:val="single" w:color="BFBFBF" w:sz="4"/>
              <w:bottom w:val="single" w:color="BFBFBF" w:sz="4"/>
              <w:right w:val="single" w:color="BFBFBF" w:sz="4"/>
            </w:tcBorders>
            <w:shd w:fill="1E6B3A" w:color="auto" w:val="clear"/>
            <w:tcMar>
              <w:top w:type="dxa" w:w="50"/>
              <w:left w:type="dxa" w:w="80"/>
              <w:bottom w:type="dxa" w:w="50"/>
              <w:right w:type="dxa" w:w="80"/>
            </w:tcMar>
            <w:vAlign w:val="center"/>
          </w:tcPr>
          <w:p>
            <w:pPr>
              <w:keepNext/>
              <w:jc w:val="center"/>
            </w:pPr>
            <w:r>
              <w:rPr>
                <w:b/>
                <w:bCs/>
                <w:color w:val="FFFFFF"/>
                <w:sz w:val="16"/>
                <w:szCs w:val="16"/>
              </w:rPr>
              <w:t xml:space="preserve">% por Salida A</w:t>
            </w:r>
          </w:p>
        </w:tc>
        <w:tc>
          <w:tcPr>
            <w:tcW w:type="dxa" w:w="1150"/>
            <w:tcBorders>
              <w:top w:val="single" w:color="BFBFBF" w:sz="4"/>
              <w:left w:val="single" w:color="BFBFBF" w:sz="4"/>
              <w:bottom w:val="single" w:color="BFBFBF" w:sz="4"/>
              <w:right w:val="single" w:color="BFBFBF" w:sz="4"/>
            </w:tcBorders>
            <w:shd w:fill="1E6B3A" w:color="auto" w:val="clear"/>
            <w:tcMar>
              <w:top w:type="dxa" w:w="50"/>
              <w:left w:type="dxa" w:w="80"/>
              <w:bottom w:type="dxa" w:w="50"/>
              <w:right w:type="dxa" w:w="80"/>
            </w:tcMar>
            <w:vAlign w:val="center"/>
          </w:tcPr>
          <w:p>
            <w:pPr>
              <w:keepNext/>
              <w:jc w:val="center"/>
            </w:pPr>
            <w:r>
              <w:rPr>
                <w:b/>
                <w:bCs/>
                <w:color w:val="FFFFFF"/>
                <w:sz w:val="16"/>
                <w:szCs w:val="16"/>
              </w:rPr>
              <w:t xml:space="preserve">% por Salida B</w:t>
            </w:r>
          </w:p>
        </w:tc>
        <w:tc>
          <w:tcPr>
            <w:tcW w:type="dxa" w:w="1045"/>
            <w:tcBorders>
              <w:top w:val="single" w:color="BFBFBF" w:sz="4"/>
              <w:left w:val="single" w:color="BFBFBF" w:sz="4"/>
              <w:bottom w:val="single" w:color="BFBFBF" w:sz="4"/>
              <w:right w:val="single" w:color="BFBFBF" w:sz="4"/>
            </w:tcBorders>
            <w:shd w:fill="1E6B3A" w:color="auto" w:val="clear"/>
            <w:tcMar>
              <w:top w:type="dxa" w:w="50"/>
              <w:left w:type="dxa" w:w="80"/>
              <w:bottom w:type="dxa" w:w="50"/>
              <w:right w:type="dxa" w:w="80"/>
            </w:tcMar>
            <w:vAlign w:val="center"/>
          </w:tcPr>
          <w:p>
            <w:pPr>
              <w:keepNext/>
              <w:jc w:val="center"/>
            </w:pPr>
            <w:r>
              <w:rPr>
                <w:b/>
                <w:bCs/>
                <w:color w:val="FFFFFF"/>
                <w:sz w:val="16"/>
                <w:szCs w:val="16"/>
              </w:rPr>
              <w:t xml:space="preserve">PE-1</w:t>
            </w:r>
          </w:p>
        </w:tc>
        <w:tc>
          <w:tcPr>
            <w:tcW w:type="dxa" w:w="1045"/>
            <w:tcBorders>
              <w:top w:val="single" w:color="BFBFBF" w:sz="4"/>
              <w:left w:val="single" w:color="BFBFBF" w:sz="4"/>
              <w:bottom w:val="single" w:color="BFBFBF" w:sz="4"/>
              <w:right w:val="single" w:color="BFBFBF" w:sz="4"/>
            </w:tcBorders>
            <w:shd w:fill="1E6B3A" w:color="auto" w:val="clear"/>
            <w:tcMar>
              <w:top w:type="dxa" w:w="50"/>
              <w:left w:type="dxa" w:w="80"/>
              <w:bottom w:type="dxa" w:w="50"/>
              <w:right w:type="dxa" w:w="80"/>
            </w:tcMar>
            <w:vAlign w:val="center"/>
          </w:tcPr>
          <w:p>
            <w:pPr>
              <w:keepNext/>
              <w:jc w:val="center"/>
            </w:pPr>
            <w:r>
              <w:rPr>
                <w:b/>
                <w:bCs/>
                <w:color w:val="FFFFFF"/>
                <w:sz w:val="16"/>
                <w:szCs w:val="16"/>
              </w:rPr>
              <w:t xml:space="preserve">PE-2</w:t>
            </w:r>
          </w:p>
        </w:tc>
        <w:tc>
          <w:tcPr>
            <w:tcW w:type="dxa" w:w="1049"/>
            <w:tcBorders>
              <w:top w:val="single" w:color="BFBFBF" w:sz="4"/>
              <w:left w:val="single" w:color="BFBFBF" w:sz="4"/>
              <w:bottom w:val="single" w:color="BFBFBF" w:sz="4"/>
              <w:right w:val="single" w:color="BFBFBF" w:sz="4"/>
            </w:tcBorders>
            <w:shd w:fill="1E6B3A" w:color="auto" w:val="clear"/>
            <w:tcMar>
              <w:top w:type="dxa" w:w="50"/>
              <w:left w:type="dxa" w:w="80"/>
              <w:bottom w:type="dxa" w:w="50"/>
              <w:right w:type="dxa" w:w="80"/>
            </w:tcMar>
            <w:vAlign w:val="center"/>
          </w:tcPr>
          <w:p>
            <w:pPr>
              <w:keepNext/>
              <w:jc w:val="center"/>
            </w:pPr>
            <w:r>
              <w:rPr>
                <w:b/>
                <w:bCs/>
                <w:color w:val="FFFFFF"/>
                <w:sz w:val="16"/>
                <w:szCs w:val="16"/>
              </w:rPr>
              <w:t xml:space="preserve">PE-3</w:t>
            </w:r>
          </w:p>
        </w:tc>
      </w:tr>
      <w:tr>
        <w:trPr>
          <w:cantSplit/>
          <w:tblHeader w:val="false"/>
        </w:trPr>
        <w:tc>
          <w:tcPr>
            <w:tcW w:type="dxa" w:w="146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jc w:val="left"/>
            </w:pPr>
            <w:r>
              <w:rPr>
                <w:sz w:val="16"/>
                <w:szCs w:val="16"/>
              </w:rPr>
              <w:t xml:space="preserve">Dijkstra</w:t>
            </w:r>
          </w:p>
        </w:tc>
        <w:tc>
          <w:tcPr>
            <w:tcW w:type="dxa" w:w="2509"/>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jc w:val="left"/>
            </w:pPr>
            <w:r>
              <w:rPr>
                <w:sz w:val="16"/>
                <w:szCs w:val="16"/>
              </w:rPr>
              <w:t xml:space="preserve">Normal</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jc w:val="center"/>
            </w:pPr>
            <w:r>
              <w:rPr>
                <w:sz w:val="16"/>
                <w:szCs w:val="16"/>
              </w:rPr>
              <w:t xml:space="preserve">0.0</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jc w:val="center"/>
            </w:pPr>
            <w:r>
              <w:rPr>
                <w:sz w:val="16"/>
                <w:szCs w:val="16"/>
              </w:rPr>
              <w:t xml:space="preserve">100.0</w:t>
            </w:r>
          </w:p>
        </w:tc>
        <w:tc>
          <w:tcPr>
            <w:tcW w:type="dxa" w:w="104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jc w:val="center"/>
            </w:pPr>
            <w:r>
              <w:rPr>
                <w:sz w:val="16"/>
                <w:szCs w:val="16"/>
              </w:rPr>
              <w:t xml:space="preserve">0</w:t>
            </w:r>
          </w:p>
        </w:tc>
        <w:tc>
          <w:tcPr>
            <w:tcW w:type="dxa" w:w="104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jc w:val="center"/>
            </w:pPr>
            <w:r>
              <w:rPr>
                <w:sz w:val="16"/>
                <w:szCs w:val="16"/>
              </w:rPr>
              <w:t xml:space="preserve">42</w:t>
            </w:r>
          </w:p>
        </w:tc>
        <w:tc>
          <w:tcPr>
            <w:tcW w:type="dxa" w:w="1049"/>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jc w:val="center"/>
            </w:pPr>
            <w:r>
              <w:rPr>
                <w:sz w:val="16"/>
                <w:szCs w:val="16"/>
              </w:rPr>
              <w:t xml:space="preserve">0</w:t>
            </w:r>
          </w:p>
        </w:tc>
      </w:tr>
      <w:tr>
        <w:trPr>
          <w:cantSplit/>
          <w:tblHeader w:val="false"/>
        </w:trPr>
        <w:tc>
          <w:tcPr>
            <w:tcW w:type="dxa" w:w="1464"/>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jc w:val="left"/>
            </w:pPr>
            <w:r>
              <w:rPr>
                <w:sz w:val="16"/>
                <w:szCs w:val="16"/>
              </w:rPr>
              <w:t xml:space="preserve">Dijkstra</w:t>
            </w:r>
          </w:p>
        </w:tc>
        <w:tc>
          <w:tcPr>
            <w:tcW w:type="dxa" w:w="2509"/>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jc w:val="left"/>
            </w:pPr>
            <w:r>
              <w:rPr>
                <w:sz w:val="16"/>
                <w:szCs w:val="16"/>
              </w:rPr>
              <w:t xml:space="preserve">Gradas norte bloqueadas</w:t>
            </w:r>
          </w:p>
        </w:tc>
        <w:tc>
          <w:tcPr>
            <w:tcW w:type="dxa" w:w="1150"/>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jc w:val="center"/>
            </w:pPr>
            <w:r>
              <w:rPr>
                <w:sz w:val="16"/>
                <w:szCs w:val="16"/>
              </w:rPr>
              <w:t xml:space="preserve">100.0</w:t>
            </w:r>
          </w:p>
        </w:tc>
        <w:tc>
          <w:tcPr>
            <w:tcW w:type="dxa" w:w="1150"/>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jc w:val="center"/>
            </w:pPr>
            <w:r>
              <w:rPr>
                <w:sz w:val="16"/>
                <w:szCs w:val="16"/>
              </w:rPr>
              <w:t xml:space="preserve">0.0</w:t>
            </w:r>
          </w:p>
        </w:tc>
        <w:tc>
          <w:tcPr>
            <w:tcW w:type="dxa" w:w="1045"/>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jc w:val="center"/>
            </w:pPr>
            <w:r>
              <w:rPr>
                <w:sz w:val="16"/>
                <w:szCs w:val="16"/>
              </w:rPr>
              <w:t xml:space="preserve">0</w:t>
            </w:r>
          </w:p>
        </w:tc>
        <w:tc>
          <w:tcPr>
            <w:tcW w:type="dxa" w:w="1045"/>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jc w:val="center"/>
            </w:pPr>
            <w:r>
              <w:rPr>
                <w:sz w:val="16"/>
                <w:szCs w:val="16"/>
              </w:rPr>
              <w:t xml:space="preserve">42</w:t>
            </w:r>
          </w:p>
        </w:tc>
        <w:tc>
          <w:tcPr>
            <w:tcW w:type="dxa" w:w="1049"/>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jc w:val="center"/>
            </w:pPr>
            <w:r>
              <w:rPr>
                <w:sz w:val="16"/>
                <w:szCs w:val="16"/>
              </w:rPr>
              <w:t xml:space="preserve">0</w:t>
            </w:r>
          </w:p>
        </w:tc>
      </w:tr>
      <w:tr>
        <w:trPr>
          <w:cantSplit/>
          <w:tblHeader w:val="false"/>
        </w:trPr>
        <w:tc>
          <w:tcPr>
            <w:tcW w:type="dxa" w:w="146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Dijkstra</w:t>
            </w:r>
          </w:p>
        </w:tc>
        <w:tc>
          <w:tcPr>
            <w:tcW w:type="dxa" w:w="2509"/>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Gradas sur bloqueadas</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0.0</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100.0</w:t>
            </w:r>
          </w:p>
        </w:tc>
        <w:tc>
          <w:tcPr>
            <w:tcW w:type="dxa" w:w="104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0</w:t>
            </w:r>
          </w:p>
        </w:tc>
        <w:tc>
          <w:tcPr>
            <w:tcW w:type="dxa" w:w="104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42</w:t>
            </w:r>
          </w:p>
        </w:tc>
        <w:tc>
          <w:tcPr>
            <w:tcW w:type="dxa" w:w="1049"/>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0</w:t>
            </w:r>
          </w:p>
        </w:tc>
      </w:tr>
      <w:tr>
        <w:trPr>
          <w:cantSplit/>
          <w:tblHeader w:val="false"/>
        </w:trPr>
        <w:tc>
          <w:tcPr>
            <w:tcW w:type="dxa" w:w="1464"/>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Dijkstra</w:t>
            </w:r>
          </w:p>
        </w:tc>
        <w:tc>
          <w:tcPr>
            <w:tcW w:type="dxa" w:w="2509"/>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Salida A bloqueada</w:t>
            </w:r>
          </w:p>
        </w:tc>
        <w:tc>
          <w:tcPr>
            <w:tcW w:type="dxa" w:w="1150"/>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0.0</w:t>
            </w:r>
          </w:p>
        </w:tc>
        <w:tc>
          <w:tcPr>
            <w:tcW w:type="dxa" w:w="1150"/>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100.0</w:t>
            </w:r>
          </w:p>
        </w:tc>
        <w:tc>
          <w:tcPr>
            <w:tcW w:type="dxa" w:w="1045"/>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0</w:t>
            </w:r>
          </w:p>
        </w:tc>
        <w:tc>
          <w:tcPr>
            <w:tcW w:type="dxa" w:w="1045"/>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42</w:t>
            </w:r>
          </w:p>
        </w:tc>
        <w:tc>
          <w:tcPr>
            <w:tcW w:type="dxa" w:w="1049"/>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0</w:t>
            </w:r>
          </w:p>
        </w:tc>
      </w:tr>
      <w:tr>
        <w:trPr>
          <w:cantSplit/>
          <w:tblHeader w:val="false"/>
        </w:trPr>
        <w:tc>
          <w:tcPr>
            <w:tcW w:type="dxa" w:w="146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Dijkstra</w:t>
            </w:r>
          </w:p>
        </w:tc>
        <w:tc>
          <w:tcPr>
            <w:tcW w:type="dxa" w:w="2509"/>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Salida B bloqueada</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100.0</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0.0</w:t>
            </w:r>
          </w:p>
        </w:tc>
        <w:tc>
          <w:tcPr>
            <w:tcW w:type="dxa" w:w="104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0</w:t>
            </w:r>
          </w:p>
        </w:tc>
        <w:tc>
          <w:tcPr>
            <w:tcW w:type="dxa" w:w="104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42</w:t>
            </w:r>
          </w:p>
        </w:tc>
        <w:tc>
          <w:tcPr>
            <w:tcW w:type="dxa" w:w="1049"/>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0</w:t>
            </w:r>
          </w:p>
        </w:tc>
      </w:tr>
      <w:tr>
        <w:trPr>
          <w:cantSplit/>
          <w:tblHeader w:val="false"/>
        </w:trPr>
        <w:tc>
          <w:tcPr>
            <w:tcW w:type="dxa" w:w="1464"/>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Dijkstra</w:t>
            </w:r>
          </w:p>
        </w:tc>
        <w:tc>
          <w:tcPr>
            <w:tcW w:type="dxa" w:w="2509"/>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Congestión en una salida</w:t>
            </w:r>
          </w:p>
        </w:tc>
        <w:tc>
          <w:tcPr>
            <w:tcW w:type="dxa" w:w="1150"/>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0.0</w:t>
            </w:r>
          </w:p>
        </w:tc>
        <w:tc>
          <w:tcPr>
            <w:tcW w:type="dxa" w:w="1150"/>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100.0</w:t>
            </w:r>
          </w:p>
        </w:tc>
        <w:tc>
          <w:tcPr>
            <w:tcW w:type="dxa" w:w="1045"/>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0</w:t>
            </w:r>
          </w:p>
        </w:tc>
        <w:tc>
          <w:tcPr>
            <w:tcW w:type="dxa" w:w="1045"/>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42</w:t>
            </w:r>
          </w:p>
        </w:tc>
        <w:tc>
          <w:tcPr>
            <w:tcW w:type="dxa" w:w="1049"/>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0</w:t>
            </w:r>
          </w:p>
        </w:tc>
      </w:tr>
      <w:tr>
        <w:trPr>
          <w:cantSplit/>
          <w:tblHeader w:val="false"/>
        </w:trPr>
        <w:tc>
          <w:tcPr>
            <w:tcW w:type="dxa" w:w="146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ACO clásico</w:t>
            </w:r>
          </w:p>
        </w:tc>
        <w:tc>
          <w:tcPr>
            <w:tcW w:type="dxa" w:w="2509"/>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Normal</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11.9</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88.1</w:t>
            </w:r>
          </w:p>
        </w:tc>
        <w:tc>
          <w:tcPr>
            <w:tcW w:type="dxa" w:w="104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5</w:t>
            </w:r>
          </w:p>
        </w:tc>
        <w:tc>
          <w:tcPr>
            <w:tcW w:type="dxa" w:w="104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37</w:t>
            </w:r>
          </w:p>
        </w:tc>
        <w:tc>
          <w:tcPr>
            <w:tcW w:type="dxa" w:w="1049"/>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0</w:t>
            </w:r>
          </w:p>
        </w:tc>
      </w:tr>
      <w:tr>
        <w:trPr>
          <w:cantSplit/>
          <w:tblHeader w:val="false"/>
        </w:trPr>
        <w:tc>
          <w:tcPr>
            <w:tcW w:type="dxa" w:w="1464"/>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ACO clásico</w:t>
            </w:r>
          </w:p>
        </w:tc>
        <w:tc>
          <w:tcPr>
            <w:tcW w:type="dxa" w:w="2509"/>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Gradas norte bloqueadas</w:t>
            </w:r>
          </w:p>
        </w:tc>
        <w:tc>
          <w:tcPr>
            <w:tcW w:type="dxa" w:w="1150"/>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76.2</w:t>
            </w:r>
          </w:p>
        </w:tc>
        <w:tc>
          <w:tcPr>
            <w:tcW w:type="dxa" w:w="1150"/>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0.0</w:t>
            </w:r>
          </w:p>
        </w:tc>
        <w:tc>
          <w:tcPr>
            <w:tcW w:type="dxa" w:w="1045"/>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5</w:t>
            </w:r>
          </w:p>
        </w:tc>
        <w:tc>
          <w:tcPr>
            <w:tcW w:type="dxa" w:w="1045"/>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17</w:t>
            </w:r>
          </w:p>
        </w:tc>
        <w:tc>
          <w:tcPr>
            <w:tcW w:type="dxa" w:w="1049"/>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10</w:t>
            </w:r>
          </w:p>
        </w:tc>
      </w:tr>
      <w:tr>
        <w:trPr>
          <w:cantSplit/>
          <w:tblHeader w:val="false"/>
        </w:trPr>
        <w:tc>
          <w:tcPr>
            <w:tcW w:type="dxa" w:w="146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ACO clásico</w:t>
            </w:r>
          </w:p>
        </w:tc>
        <w:tc>
          <w:tcPr>
            <w:tcW w:type="dxa" w:w="2509"/>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Gradas sur bloqueadas</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0.0</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100.0</w:t>
            </w:r>
          </w:p>
        </w:tc>
        <w:tc>
          <w:tcPr>
            <w:tcW w:type="dxa" w:w="104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0</w:t>
            </w:r>
          </w:p>
        </w:tc>
        <w:tc>
          <w:tcPr>
            <w:tcW w:type="dxa" w:w="104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42</w:t>
            </w:r>
          </w:p>
        </w:tc>
        <w:tc>
          <w:tcPr>
            <w:tcW w:type="dxa" w:w="1049"/>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0</w:t>
            </w:r>
          </w:p>
        </w:tc>
      </w:tr>
      <w:tr>
        <w:trPr>
          <w:cantSplit/>
          <w:tblHeader w:val="false"/>
        </w:trPr>
        <w:tc>
          <w:tcPr>
            <w:tcW w:type="dxa" w:w="1464"/>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ACO clásico</w:t>
            </w:r>
          </w:p>
        </w:tc>
        <w:tc>
          <w:tcPr>
            <w:tcW w:type="dxa" w:w="2509"/>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Salida A bloqueada</w:t>
            </w:r>
          </w:p>
        </w:tc>
        <w:tc>
          <w:tcPr>
            <w:tcW w:type="dxa" w:w="1150"/>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0.0</w:t>
            </w:r>
          </w:p>
        </w:tc>
        <w:tc>
          <w:tcPr>
            <w:tcW w:type="dxa" w:w="1150"/>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100.0</w:t>
            </w:r>
          </w:p>
        </w:tc>
        <w:tc>
          <w:tcPr>
            <w:tcW w:type="dxa" w:w="1045"/>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5</w:t>
            </w:r>
          </w:p>
        </w:tc>
        <w:tc>
          <w:tcPr>
            <w:tcW w:type="dxa" w:w="1045"/>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37</w:t>
            </w:r>
          </w:p>
        </w:tc>
        <w:tc>
          <w:tcPr>
            <w:tcW w:type="dxa" w:w="1049"/>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0</w:t>
            </w:r>
          </w:p>
        </w:tc>
      </w:tr>
      <w:tr>
        <w:trPr>
          <w:cantSplit/>
          <w:tblHeader w:val="false"/>
        </w:trPr>
        <w:tc>
          <w:tcPr>
            <w:tcW w:type="dxa" w:w="146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ACO clásico</w:t>
            </w:r>
          </w:p>
        </w:tc>
        <w:tc>
          <w:tcPr>
            <w:tcW w:type="dxa" w:w="2509"/>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Salida B bloqueada</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88.1</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0.0</w:t>
            </w:r>
          </w:p>
        </w:tc>
        <w:tc>
          <w:tcPr>
            <w:tcW w:type="dxa" w:w="104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10</w:t>
            </w:r>
          </w:p>
        </w:tc>
        <w:tc>
          <w:tcPr>
            <w:tcW w:type="dxa" w:w="104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27</w:t>
            </w:r>
          </w:p>
        </w:tc>
        <w:tc>
          <w:tcPr>
            <w:tcW w:type="dxa" w:w="1049"/>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0</w:t>
            </w:r>
          </w:p>
        </w:tc>
      </w:tr>
      <w:tr>
        <w:trPr>
          <w:cantSplit/>
          <w:tblHeader w:val="false"/>
        </w:trPr>
        <w:tc>
          <w:tcPr>
            <w:tcW w:type="dxa" w:w="1464"/>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ACO clásico</w:t>
            </w:r>
          </w:p>
        </w:tc>
        <w:tc>
          <w:tcPr>
            <w:tcW w:type="dxa" w:w="2509"/>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Congestión en una salida</w:t>
            </w:r>
          </w:p>
        </w:tc>
        <w:tc>
          <w:tcPr>
            <w:tcW w:type="dxa" w:w="1150"/>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11.9</w:t>
            </w:r>
          </w:p>
        </w:tc>
        <w:tc>
          <w:tcPr>
            <w:tcW w:type="dxa" w:w="1150"/>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88.1</w:t>
            </w:r>
          </w:p>
        </w:tc>
        <w:tc>
          <w:tcPr>
            <w:tcW w:type="dxa" w:w="1045"/>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5</w:t>
            </w:r>
          </w:p>
        </w:tc>
        <w:tc>
          <w:tcPr>
            <w:tcW w:type="dxa" w:w="1045"/>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37</w:t>
            </w:r>
          </w:p>
        </w:tc>
        <w:tc>
          <w:tcPr>
            <w:tcW w:type="dxa" w:w="1049"/>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0</w:t>
            </w:r>
          </w:p>
        </w:tc>
      </w:tr>
      <w:tr>
        <w:trPr>
          <w:cantSplit/>
          <w:tblHeader w:val="false"/>
        </w:trPr>
        <w:tc>
          <w:tcPr>
            <w:tcW w:type="dxa" w:w="146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ACO guiado</w:t>
            </w:r>
          </w:p>
        </w:tc>
        <w:tc>
          <w:tcPr>
            <w:tcW w:type="dxa" w:w="2509"/>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Normal</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0.0</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100.0</w:t>
            </w:r>
          </w:p>
        </w:tc>
        <w:tc>
          <w:tcPr>
            <w:tcW w:type="dxa" w:w="104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0</w:t>
            </w:r>
          </w:p>
        </w:tc>
        <w:tc>
          <w:tcPr>
            <w:tcW w:type="dxa" w:w="104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42</w:t>
            </w:r>
          </w:p>
        </w:tc>
        <w:tc>
          <w:tcPr>
            <w:tcW w:type="dxa" w:w="1049"/>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0</w:t>
            </w:r>
          </w:p>
        </w:tc>
      </w:tr>
      <w:tr>
        <w:trPr>
          <w:cantSplit/>
          <w:tblHeader w:val="false"/>
        </w:trPr>
        <w:tc>
          <w:tcPr>
            <w:tcW w:type="dxa" w:w="1464"/>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ACO guiado</w:t>
            </w:r>
          </w:p>
        </w:tc>
        <w:tc>
          <w:tcPr>
            <w:tcW w:type="dxa" w:w="2509"/>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Gradas norte bloqueadas</w:t>
            </w:r>
          </w:p>
        </w:tc>
        <w:tc>
          <w:tcPr>
            <w:tcW w:type="dxa" w:w="1150"/>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100.0</w:t>
            </w:r>
          </w:p>
        </w:tc>
        <w:tc>
          <w:tcPr>
            <w:tcW w:type="dxa" w:w="1150"/>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0.0</w:t>
            </w:r>
          </w:p>
        </w:tc>
        <w:tc>
          <w:tcPr>
            <w:tcW w:type="dxa" w:w="1045"/>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0</w:t>
            </w:r>
          </w:p>
        </w:tc>
        <w:tc>
          <w:tcPr>
            <w:tcW w:type="dxa" w:w="1045"/>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42</w:t>
            </w:r>
          </w:p>
        </w:tc>
        <w:tc>
          <w:tcPr>
            <w:tcW w:type="dxa" w:w="1049"/>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0</w:t>
            </w:r>
          </w:p>
        </w:tc>
      </w:tr>
      <w:tr>
        <w:trPr>
          <w:cantSplit/>
          <w:tblHeader w:val="false"/>
        </w:trPr>
        <w:tc>
          <w:tcPr>
            <w:tcW w:type="dxa" w:w="146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ACO guiado</w:t>
            </w:r>
          </w:p>
        </w:tc>
        <w:tc>
          <w:tcPr>
            <w:tcW w:type="dxa" w:w="2509"/>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Gradas sur bloqueadas</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0.0</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100.0</w:t>
            </w:r>
          </w:p>
        </w:tc>
        <w:tc>
          <w:tcPr>
            <w:tcW w:type="dxa" w:w="104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0</w:t>
            </w:r>
          </w:p>
        </w:tc>
        <w:tc>
          <w:tcPr>
            <w:tcW w:type="dxa" w:w="104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42</w:t>
            </w:r>
          </w:p>
        </w:tc>
        <w:tc>
          <w:tcPr>
            <w:tcW w:type="dxa" w:w="1049"/>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0</w:t>
            </w:r>
          </w:p>
        </w:tc>
      </w:tr>
      <w:tr>
        <w:trPr>
          <w:cantSplit/>
          <w:tblHeader w:val="false"/>
        </w:trPr>
        <w:tc>
          <w:tcPr>
            <w:tcW w:type="dxa" w:w="1464"/>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ACO guiado</w:t>
            </w:r>
          </w:p>
        </w:tc>
        <w:tc>
          <w:tcPr>
            <w:tcW w:type="dxa" w:w="2509"/>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Salida A bloqueada</w:t>
            </w:r>
          </w:p>
        </w:tc>
        <w:tc>
          <w:tcPr>
            <w:tcW w:type="dxa" w:w="1150"/>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0.0</w:t>
            </w:r>
          </w:p>
        </w:tc>
        <w:tc>
          <w:tcPr>
            <w:tcW w:type="dxa" w:w="1150"/>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100.0</w:t>
            </w:r>
          </w:p>
        </w:tc>
        <w:tc>
          <w:tcPr>
            <w:tcW w:type="dxa" w:w="1045"/>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0</w:t>
            </w:r>
          </w:p>
        </w:tc>
        <w:tc>
          <w:tcPr>
            <w:tcW w:type="dxa" w:w="1045"/>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42</w:t>
            </w:r>
          </w:p>
        </w:tc>
        <w:tc>
          <w:tcPr>
            <w:tcW w:type="dxa" w:w="1049"/>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0</w:t>
            </w:r>
          </w:p>
        </w:tc>
      </w:tr>
      <w:tr>
        <w:trPr>
          <w:cantSplit/>
          <w:tblHeader w:val="false"/>
        </w:trPr>
        <w:tc>
          <w:tcPr>
            <w:tcW w:type="dxa" w:w="146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ACO guiado</w:t>
            </w:r>
          </w:p>
        </w:tc>
        <w:tc>
          <w:tcPr>
            <w:tcW w:type="dxa" w:w="2509"/>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left"/>
            </w:pPr>
            <w:r>
              <w:rPr>
                <w:sz w:val="16"/>
                <w:szCs w:val="16"/>
              </w:rPr>
              <w:t xml:space="preserve">Salida B bloqueada</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100.0</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0.0</w:t>
            </w:r>
          </w:p>
        </w:tc>
        <w:tc>
          <w:tcPr>
            <w:tcW w:type="dxa" w:w="104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0</w:t>
            </w:r>
          </w:p>
        </w:tc>
        <w:tc>
          <w:tcPr>
            <w:tcW w:type="dxa" w:w="104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42</w:t>
            </w:r>
          </w:p>
        </w:tc>
        <w:tc>
          <w:tcPr>
            <w:tcW w:type="dxa" w:w="1049"/>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jc w:val="center"/>
            </w:pPr>
            <w:r>
              <w:rPr>
                <w:sz w:val="16"/>
                <w:szCs w:val="16"/>
              </w:rPr>
              <w:t xml:space="preserve">0</w:t>
            </w:r>
          </w:p>
        </w:tc>
      </w:tr>
      <w:tr>
        <w:trPr>
          <w:cantSplit/>
          <w:tblHeader w:val="false"/>
        </w:trPr>
        <w:tc>
          <w:tcPr>
            <w:tcW w:type="dxa" w:w="1464"/>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ACO guiado</w:t>
            </w:r>
          </w:p>
        </w:tc>
        <w:tc>
          <w:tcPr>
            <w:tcW w:type="dxa" w:w="2509"/>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left"/>
            </w:pPr>
            <w:r>
              <w:rPr>
                <w:sz w:val="16"/>
                <w:szCs w:val="16"/>
              </w:rPr>
              <w:t xml:space="preserve">Congestión en una salida</w:t>
            </w:r>
          </w:p>
        </w:tc>
        <w:tc>
          <w:tcPr>
            <w:tcW w:type="dxa" w:w="1150"/>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0.0</w:t>
            </w:r>
          </w:p>
        </w:tc>
        <w:tc>
          <w:tcPr>
            <w:tcW w:type="dxa" w:w="1150"/>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100.0</w:t>
            </w:r>
          </w:p>
        </w:tc>
        <w:tc>
          <w:tcPr>
            <w:tcW w:type="dxa" w:w="1045"/>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0</w:t>
            </w:r>
          </w:p>
        </w:tc>
        <w:tc>
          <w:tcPr>
            <w:tcW w:type="dxa" w:w="1045"/>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42</w:t>
            </w:r>
          </w:p>
        </w:tc>
        <w:tc>
          <w:tcPr>
            <w:tcW w:type="dxa" w:w="1049"/>
            <w:tcBorders>
              <w:top w:val="single" w:color="BFBFBF" w:sz="4"/>
              <w:left w:val="single" w:color="BFBFBF" w:sz="4"/>
              <w:bottom w:val="single" w:color="BFBFBF" w:sz="4"/>
              <w:right w:val="single" w:color="BFBFBF" w:sz="4"/>
            </w:tcBorders>
            <w:shd w:fill="E8F0EA" w:color="auto" w:val="clear"/>
            <w:tcMar>
              <w:top w:type="dxa" w:w="50"/>
              <w:left w:type="dxa" w:w="80"/>
              <w:bottom w:type="dxa" w:w="50"/>
              <w:right w:type="dxa" w:w="80"/>
            </w:tcMar>
            <w:vAlign w:val="center"/>
          </w:tcPr>
          <w:p>
            <w:pPr>
              <w:keepNext w:val="false"/>
              <w:jc w:val="center"/>
            </w:pPr>
            <w:r>
              <w:rPr>
                <w:sz w:val="16"/>
                <w:szCs w:val="16"/>
              </w:rPr>
              <w:t xml:space="preserve">0</w:t>
            </w:r>
          </w:p>
        </w:tc>
      </w:tr>
    </w:tbl>
    <w:p>
      <w:pPr>
        <w:spacing w:after="120"/>
      </w:pPr>
    </w:p>
    <w:p>
      <w:pPr>
        <w:keepNext/>
        <w:spacing w:after="60" w:before="120"/>
        <w:jc w:val="center"/>
      </w:pPr>
      <w:r>
        <w:drawing>
          <wp:inline distT="0" distB="0" distL="0" distR="0">
            <wp:extent cx="5943600" cy="1809750"/>
            <wp:effectExtent t="0" r="0" b="0" l="0"/>
            <wp:docPr id="1" name="fig7b_personas_por_salida_y_pe.png" descr="Personas por salida y por punto de encuentro, por escenario y algoritmo." title="fig7b_personas_por_salida_y_p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1809750"/>
                    </a:xfrm>
                    <a:prstGeom prst="rect">
                      <a:avLst/>
                    </a:prstGeom>
                  </pic:spPr>
                </pic:pic>
              </a:graphicData>
            </a:graphic>
          </wp:inline>
        </w:drawing>
      </w:r>
    </w:p>
    <w:p>
      <w:pPr>
        <w:spacing w:after="160"/>
        <w:jc w:val="center"/>
      </w:pPr>
      <w:r>
        <w:rPr>
          <w:b/>
          <w:bCs/>
          <w:color w:val="1E6B3A"/>
          <w:sz w:val="19"/>
          <w:szCs w:val="19"/>
        </w:rPr>
        <w:t xml:space="preserve">Figura 10. </w:t>
      </w:r>
      <w:r>
        <w:rPr>
          <w:color w:val="595959"/>
          <w:sz w:val="19"/>
          <w:szCs w:val="19"/>
        </w:rPr>
        <w:t xml:space="preserve">Personas por salida y por punto de encuentro, por escenario y algoritmo.</w:t>
      </w:r>
    </w:p>
    <w:p>
      <w:pPr>
        <w:pStyle w:val="Heading2"/>
        <w:keepNext/>
        <w:spacing w:after="90" w:before="200"/>
      </w:pPr>
      <w:r>
        <w:rPr>
          <w:rFonts w:ascii="Arial" w:cs="Arial" w:eastAsia="Arial" w:hAnsi="Arial"/>
          <w:b/>
          <w:bCs/>
          <w:color w:val="1E6B3A"/>
          <w:sz w:val="23"/>
          <w:szCs w:val="23"/>
        </w:rPr>
        <w:t xml:space="preserve">9.5 Animaciones</w:t>
      </w:r>
    </w:p>
    <w:p>
      <w:pPr>
        <w:spacing w:after="120" w:line="276"/>
        <w:jc w:val="both"/>
      </w:pPr>
      <w:r>
        <w:t xml:space="preserve">Entregamos dos animaciones sobre el plano calibrado, en la carpeta de resultados del proyecto: aco_feromonas.gif, que muestra iteración por iteración la mejor ruta y la feromona de ACO clásico desde H403, y evacuacion.gif, que muestra a las personas avanzando por las rutas hacia las salidas y el punto de encuentro en el escenario Normal. La aplicación interactiva (Streamlit) permite correr ACO en vivo, comparar algoritmos, repetir el benchmark y calcular la evacuación completa.</w:t>
      </w:r>
    </w:p>
    <w:p>
      <w:pPr>
        <w:pStyle w:val="Heading1"/>
        <w:keepNext/>
        <w:spacing w:after="120" w:before="280"/>
      </w:pPr>
      <w:r>
        <w:rPr>
          <w:rFonts w:ascii="Arial" w:cs="Arial" w:eastAsia="Arial" w:hAnsi="Arial"/>
          <w:b/>
          <w:bCs/>
          <w:color w:val="1E6B3A"/>
          <w:sz w:val="28"/>
          <w:szCs w:val="28"/>
        </w:rPr>
        <w:t xml:space="preserve">10. Discusión</w:t>
      </w:r>
    </w:p>
    <w:p>
      <w:pPr>
        <w:spacing w:after="120" w:line="276"/>
        <w:jc w:val="both"/>
      </w:pPr>
      <w:r>
        <w:t xml:space="preserve">El resultado más llamativo es que el ACO guiado coincide siempre con Dijkstra, pero eso no prueba que las hormigas "aprendan" la ruta. La auditoría mostró que la poda de callejones ya resuelve el problema sin heurística, y la convergencia en la primera iteración confirma que el grafo es casi un árbol: con 79 aristas y 75 nodos solo hay cinco ciclos independientes y entre 30 y 96 rutas simples por origen, así que casi cualquier búsqueda razonable da con el óptimo. En un problema así, un algoritmo exacto y rápido como Dijkstra es la mejor herramienta.</w:t>
      </w:r>
    </w:p>
    <w:p>
      <w:pPr>
        <w:spacing w:after="120" w:line="276"/>
        <w:jc w:val="both"/>
      </w:pPr>
      <w:r>
        <w:t xml:space="preserve">El ACO clásico, sin esas ayudas, sí muestra el comportamiento típico de ACO, pero con una configuración estándar (beta = 2) tiene muchas dificultades por los callejones que forman las aulas. Sus mejores resultados aparecen con beta = 0, que equivale a explorar al azar con tabú y reforzar lo encontrado, y la feromona solo se nota cuando Q es grande, cosa que empeora la calidad. No ajustamos la configuración base para mejorar estos números: la fijamos antes de correr y la dejamos así para reportar lo que realmente pasó.</w:t>
      </w:r>
    </w:p>
    <w:p>
      <w:pPr>
        <w:spacing w:after="120" w:line="276"/>
        <w:jc w:val="both"/>
      </w:pPr>
      <w:r>
        <w:t xml:space="preserve">Las limitaciones del modelo (puntos de encuentro hipotéticos, aristas exteriores rectas, ausencia de colas) afectan sobre todo la lectura de las cifras de evacuación: que todos salgan por la Salida B es consecuencia de dónde pusimos los puntos de encuentro, y no una recomendación para el campus. La comparación entre algoritmos, en cambio, no depende de esas decisiones, porque ambos trabajan sobre el mismo grafo.</w:t>
      </w:r>
    </w:p>
    <w:p>
      <w:pPr>
        <w:pStyle w:val="Heading1"/>
        <w:keepNext/>
        <w:spacing w:after="120" w:before="280"/>
      </w:pPr>
      <w:r>
        <w:rPr>
          <w:rFonts w:ascii="Arial" w:cs="Arial" w:eastAsia="Arial" w:hAnsi="Arial"/>
          <w:b/>
          <w:bCs/>
          <w:color w:val="1E6B3A"/>
          <w:sz w:val="28"/>
          <w:szCs w:val="28"/>
        </w:rPr>
        <w:t xml:space="preserve">11. Conclusiones</w:t>
      </w:r>
    </w:p>
    <w:p>
      <w:pPr>
        <w:spacing w:after="120" w:line="276"/>
        <w:jc w:val="both"/>
      </w:pPr>
      <w:r>
        <w:rPr>
          <w:b/>
          <w:bCs/>
        </w:rPr>
        <w:t xml:space="preserve">Conclusión 1. El ACO guiado encuentra siempre la ruta óptima, pero el mérito es de la poda y el retroceso, no de las feromonas.</w:t>
      </w:r>
      <w:r>
        <w:t xml:space="preserve"> </w:t>
      </w:r>
      <w:r>
        <w:rPr>
          <w:b/>
          <w:bCs/>
        </w:rPr>
        <w:t xml:space="preserve">Fundamento:</w:t>
      </w:r>
      <w:r>
        <w:t xml:space="preserve"> en 7560 corridas tuvo 100 % de éxito y 0.00 % de brecha, convergió en la iteración 1.0 a 1.7 en promedio y la auditoría mostró que sin heurística (variante b) también llega al óptimo. </w:t>
      </w:r>
      <w:r>
        <w:rPr>
          <w:b/>
          <w:bCs/>
        </w:rPr>
        <w:t xml:space="preserve">Justificativo:</w:t>
      </w:r>
      <w:r>
        <w:t xml:space="preserve"> quitar los callejones del grafo deja un problema casi sin alternativas; por eso, para este caso concreto, la solución se explica por la preparación del grafo más que por el aprendizaje de la colonia.</w:t>
      </w:r>
    </w:p>
    <w:p>
      <w:pPr>
        <w:spacing w:after="120" w:line="276"/>
        <w:jc w:val="both"/>
      </w:pPr>
      <w:r>
        <w:rPr>
          <w:b/>
          <w:bCs/>
        </w:rPr>
        <w:t xml:space="preserve">Conclusión 2. En este grafo, Dijkstra es la mejor opción práctica y ACO no ofrece una ventaja medible.</w:t>
      </w:r>
      <w:r>
        <w:t xml:space="preserve"> </w:t>
      </w:r>
      <w:r>
        <w:rPr>
          <w:b/>
          <w:bCs/>
        </w:rPr>
        <w:t xml:space="preserve">Fundamento:</w:t>
      </w:r>
      <w:r>
        <w:t xml:space="preserve"> ACO guiado necesitó 13.4 a 29.6 ms por búsqueda frente a 0.076 a 0.093 ms de Dijkstra (unas 264 veces más), y el warm start no redujo de forma sistemática las iteraciones ni el tiempo ante los bloqueos. </w:t>
      </w:r>
      <w:r>
        <w:rPr>
          <w:b/>
          <w:bCs/>
        </w:rPr>
        <w:t xml:space="preserve">Justificativo:</w:t>
      </w:r>
      <w:r>
        <w:t xml:space="preserve"> con 75 nodos el óptimo exacto es inmediato; el valor de ACO, que busca sin recorrer todo el espacio, tendría sentido en grafos mucho mayores o muy cambiantes, algo que no pudimos probar aquí.</w:t>
      </w:r>
    </w:p>
    <w:p>
      <w:pPr>
        <w:spacing w:after="120" w:line="276"/>
        <w:jc w:val="both"/>
      </w:pPr>
      <w:r>
        <w:rPr>
          <w:b/>
          <w:bCs/>
        </w:rPr>
        <w:t xml:space="preserve">Conclusión 3. El ACO clásico es muy sensible a beta y a la presencia de callejones, y la feromona casi no interviene con la configuración base.</w:t>
      </w:r>
      <w:r>
        <w:t xml:space="preserve"> </w:t>
      </w:r>
      <w:r>
        <w:rPr>
          <w:b/>
          <w:bCs/>
        </w:rPr>
        <w:t xml:space="preserve">Fundamento:</w:t>
      </w:r>
      <w:r>
        <w:t xml:space="preserve"> con beta = 2 el éxito fue de 11 % a 22 % y la brecha media de 5 % a 17 %; con beta = 0 el éxito subió a 99.3 %; alfa y rho no cambiaron nada, y con Q grande la brecha empeoró (de 1.92 % a 16.34 %). </w:t>
      </w:r>
      <w:r>
        <w:rPr>
          <w:b/>
          <w:bCs/>
        </w:rPr>
        <w:t xml:space="preserve">Justificativo:</w:t>
      </w:r>
      <w:r>
        <w:t xml:space="preserve"> la visibilidad local atrae a las hormigas hacia las aulas cercanas, que son callejones, y el depósito de feromona con Q = 1 es demasiado pequeño frente a la evaporación; ajustar ACO exige entender la escala de sus parámetros además de sus valores.</w:t>
      </w:r>
    </w:p>
    <w:p>
      <w:pPr>
        <w:spacing w:after="120" w:line="276"/>
        <w:jc w:val="both"/>
      </w:pPr>
      <w:r>
        <w:rPr>
          <w:b/>
          <w:bCs/>
        </w:rPr>
        <w:t xml:space="preserve">Conclusión 4. Perder las gradas norte o la Salida B alarga la evacuación unos 39 segundos y obliga a que todos usen la Salida A.</w:t>
      </w:r>
      <w:r>
        <w:t xml:space="preserve"> </w:t>
      </w:r>
      <w:r>
        <w:rPr>
          <w:b/>
          <w:bCs/>
        </w:rPr>
        <w:t xml:space="preserve">Fundamento:</w:t>
      </w:r>
      <w:r>
        <w:t xml:space="preserve"> con rutas óptimas, la primera y la última persona pasan de 194 s y 272 s a 233 s y 311 s, y el costo medio de la ruta sube 23 %. </w:t>
      </w:r>
      <w:r>
        <w:rPr>
          <w:b/>
          <w:bCs/>
        </w:rPr>
        <w:t xml:space="preserve">Justificativo:</w:t>
      </w:r>
      <w:r>
        <w:t xml:space="preserve"> como solo hay dos secciones de gradas y dos salidas, el sistema depende de una sola ruta en cada escenario; la medida es útil para señalar qué vías conviene mantener libres, siempre que se recuerde que las cifras dependen de supuestos que aún no verificamos.</w:t>
      </w:r>
    </w:p>
    <w:p>
      <w:pPr>
        <w:spacing w:after="120" w:line="276"/>
        <w:jc w:val="both"/>
      </w:pPr>
      <w:r>
        <w:rPr>
          <w:b/>
          <w:bCs/>
        </w:rPr>
        <w:t xml:space="preserve">Conclusión 5. El agente quedó bien delimitado y sus resultados son confiables dentro del modelo, pero el modelo tiene supuestos que aún deben verificarse en campo.</w:t>
      </w:r>
      <w:r>
        <w:t xml:space="preserve"> </w:t>
      </w:r>
      <w:r>
        <w:rPr>
          <w:b/>
          <w:bCs/>
        </w:rPr>
        <w:t xml:space="preserve">Fundamento:</w:t>
      </w:r>
      <w:r>
        <w:t xml:space="preserve"> las 20077 corridas exitosas pasaron la prueba de cordura sin ninguna violación, las 86 pruebas automáticas pasan, y la calibración del plano tiene 2.19 % de error. </w:t>
      </w:r>
      <w:r>
        <w:rPr>
          <w:b/>
          <w:bCs/>
        </w:rPr>
        <w:t xml:space="preserve">Justificativo:</w:t>
      </w:r>
      <w:r>
        <w:t xml:space="preserve"> los puntos de encuentro, las aristas exteriores, las poblaciones y los tiempos son supuestos; el análisis de qué es medido y qué es supuesto permite saber qué conclusiones sostienen (la comparación entre algoritmos) y cuáles no (el reparto real por salida).</w:t>
      </w:r>
    </w:p>
    <w:p>
      <w:pPr>
        <w:pStyle w:val="Heading1"/>
        <w:keepNext/>
        <w:spacing w:after="120" w:before="280"/>
      </w:pPr>
      <w:r>
        <w:rPr>
          <w:rFonts w:ascii="Arial" w:cs="Arial" w:eastAsia="Arial" w:hAnsi="Arial"/>
          <w:b/>
          <w:bCs/>
          <w:color w:val="1E6B3A"/>
          <w:sz w:val="28"/>
          <w:szCs w:val="28"/>
        </w:rPr>
        <w:t xml:space="preserve">12. Recomendaciones y trabajo futuro</w:t>
      </w:r>
    </w:p>
    <w:p>
      <w:pPr>
        <w:pStyle w:val="ListParagraph"/>
        <w:numPr>
          <w:ilvl w:val="0"/>
          <w:numId w:val="2"/>
        </w:numPr>
        <w:spacing w:after="70" w:line="270"/>
        <w:jc w:val="both"/>
      </w:pPr>
      <w:r>
        <w:t xml:space="preserve">Levantar en campo la ubicación de los puntos de encuentro oficiales de la ESPE y reemplazar los tres hipotéticos; es el cambio que más afectaría la lectura de la evacuación.</w:t>
      </w:r>
    </w:p>
    <w:p>
      <w:pPr>
        <w:pStyle w:val="ListParagraph"/>
        <w:numPr>
          <w:ilvl w:val="0"/>
          <w:numId w:val="2"/>
        </w:numPr>
        <w:spacing w:after="70" w:line="270"/>
        <w:jc w:val="both"/>
      </w:pPr>
      <w:r>
        <w:t xml:space="preserve">Medir en un simulacro el tiempo de reacción y el flujo en gradas y salidas, para sustituir el modelo simple por uno con colas y capacidad.</w:t>
      </w:r>
    </w:p>
    <w:p>
      <w:pPr>
        <w:pStyle w:val="ListParagraph"/>
        <w:numPr>
          <w:ilvl w:val="0"/>
          <w:numId w:val="2"/>
        </w:numPr>
        <w:spacing w:after="70" w:line="270"/>
        <w:jc w:val="both"/>
      </w:pPr>
      <w:r>
        <w:t xml:space="preserve">Probar ACO en un grafo de todo el campus, donde sí puede haber muchas alternativas, y comparar de nuevo contra Dijkstra.</w:t>
      </w:r>
    </w:p>
    <w:p>
      <w:pPr>
        <w:pStyle w:val="ListParagraph"/>
        <w:numPr>
          <w:ilvl w:val="0"/>
          <w:numId w:val="2"/>
        </w:numPr>
        <w:spacing w:after="70" w:line="270"/>
        <w:jc w:val="both"/>
      </w:pPr>
      <w:r>
        <w:t xml:space="preserve">Si se desea que la feromona intervenga, estudiar la escala de Q y la evaporación de forma conjunta (por ejemplo, depósitos proporcionales a la calidad relativa de las rutas).</w:t>
      </w:r>
    </w:p>
    <w:p>
      <w:pPr>
        <w:pStyle w:val="Heading1"/>
        <w:keepNext/>
        <w:spacing w:after="120" w:before="280"/>
      </w:pPr>
      <w:r>
        <w:rPr>
          <w:rFonts w:ascii="Arial" w:cs="Arial" w:eastAsia="Arial" w:hAnsi="Arial"/>
          <w:b/>
          <w:bCs/>
          <w:color w:val="1E6B3A"/>
          <w:sz w:val="28"/>
          <w:szCs w:val="28"/>
        </w:rPr>
        <w:t xml:space="preserve">Referencias</w:t>
      </w:r>
    </w:p>
    <w:p>
      <w:pPr>
        <w:spacing w:after="90" w:line="270"/>
        <w:ind w:left="567" w:hanging="567"/>
        <w:jc w:val="left"/>
      </w:pPr>
      <w:r>
        <w:t xml:space="preserve">Dijkstra, E. W. (1959). A note on two problems in connexion with graphs. Numerische Mathematik, 1(1), 269-271.</w:t>
      </w:r>
    </w:p>
    <w:p>
      <w:pPr>
        <w:spacing w:after="90" w:line="270"/>
        <w:ind w:left="567" w:hanging="567"/>
        <w:jc w:val="left"/>
      </w:pPr>
      <w:r>
        <w:t xml:space="preserve">Dorigo, M., y Stützle, T. (2004). Ant Colony Optimization. MIT Press.</w:t>
      </w:r>
    </w:p>
    <w:p>
      <w:pPr>
        <w:spacing w:after="90" w:line="270"/>
        <w:ind w:left="567" w:hanging="567"/>
        <w:jc w:val="left"/>
      </w:pPr>
      <w:r>
        <w:t xml:space="preserve">Russell, S., y Norvig, P. (2021). Artificial Intelligence: A Modern Approach (4.a ed.). Pearson.</w:t>
      </w:r>
    </w:p>
    <w:p>
      <w:pPr>
        <w:spacing w:after="90" w:line="270"/>
        <w:ind w:left="567" w:hanging="567"/>
        <w:jc w:val="left"/>
      </w:pPr>
      <w:r>
        <w:t xml:space="preserve">Stützle, T., y Hoos, H. H. (2000). MAX-MIN Ant System. Future Generation Computer Systems, 16(8), 889-914.</w:t>
      </w:r>
    </w:p>
    <w:p>
      <w:pPr>
        <w:spacing w:after="90" w:line="270"/>
        <w:ind w:left="567" w:hanging="567"/>
        <w:jc w:val="left"/>
      </w:pPr>
      <w:r>
        <w:t xml:space="preserve">Universidad de las Fuerzas Armadas ESPE, Unidad de Seguridad Integrada. (2019). Protocolo de actuación ante sismos (USIN-PRT-v1-2019-001). 14 de mayo de 2019.</w:t>
      </w:r>
    </w:p>
    <w:p>
      <w:pPr>
        <w:spacing w:after="90" w:line="270"/>
        <w:ind w:left="567" w:hanging="567"/>
        <w:jc w:val="left"/>
      </w:pPr>
      <w:r>
        <w:t xml:space="preserve">Universidad de las Fuerzas Armadas ESPE, Unidad de Seguridad Integrada. (2019). Guía metodológica para ejecución de simulacros (USIN-GS-v1-2019-013). 25 de septiembre de 2019.</w:t>
      </w:r>
    </w:p>
    <w:p>
      <w:pPr>
        <w:spacing w:after="90" w:line="270"/>
        <w:ind w:left="567" w:hanging="567"/>
        <w:jc w:val="left"/>
      </w:pPr>
      <w:r>
        <w:t xml:space="preserve">Google Maps. (2026). Imágenes satelitales del campus Matriz de la Universidad de las Fuerzas Armadas ESPE, Sangolquí. Consultado el 25 de octubre de 2026.</w:t>
      </w:r>
    </w:p>
    <w:p>
      <w:pPr>
        <w:pStyle w:val="Heading1"/>
        <w:keepNext/>
        <w:spacing w:after="120" w:before="280"/>
      </w:pPr>
      <w:r>
        <w:rPr>
          <w:rFonts w:ascii="Arial" w:cs="Arial" w:eastAsia="Arial" w:hAnsi="Arial"/>
          <w:b/>
          <w:bCs/>
          <w:color w:val="1E6B3A"/>
          <w:sz w:val="28"/>
          <w:szCs w:val="28"/>
        </w:rPr>
        <w:t xml:space="preserve">Anexo: reproducibilidad</w:t>
      </w:r>
    </w:p>
    <w:p>
      <w:pPr>
        <w:spacing w:after="120" w:line="276"/>
        <w:jc w:val="both"/>
      </w:pPr>
      <w:r>
        <w:t xml:space="preserve">El código, los datos, los resultados y la documentación están en el repositorio del proyecto (carpeta del proyecto en GitHub, rama de trabajo del equipo). Los comandos principales son:</w:t>
      </w:r>
    </w:p>
    <w:p>
      <w:pPr>
        <w:shd w:fill="F3F3F3" w:val="clear"/>
        <w:spacing w:after="40"/>
      </w:pPr>
      <w:r>
        <w:rPr>
          <w:rFonts w:ascii="Consolas" w:cs="Consolas" w:eastAsia="Consolas" w:hAnsi="Consolas"/>
          <w:sz w:val="18"/>
          <w:szCs w:val="18"/>
        </w:rPr>
        <w:t xml:space="preserve">python -m pytest                                  (pruebas automáticas)</w:t>
      </w:r>
    </w:p>
    <w:p>
      <w:pPr>
        <w:shd w:fill="F3F3F3" w:val="clear"/>
        <w:spacing w:after="40"/>
      </w:pPr>
      <w:r>
        <w:rPr>
          <w:rFonts w:ascii="Consolas" w:cs="Consolas" w:eastAsia="Consolas" w:hAnsi="Consolas"/>
          <w:sz w:val="18"/>
          <w:szCs w:val="18"/>
        </w:rPr>
        <w:t xml:space="preserve">python scripts/correr_experimentos.py              (experimentos oficiales, unos 8 minutos)</w:t>
      </w:r>
    </w:p>
    <w:p>
      <w:pPr>
        <w:shd w:fill="F3F3F3" w:val="clear"/>
        <w:spacing w:after="40"/>
      </w:pPr>
      <w:r>
        <w:rPr>
          <w:rFonts w:ascii="Consolas" w:cs="Consolas" w:eastAsia="Consolas" w:hAnsi="Consolas"/>
          <w:sz w:val="18"/>
          <w:szCs w:val="18"/>
        </w:rPr>
        <w:t xml:space="preserve">python scripts/generar_figuras.py                  (figuras y animaciones)</w:t>
      </w:r>
    </w:p>
    <w:p>
      <w:pPr>
        <w:shd w:fill="F3F3F3" w:val="clear"/>
        <w:spacing w:after="40"/>
      </w:pPr>
      <w:r>
        <w:rPr>
          <w:rFonts w:ascii="Consolas" w:cs="Consolas" w:eastAsia="Consolas" w:hAnsi="Consolas"/>
          <w:sz w:val="18"/>
          <w:szCs w:val="18"/>
        </w:rPr>
        <w:t xml:space="preserve">streamlit run app/app.py                           (aplicación interactiva)</w:t>
      </w:r>
    </w:p>
    <w:p>
      <w:pPr>
        <w:spacing w:after="60" w:line="276"/>
        <w:jc w:val="both"/>
      </w:pPr>
      <w:r>
        <w:t xml:space="preserve">Los parámetros del modelo y de ACO están en data/config_modelo.json y data/config_aco.json; ningún número del modelo está escrito en el código. La base completa de tablas del informe se conserva en docs/base_informe.md.</w:t>
      </w:r>
    </w:p>
    <w:sectPr>
      <w:headerReference w:type="default" r:id="rId7"/>
      <w:footerReference w:type="default" r:id="rId8"/>
      <w:pgSz w:w="11906" w:h="16838" w:orient="portrait"/>
      <w:pgMar w:top="1500" w:right="1247" w:bottom="1134" w:left="1247"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7"/>
        <w:szCs w:val="17"/>
      </w:rPr>
      <w:t xml:space="preserve">Página </w:t>
    </w:r>
    <w:r>
      <w:rPr>
        <w:color w:val="59595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inline distT="0" distB="0" distL="0" distR="0">
          <wp:extent cx="1123950" cy="419100"/>
          <wp:effectExtent t="0" r="0" b="0" l="0"/>
          <wp:docPr id="1" name="logo" descr="Logo de la Universidad de las Fuerzas Armadas ESPE" title="Logo ES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23950" cy="4191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abstractNum w:abstractNumId="3" w15:restartNumberingAfterBreak="0">
    <w:multiLevelType w:val="hybridMultilevel"/>
    <w:lvl w:ilvl="0" w15:tentative="1">
      <w:start w:val="1"/>
      <w:numFmt w:val="decimal"/>
      <w:lvlText w:val="%1."/>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6432c7bdbd1ef0b499a8fd909a58a9678fc5341.png"/><Relationship Id="rId10" Type="http://schemas.openxmlformats.org/officeDocument/2006/relationships/image" Target="media/b67b69a85260090cedf8968637314152e2253a4f.png"/><Relationship Id="rId11" Type="http://schemas.openxmlformats.org/officeDocument/2006/relationships/image" Target="media/50ea07bcb1957e39f7309c10480012fcd253b904.png"/><Relationship Id="rId12" Type="http://schemas.openxmlformats.org/officeDocument/2006/relationships/image" Target="media/95616ad08893bd6f0b7206d7fa0bf6fb5f748ff7.png"/><Relationship Id="rId13" Type="http://schemas.openxmlformats.org/officeDocument/2006/relationships/image" Target="media/6a61acdeade5f7c0e9e311a969690d6d01bfd8b5.png"/><Relationship Id="rId14" Type="http://schemas.openxmlformats.org/officeDocument/2006/relationships/image" Target="media/c483db6e5eb29f7dfe28f8ca35eab8b86cb1d3e3.png"/><Relationship Id="rId15" Type="http://schemas.openxmlformats.org/officeDocument/2006/relationships/image" Target="media/a83df14bf0e423b59b2f62278f406d5aa68e9e8f.png"/><Relationship Id="rId16" Type="http://schemas.openxmlformats.org/officeDocument/2006/relationships/image" Target="media/5d4fb3157e64594ada6b558c033af08830bbf907.png"/><Relationship Id="rId17" Type="http://schemas.openxmlformats.org/officeDocument/2006/relationships/image" Target="media/3cf026eaab000001891a83fdcf93e7450c18a0f3.png"/><Relationship Id="rId18" Type="http://schemas.openxmlformats.org/officeDocument/2006/relationships/image" Target="media/cc707c54e5b2e22087717ea5331496810ce10f87.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0b463d930517f9870c0ecbcfcbfd9fef50f6fa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práctica: guiado de evacuación de los bloques G y H con ACO</dc:title>
  <dc:creator>Maycol Celi, Erika Guayanay, Alejandro Obando</dc:creator>
  <cp:lastModifiedBy>Un-named</cp:lastModifiedBy>
  <cp:revision>1</cp:revision>
  <dcterms:created xsi:type="dcterms:W3CDTF">2026-10-26T23:55:40.659Z</dcterms:created>
  <dcterms:modified xsi:type="dcterms:W3CDTF">2026-10-26T23:55:40.659Z</dcterms:modified>
</cp:coreProperties>
</file>

<file path=docProps/custom.xml><?xml version="1.0" encoding="utf-8"?>
<Properties xmlns="http://schemas.openxmlformats.org/officeDocument/2006/custom-properties" xmlns:vt="http://schemas.openxmlformats.org/officeDocument/2006/docPropsVTypes"/>
</file>