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137A" w14:textId="2B0F7DAA" w:rsidR="004A041B" w:rsidRPr="001F3E62" w:rsidRDefault="004A041B" w:rsidP="004A04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Primer </w:t>
      </w:r>
      <w:r w:rsidRPr="001F3E62">
        <w:rPr>
          <w:b/>
          <w:bCs/>
          <w:sz w:val="44"/>
          <w:szCs w:val="44"/>
        </w:rPr>
        <w:t>Trabajo Estadística II</w:t>
      </w:r>
    </w:p>
    <w:p w14:paraId="28902975" w14:textId="66BE6125" w:rsidR="004A041B" w:rsidRPr="001F3E62" w:rsidRDefault="00445197" w:rsidP="004A041B">
      <w:pPr>
        <w:jc w:val="center"/>
        <w:rPr>
          <w:sz w:val="36"/>
          <w:szCs w:val="36"/>
        </w:rPr>
      </w:pPr>
      <w:r>
        <w:rPr>
          <w:sz w:val="36"/>
          <w:szCs w:val="36"/>
        </w:rPr>
        <w:t>Inferencia Estadística</w:t>
      </w:r>
    </w:p>
    <w:p w14:paraId="3D9323D4" w14:textId="77777777" w:rsidR="004A041B" w:rsidRDefault="004A041B" w:rsidP="004A041B"/>
    <w:p w14:paraId="50D249F1" w14:textId="77777777" w:rsidR="004A041B" w:rsidRPr="00DB540F" w:rsidRDefault="004A041B" w:rsidP="004A041B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2E6B78CB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6C05E035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387730A3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4F91BFE5" w14:textId="77777777" w:rsidR="004A041B" w:rsidRDefault="004A041B" w:rsidP="004A041B"/>
    <w:p w14:paraId="272ECC34" w14:textId="508EDB64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Fuente de los datos (</w:t>
      </w:r>
      <w:proofErr w:type="spellStart"/>
      <w:r w:rsidRPr="004A041B">
        <w:rPr>
          <w:b/>
          <w:bCs/>
        </w:rPr>
        <w:t>url</w:t>
      </w:r>
      <w:proofErr w:type="spellEnd"/>
      <w:r w:rsidRPr="004A041B">
        <w:rPr>
          <w:b/>
          <w:bCs/>
        </w:rPr>
        <w:t>):</w:t>
      </w:r>
    </w:p>
    <w:p w14:paraId="58AC551A" w14:textId="77777777" w:rsidR="004A041B" w:rsidRPr="004A041B" w:rsidRDefault="004A041B"/>
    <w:p w14:paraId="155D2385" w14:textId="42FFE296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Descripción de los datos seleccionados:</w:t>
      </w:r>
    </w:p>
    <w:p w14:paraId="224AE61F" w14:textId="77777777" w:rsidR="004A041B" w:rsidRPr="004A041B" w:rsidRDefault="004A041B"/>
    <w:p w14:paraId="42B5B3AB" w14:textId="0D7B22C4" w:rsidR="00000000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Variables seleccionadas: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37419D66" w14:textId="77777777" w:rsidTr="004A041B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1C8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Cualitativas</w:t>
            </w:r>
          </w:p>
        </w:tc>
      </w:tr>
      <w:tr w:rsidR="004A041B" w:rsidRPr="004A041B" w14:paraId="3C64CB7B" w14:textId="77777777" w:rsidTr="004A041B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206D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5A7" w14:textId="77777777" w:rsidR="004A041B" w:rsidRPr="004A041B" w:rsidRDefault="004A041B" w:rsidP="004A041B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Categorías o Niveles</w:t>
            </w:r>
          </w:p>
        </w:tc>
      </w:tr>
      <w:tr w:rsidR="004A041B" w:rsidRPr="004A041B" w14:paraId="09F4785A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FED" w14:textId="77777777" w:rsidR="004A041B" w:rsidRPr="004A041B" w:rsidRDefault="004A041B" w:rsidP="004A041B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FA16" w14:textId="19F8B38A" w:rsidR="004A041B" w:rsidRPr="004A041B" w:rsidRDefault="00D34AC7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D34AC7">
              <w:rPr>
                <w:rFonts w:eastAsia="Times New Roman" w:cs="Times New Roman"/>
                <w:color w:val="000000"/>
                <w:sz w:val="22"/>
                <w:lang w:eastAsia="es-CO"/>
              </w:rPr>
              <w:t>P3101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1788" w14:textId="0A53AE5F" w:rsidR="004A041B" w:rsidRPr="004A041B" w:rsidRDefault="004A041B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15EB697A" w14:textId="77777777" w:rsidR="004A041B" w:rsidRPr="004A041B" w:rsidRDefault="004A041B" w:rsidP="004A041B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2D22839B" w14:textId="77777777" w:rsidTr="00AF7A1E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BC1" w14:textId="78D0491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nt</w:t>
            </w: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itativas</w:t>
            </w:r>
          </w:p>
        </w:tc>
      </w:tr>
      <w:tr w:rsidR="004A041B" w:rsidRPr="004A041B" w14:paraId="7976D0B6" w14:textId="77777777" w:rsidTr="00AF7A1E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8A5" w14:textId="7777777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A26B" w14:textId="737FC7ED" w:rsidR="004A041B" w:rsidRPr="004A041B" w:rsidRDefault="004A041B" w:rsidP="00AF7A1E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Unidad de medición</w:t>
            </w:r>
          </w:p>
        </w:tc>
      </w:tr>
      <w:tr w:rsidR="004A041B" w:rsidRPr="004A041B" w14:paraId="7091431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168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4665" w14:textId="419BD496" w:rsidR="004A041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D34AC7">
              <w:rPr>
                <w:rFonts w:eastAsia="Times New Roman" w:cs="Times New Roman"/>
                <w:color w:val="000000"/>
                <w:sz w:val="22"/>
                <w:lang w:eastAsia="es-CO"/>
              </w:rPr>
              <w:t>P3094S3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674F2" w14:textId="74520FCA" w:rsidR="004A041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COP</w:t>
            </w:r>
          </w:p>
        </w:tc>
      </w:tr>
      <w:tr w:rsidR="004A041B" w:rsidRPr="004A041B" w14:paraId="204EC8E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1876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1C72" w14:textId="7FF8D975" w:rsidR="004A041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D34AC7">
              <w:rPr>
                <w:rFonts w:eastAsia="Times New Roman" w:cs="Times New Roman"/>
                <w:color w:val="000000"/>
                <w:sz w:val="22"/>
                <w:lang w:eastAsia="es-CO"/>
              </w:rPr>
              <w:t>P3087S1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F004" w14:textId="3C46E2FD" w:rsidR="004A041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COP</w:t>
            </w:r>
          </w:p>
        </w:tc>
      </w:tr>
      <w:tr w:rsidR="0033616B" w:rsidRPr="004A041B" w14:paraId="7EB2461E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57B" w14:textId="04CD5024" w:rsidR="0033616B" w:rsidRPr="004A041B" w:rsidRDefault="0033616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7779" w14:textId="454519EA" w:rsidR="0033616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D34AC7">
              <w:rPr>
                <w:rFonts w:eastAsia="Times New Roman" w:cs="Times New Roman"/>
                <w:color w:val="000000"/>
                <w:sz w:val="22"/>
                <w:lang w:eastAsia="es-CO"/>
              </w:rPr>
              <w:t>P3095S3</w:t>
            </w:r>
          </w:p>
        </w:tc>
        <w:tc>
          <w:tcPr>
            <w:tcW w:w="3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321BD" w14:textId="7E9D4C24" w:rsidR="0033616B" w:rsidRPr="004A041B" w:rsidRDefault="00D34A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COP</w:t>
            </w:r>
          </w:p>
        </w:tc>
      </w:tr>
    </w:tbl>
    <w:p w14:paraId="47F17A3E" w14:textId="0825D646" w:rsidR="004A041B" w:rsidRDefault="004A041B" w:rsidP="004A041B"/>
    <w:p w14:paraId="2E99E29E" w14:textId="339FA850" w:rsidR="004A041B" w:rsidRPr="004A041B" w:rsidRDefault="004A041B" w:rsidP="004A041B">
      <w:pPr>
        <w:rPr>
          <w:b/>
          <w:bCs/>
          <w:sz w:val="32"/>
          <w:szCs w:val="28"/>
        </w:rPr>
      </w:pPr>
      <w:r w:rsidRPr="004A041B">
        <w:rPr>
          <w:b/>
          <w:bCs/>
          <w:sz w:val="32"/>
          <w:szCs w:val="28"/>
        </w:rPr>
        <w:t>Desarrollo</w:t>
      </w:r>
    </w:p>
    <w:p w14:paraId="6AE3586D" w14:textId="77777777" w:rsidR="004A041B" w:rsidRDefault="004A041B" w:rsidP="004A041B">
      <w:pPr>
        <w:rPr>
          <w:b/>
          <w:bCs/>
        </w:rPr>
      </w:pPr>
    </w:p>
    <w:p w14:paraId="0F08C14F" w14:textId="3903E496" w:rsidR="004A041B" w:rsidRDefault="004A041B" w:rsidP="004A041B">
      <w:pPr>
        <w:rPr>
          <w:b/>
          <w:bCs/>
        </w:rPr>
      </w:pPr>
      <w:r w:rsidRPr="004A041B">
        <w:rPr>
          <w:b/>
          <w:bCs/>
        </w:rPr>
        <w:t>Variable 1</w:t>
      </w:r>
    </w:p>
    <w:p w14:paraId="656523E9" w14:textId="0CEE981E" w:rsidR="004A041B" w:rsidRDefault="004A041B" w:rsidP="004A041B">
      <w:pPr>
        <w:rPr>
          <w:b/>
          <w:bCs/>
        </w:rPr>
      </w:pPr>
    </w:p>
    <w:p w14:paraId="384E75B1" w14:textId="5B736EDA" w:rsidR="004A041B" w:rsidRDefault="004A041B" w:rsidP="00E45D9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EC765A3" w14:textId="77777777" w:rsidR="00E45D91" w:rsidRDefault="00E45D91" w:rsidP="00E45D91">
      <w:pPr>
        <w:rPr>
          <w:i/>
          <w:iCs/>
        </w:rPr>
      </w:pPr>
    </w:p>
    <w:p w14:paraId="76708812" w14:textId="5237B92A" w:rsidR="00E45D91" w:rsidRPr="00E45D91" w:rsidRDefault="00E45D91" w:rsidP="00E45D91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E45D91" w:rsidRPr="00C11F36" w14:paraId="3815446B" w14:textId="77777777" w:rsidTr="0033616B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</w:tcPr>
          <w:p w14:paraId="31CB85DD" w14:textId="47551966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67DB3E8F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60FBD488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2ED9569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2EE7CA3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23042CC" w14:textId="4B14F89F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N total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07F4DD3" w14:textId="1E2A1403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166 341 COP</w:t>
            </w:r>
          </w:p>
        </w:tc>
      </w:tr>
      <w:tr w:rsidR="00C11F36" w:rsidRPr="00C11F36" w14:paraId="6EECB160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2DBCEDF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59C3B8F" w14:textId="10AA305D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N missing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5A5A660" w14:textId="293CD7A8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163 449 COP</w:t>
            </w:r>
          </w:p>
        </w:tc>
      </w:tr>
      <w:tr w:rsidR="00C11F36" w:rsidRPr="00C11F36" w14:paraId="03660399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95D9D80" w14:textId="24905704" w:rsidR="00C11F36" w:rsidRPr="00E45D91" w:rsidRDefault="00D34AC7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676FE115" w14:textId="131FAE22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Primer Cuartil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A1ADB90" w14:textId="72701A9E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1000 COP</w:t>
            </w:r>
          </w:p>
        </w:tc>
      </w:tr>
      <w:tr w:rsidR="00C11F36" w:rsidRPr="00C11F36" w14:paraId="09DDE63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BA4C7B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B8EAE17" w14:textId="0B1C507C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Tercer Cuartil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BB996E0" w14:textId="6948CF12" w:rsidR="00C11F36" w:rsidRPr="00E45D91" w:rsidRDefault="00D34AC7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30 000 COP</w:t>
            </w:r>
          </w:p>
        </w:tc>
      </w:tr>
      <w:tr w:rsidR="00D34AC7" w:rsidRPr="00C11F36" w14:paraId="58932ED7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0D5B9D4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246B86E" w14:textId="189DE72E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E1E3991" w14:textId="7F8D42CE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60 000 COP</w:t>
            </w:r>
          </w:p>
        </w:tc>
      </w:tr>
      <w:tr w:rsidR="00D34AC7" w:rsidRPr="00C11F36" w14:paraId="4DFBF01A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178CCAB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2507871" w14:textId="6BD2984B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42942FE" w14:textId="678BF6F0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126 938 COP</w:t>
            </w:r>
          </w:p>
        </w:tc>
      </w:tr>
      <w:tr w:rsidR="00D34AC7" w:rsidRPr="00C11F36" w14:paraId="1267D06A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536E984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6A93F26" w14:textId="1EC03C3B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Mínimo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5E8789D" w14:textId="5BDA7A20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150 000 COP</w:t>
            </w:r>
          </w:p>
        </w:tc>
      </w:tr>
      <w:tr w:rsidR="00D34AC7" w:rsidRPr="00C11F36" w14:paraId="0D125252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3B340E2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ECCF7CA" w14:textId="635F5777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Máximo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84AEA7C" w14:textId="40FCE960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20 000 000 COP</w:t>
            </w:r>
          </w:p>
        </w:tc>
      </w:tr>
      <w:tr w:rsidR="00D34AC7" w:rsidRPr="00C11F36" w14:paraId="7D568E7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2ECBAE8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ECB02B7" w14:textId="2314F29E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Desviación Estándar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D33F54D" w14:textId="4191EB9B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410 083 COP</w:t>
            </w:r>
          </w:p>
        </w:tc>
      </w:tr>
      <w:tr w:rsidR="00D34AC7" w:rsidRPr="00C11F36" w14:paraId="0F55A7A4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CA48967" w14:textId="77777777" w:rsidR="00D34AC7" w:rsidRPr="00E45D91" w:rsidRDefault="00D34AC7" w:rsidP="00D34A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F381F57" w14:textId="2DF327A2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Rango Intercuartílico</w:t>
            </w: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7172E3D" w14:textId="16086A16" w:rsidR="00D34AC7" w:rsidRPr="00E45D91" w:rsidRDefault="00D34AC7" w:rsidP="00D34AC7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120 000 COP</w:t>
            </w:r>
          </w:p>
        </w:tc>
      </w:tr>
    </w:tbl>
    <w:p w14:paraId="377AC2FB" w14:textId="2D1D35D1" w:rsidR="00E45D91" w:rsidRDefault="00E45D91" w:rsidP="00E45D91"/>
    <w:p w14:paraId="54A65E3A" w14:textId="77777777" w:rsidR="00A26BCA" w:rsidRDefault="00A26BCA" w:rsidP="00E45D91"/>
    <w:p w14:paraId="20FEDCA5" w14:textId="0F694232" w:rsidR="00E45D91" w:rsidRDefault="00E45D91" w:rsidP="00E45D91">
      <w:r w:rsidRPr="00E45D91">
        <w:lastRenderedPageBreak/>
        <w:t>Comentarios</w:t>
      </w:r>
      <w:r>
        <w:t>:</w:t>
      </w:r>
    </w:p>
    <w:p w14:paraId="1B2A5476" w14:textId="77777777" w:rsidR="00D34AC7" w:rsidRPr="00A26BCA" w:rsidRDefault="00D34AC7" w:rsidP="00D34AC7">
      <w:pPr>
        <w:pStyle w:val="NormalWeb"/>
        <w:rPr>
          <w:rFonts w:ascii="Humanst521 BT" w:hAnsi="Humanst521 BT"/>
        </w:rPr>
      </w:pPr>
      <w:r w:rsidRPr="00A26BCA">
        <w:rPr>
          <w:rFonts w:ascii="Humanst521 BT" w:hAnsi="Humanst521 BT"/>
        </w:rPr>
        <w:t xml:space="preserve">En la variable </w:t>
      </w:r>
      <w:r w:rsidRPr="00A26BCA">
        <w:rPr>
          <w:rStyle w:val="Textoennegrita"/>
          <w:rFonts w:ascii="Humanst521 BT" w:hAnsi="Humanst521 BT"/>
        </w:rPr>
        <w:t>P3094S3</w:t>
      </w:r>
      <w:r w:rsidRPr="00A26BCA">
        <w:rPr>
          <w:rFonts w:ascii="Humanst521 BT" w:hAnsi="Humanst521 BT"/>
        </w:rPr>
        <w:t xml:space="preserve"> (“¿Cuánto tendría que pagar si tuviera que comprar este(os) artículo(s)?”) se registraron </w:t>
      </w:r>
      <w:r w:rsidRPr="00A26BCA">
        <w:rPr>
          <w:rStyle w:val="Textoennegrita"/>
          <w:rFonts w:ascii="Humanst521 BT" w:hAnsi="Humanst521 BT"/>
        </w:rPr>
        <w:t xml:space="preserve">166,341 </w:t>
      </w:r>
      <w:r w:rsidRPr="00A26BCA">
        <w:rPr>
          <w:rStyle w:val="Textoennegrita"/>
          <w:rFonts w:ascii="Humanst521 BT" w:hAnsi="Humanst521 BT"/>
          <w:b w:val="0"/>
          <w:bCs w:val="0"/>
        </w:rPr>
        <w:t>observaciones</w:t>
      </w:r>
      <w:r w:rsidRPr="00A26BCA">
        <w:rPr>
          <w:rFonts w:ascii="Humanst521 BT" w:hAnsi="Humanst521 BT"/>
          <w:b/>
          <w:bCs/>
        </w:rPr>
        <w:t>,</w:t>
      </w:r>
      <w:r w:rsidRPr="00A26BCA">
        <w:rPr>
          <w:rFonts w:ascii="Humanst521 BT" w:hAnsi="Humanst521 BT"/>
        </w:rPr>
        <w:t xml:space="preserve"> de las cuales </w:t>
      </w:r>
      <w:r w:rsidRPr="00A26BCA">
        <w:rPr>
          <w:rStyle w:val="Textoennegrita"/>
          <w:rFonts w:ascii="Humanst521 BT" w:hAnsi="Humanst521 BT"/>
        </w:rPr>
        <w:t xml:space="preserve">163,449 </w:t>
      </w:r>
      <w:r w:rsidRPr="00A26BCA">
        <w:rPr>
          <w:rStyle w:val="Textoennegrita"/>
          <w:rFonts w:ascii="Humanst521 BT" w:hAnsi="Humanst521 BT"/>
          <w:b w:val="0"/>
          <w:bCs w:val="0"/>
        </w:rPr>
        <w:t>corresponden a valores faltantes</w:t>
      </w:r>
      <w:r w:rsidRPr="00A26BCA">
        <w:rPr>
          <w:rFonts w:ascii="Humanst521 BT" w:hAnsi="Humanst521 BT"/>
        </w:rPr>
        <w:t xml:space="preserve">. Esto implica que únicamente </w:t>
      </w:r>
      <w:r w:rsidRPr="00A26BCA">
        <w:rPr>
          <w:rStyle w:val="Textoennegrita"/>
          <w:rFonts w:ascii="Humanst521 BT" w:hAnsi="Humanst521 BT"/>
        </w:rPr>
        <w:t xml:space="preserve">2,892 </w:t>
      </w:r>
      <w:r w:rsidRPr="00A26BCA">
        <w:rPr>
          <w:rStyle w:val="Textoennegrita"/>
          <w:rFonts w:ascii="Humanst521 BT" w:hAnsi="Humanst521 BT"/>
          <w:b w:val="0"/>
          <w:bCs w:val="0"/>
        </w:rPr>
        <w:t>hogares respondieron</w:t>
      </w:r>
      <w:r w:rsidRPr="00A26BCA">
        <w:rPr>
          <w:rStyle w:val="Textoennegrita"/>
          <w:rFonts w:ascii="Humanst521 BT" w:hAnsi="Humanst521 BT"/>
        </w:rPr>
        <w:t xml:space="preserve"> </w:t>
      </w:r>
      <w:r w:rsidRPr="00A26BCA">
        <w:rPr>
          <w:rStyle w:val="Textoennegrita"/>
          <w:rFonts w:ascii="Humanst521 BT" w:hAnsi="Humanst521 BT"/>
          <w:b w:val="0"/>
          <w:bCs w:val="0"/>
        </w:rPr>
        <w:t>efectivamente la pregunta</w:t>
      </w:r>
      <w:r w:rsidRPr="00A26BCA">
        <w:rPr>
          <w:rFonts w:ascii="Humanst521 BT" w:hAnsi="Humanst521 BT"/>
          <w:b/>
          <w:bCs/>
        </w:rPr>
        <w:t>,</w:t>
      </w:r>
      <w:r w:rsidRPr="00A26BCA">
        <w:rPr>
          <w:rFonts w:ascii="Humanst521 BT" w:hAnsi="Humanst521 BT"/>
        </w:rPr>
        <w:t xml:space="preserve"> por lo que el análisis debe interpretarse con cautela debido al alto nivel de no respuesta.</w:t>
      </w:r>
    </w:p>
    <w:p w14:paraId="41F6E598" w14:textId="77777777" w:rsidR="00D34AC7" w:rsidRPr="00A26BCA" w:rsidRDefault="00D34AC7" w:rsidP="00D34AC7">
      <w:pPr>
        <w:pStyle w:val="NormalWeb"/>
        <w:rPr>
          <w:rFonts w:ascii="Humanst521 BT" w:hAnsi="Humanst521 BT"/>
        </w:rPr>
      </w:pPr>
      <w:r w:rsidRPr="00A26BCA">
        <w:rPr>
          <w:rFonts w:ascii="Humanst521 BT" w:hAnsi="Humanst521 BT"/>
        </w:rPr>
        <w:t xml:space="preserve">Entre los valores válidos, se observa que el </w:t>
      </w:r>
      <w:r w:rsidRPr="00A26BCA">
        <w:rPr>
          <w:rStyle w:val="Textoennegrita"/>
          <w:rFonts w:ascii="Humanst521 BT" w:hAnsi="Humanst521 BT"/>
          <w:b w:val="0"/>
          <w:bCs w:val="0"/>
        </w:rPr>
        <w:t>costo mínimo reportado es de 1,000 pesos</w:t>
      </w:r>
      <w:r w:rsidRPr="00A26BCA">
        <w:rPr>
          <w:rFonts w:ascii="Humanst521 BT" w:hAnsi="Humanst521 BT"/>
        </w:rPr>
        <w:t xml:space="preserve">, mientras que el </w:t>
      </w:r>
      <w:r w:rsidRPr="00A26BCA">
        <w:rPr>
          <w:rStyle w:val="Textoennegrita"/>
          <w:rFonts w:ascii="Humanst521 BT" w:hAnsi="Humanst521 BT"/>
          <w:b w:val="0"/>
          <w:bCs w:val="0"/>
        </w:rPr>
        <w:t>máximo asciende a 20 millones de pesos</w:t>
      </w:r>
      <w:r w:rsidRPr="00A26BCA">
        <w:rPr>
          <w:rFonts w:ascii="Humanst521 BT" w:hAnsi="Humanst521 BT"/>
        </w:rPr>
        <w:t xml:space="preserve">, lo cual evidencia una gran amplitud en el rango y sugiere la presencia de </w:t>
      </w:r>
      <w:r w:rsidRPr="00A26BCA">
        <w:rPr>
          <w:rStyle w:val="Textoennegrita"/>
          <w:rFonts w:ascii="Humanst521 BT" w:hAnsi="Humanst521 BT"/>
          <w:b w:val="0"/>
          <w:bCs w:val="0"/>
        </w:rPr>
        <w:t>valores atípicos</w:t>
      </w:r>
      <w:r w:rsidRPr="00A26BCA">
        <w:rPr>
          <w:rFonts w:ascii="Humanst521 BT" w:hAnsi="Humanst521 BT"/>
        </w:rPr>
        <w:t xml:space="preserve">. La </w:t>
      </w:r>
      <w:r w:rsidRPr="00A26BCA">
        <w:rPr>
          <w:rStyle w:val="Textoennegrita"/>
          <w:rFonts w:ascii="Humanst521 BT" w:hAnsi="Humanst521 BT"/>
          <w:b w:val="0"/>
          <w:bCs w:val="0"/>
        </w:rPr>
        <w:t>mediana se ubica en 60,000 pesos</w:t>
      </w:r>
      <w:r w:rsidRPr="00A26BCA">
        <w:rPr>
          <w:rFonts w:ascii="Humanst521 BT" w:hAnsi="Humanst521 BT"/>
        </w:rPr>
        <w:t xml:space="preserve">, indicando que la mitad de los hogares considera montos iguales o inferiores a esta cifra. En contraste, la </w:t>
      </w:r>
      <w:r w:rsidRPr="00A26BCA">
        <w:rPr>
          <w:rStyle w:val="Textoennegrita"/>
          <w:rFonts w:ascii="Humanst521 BT" w:hAnsi="Humanst521 BT"/>
          <w:b w:val="0"/>
          <w:bCs w:val="0"/>
        </w:rPr>
        <w:t>media es de 126,938 pesos</w:t>
      </w:r>
      <w:r w:rsidRPr="00A26BCA">
        <w:rPr>
          <w:rFonts w:ascii="Humanst521 BT" w:hAnsi="Humanst521 BT"/>
          <w:b/>
          <w:bCs/>
        </w:rPr>
        <w:t>,</w:t>
      </w:r>
      <w:r w:rsidRPr="00A26BCA">
        <w:rPr>
          <w:rFonts w:ascii="Humanst521 BT" w:hAnsi="Humanst521 BT"/>
        </w:rPr>
        <w:t xml:space="preserve"> un valor más del doble de la mediana, lo que revela una distribución </w:t>
      </w:r>
      <w:r w:rsidRPr="00A26BCA">
        <w:rPr>
          <w:rStyle w:val="Textoennegrita"/>
          <w:rFonts w:ascii="Humanst521 BT" w:hAnsi="Humanst521 BT"/>
          <w:b w:val="0"/>
          <w:bCs w:val="0"/>
        </w:rPr>
        <w:t>asimétrica y sesgada a la derecha</w:t>
      </w:r>
      <w:r w:rsidRPr="00A26BCA">
        <w:rPr>
          <w:rFonts w:ascii="Humanst521 BT" w:hAnsi="Humanst521 BT"/>
        </w:rPr>
        <w:t>: unos pocos artículos de muy alto valor elevan el promedio.</w:t>
      </w:r>
    </w:p>
    <w:p w14:paraId="37D2D0EF" w14:textId="20DBD8E9" w:rsidR="00D34AC7" w:rsidRPr="00A26BCA" w:rsidRDefault="00D34AC7" w:rsidP="00D34AC7">
      <w:pPr>
        <w:pStyle w:val="NormalWeb"/>
        <w:rPr>
          <w:rFonts w:ascii="Humanst521 BT" w:hAnsi="Humanst521 BT"/>
        </w:rPr>
      </w:pPr>
      <w:r w:rsidRPr="00A26BCA">
        <w:rPr>
          <w:rFonts w:ascii="Humanst521 BT" w:hAnsi="Humanst521 BT"/>
        </w:rPr>
        <w:t xml:space="preserve">El </w:t>
      </w:r>
      <w:r w:rsidRPr="00A26BCA">
        <w:rPr>
          <w:rStyle w:val="Textoennegrita"/>
          <w:rFonts w:ascii="Humanst521 BT" w:hAnsi="Humanst521 BT"/>
          <w:b w:val="0"/>
          <w:bCs w:val="0"/>
        </w:rPr>
        <w:t>rango intercuartílico de</w:t>
      </w:r>
      <w:r w:rsidRPr="00A26BCA">
        <w:rPr>
          <w:rStyle w:val="Textoennegrita"/>
          <w:rFonts w:ascii="Humanst521 BT" w:hAnsi="Humanst521 BT"/>
        </w:rPr>
        <w:t xml:space="preserve"> 120,000 </w:t>
      </w:r>
      <w:r w:rsidRPr="00A26BCA">
        <w:rPr>
          <w:rStyle w:val="Textoennegrita"/>
          <w:rFonts w:ascii="Humanst521 BT" w:hAnsi="Humanst521 BT"/>
          <w:b w:val="0"/>
          <w:bCs w:val="0"/>
        </w:rPr>
        <w:t>pesos</w:t>
      </w:r>
      <w:r w:rsidRPr="00A26BCA">
        <w:rPr>
          <w:rFonts w:ascii="Humanst521 BT" w:hAnsi="Humanst521 BT"/>
          <w:b/>
          <w:bCs/>
        </w:rPr>
        <w:t xml:space="preserve"> </w:t>
      </w:r>
      <w:r w:rsidRPr="00A26BCA">
        <w:rPr>
          <w:rFonts w:ascii="Humanst521 BT" w:hAnsi="Humanst521 BT"/>
        </w:rPr>
        <w:t>muestra que el 50% central de las respuestas se concentra entre 30,000 y 150,000 pesos, lo que refleja una dispersión moderada dentro de la mayoría de los casos. Sin embargo, la</w:t>
      </w:r>
      <w:r w:rsidRPr="00A26BCA">
        <w:rPr>
          <w:rFonts w:ascii="Humanst521 BT" w:hAnsi="Humanst521 BT"/>
          <w:b/>
          <w:bCs/>
        </w:rPr>
        <w:t xml:space="preserve"> </w:t>
      </w:r>
      <w:r w:rsidRPr="00A26BCA">
        <w:rPr>
          <w:rStyle w:val="Textoennegrita"/>
          <w:rFonts w:ascii="Humanst521 BT" w:hAnsi="Humanst521 BT"/>
          <w:b w:val="0"/>
          <w:bCs w:val="0"/>
        </w:rPr>
        <w:t>desviación estándar (410,083 pesos)</w:t>
      </w:r>
      <w:r w:rsidRPr="00A26BCA">
        <w:rPr>
          <w:rFonts w:ascii="Humanst521 BT" w:hAnsi="Humanst521 BT"/>
        </w:rPr>
        <w:t>, muy superior a la media, refuerza la idea de una alta variabilidad inducida por los valores extremos.</w:t>
      </w:r>
    </w:p>
    <w:p w14:paraId="2DA63D10" w14:textId="77777777" w:rsidR="00D34AC7" w:rsidRPr="00A26BCA" w:rsidRDefault="00D34AC7" w:rsidP="00D34AC7">
      <w:pPr>
        <w:pStyle w:val="NormalWeb"/>
        <w:rPr>
          <w:rFonts w:ascii="Humanst521 BT" w:hAnsi="Humanst521 BT"/>
        </w:rPr>
      </w:pPr>
      <w:r w:rsidRPr="00A26BCA">
        <w:rPr>
          <w:rFonts w:ascii="Humanst521 BT" w:hAnsi="Humanst521 BT"/>
        </w:rPr>
        <w:t xml:space="preserve">En síntesis, los resultados sugieren que, aunque existen artículos reportados con costos muy elevados, el patrón más representativo se encuentra alrededor de los </w:t>
      </w:r>
      <w:r w:rsidRPr="00A26BCA">
        <w:rPr>
          <w:rStyle w:val="Textoennegrita"/>
          <w:rFonts w:ascii="Humanst521 BT" w:hAnsi="Humanst521 BT"/>
        </w:rPr>
        <w:t xml:space="preserve">60,000 </w:t>
      </w:r>
      <w:r w:rsidRPr="00A26BCA">
        <w:rPr>
          <w:rStyle w:val="Textoennegrita"/>
          <w:rFonts w:ascii="Humanst521 BT" w:hAnsi="Humanst521 BT"/>
          <w:b w:val="0"/>
          <w:bCs w:val="0"/>
        </w:rPr>
        <w:t>pesos</w:t>
      </w:r>
      <w:r w:rsidRPr="00A26BCA">
        <w:rPr>
          <w:rFonts w:ascii="Humanst521 BT" w:hAnsi="Humanst521 BT"/>
        </w:rPr>
        <w:t xml:space="preserve">. Por ello, en este contexto, la </w:t>
      </w:r>
      <w:r w:rsidRPr="00A26BCA">
        <w:rPr>
          <w:rStyle w:val="Textoennegrita"/>
          <w:rFonts w:ascii="Humanst521 BT" w:hAnsi="Humanst521 BT"/>
          <w:b w:val="0"/>
          <w:bCs w:val="0"/>
        </w:rPr>
        <w:t>mediana resulta un indicador más adecuado de la tendencia central</w:t>
      </w:r>
      <w:r w:rsidRPr="00A26BCA">
        <w:rPr>
          <w:rFonts w:ascii="Humanst521 BT" w:hAnsi="Humanst521 BT"/>
        </w:rPr>
        <w:t xml:space="preserve"> que la media.</w:t>
      </w:r>
    </w:p>
    <w:p w14:paraId="541D2771" w14:textId="7D7F0B7D" w:rsidR="00D34AC7" w:rsidRDefault="00D34AC7" w:rsidP="00E45D91"/>
    <w:p w14:paraId="0DE8BAC4" w14:textId="3451AA86" w:rsidR="00D34AC7" w:rsidRDefault="00D34AC7" w:rsidP="00E45D91"/>
    <w:p w14:paraId="3C07AECC" w14:textId="0DC992F7" w:rsidR="00D34AC7" w:rsidRDefault="00D34AC7" w:rsidP="00E45D91"/>
    <w:p w14:paraId="0917D2D1" w14:textId="71FF6188" w:rsidR="00D34AC7" w:rsidRDefault="00D34AC7" w:rsidP="00E45D91"/>
    <w:p w14:paraId="6D4D94CA" w14:textId="54520949" w:rsidR="00D34AC7" w:rsidRDefault="00D34AC7" w:rsidP="00E45D91"/>
    <w:p w14:paraId="6A3B11C1" w14:textId="772509F4" w:rsidR="00D34AC7" w:rsidRDefault="00D34AC7" w:rsidP="00E45D91"/>
    <w:p w14:paraId="62FBC49C" w14:textId="6FB26EF5" w:rsidR="00D34AC7" w:rsidRDefault="00D34AC7" w:rsidP="00E45D91"/>
    <w:p w14:paraId="2B57A87D" w14:textId="5CE78412" w:rsidR="00D34AC7" w:rsidRDefault="00D34AC7" w:rsidP="00E45D91"/>
    <w:p w14:paraId="38C29D60" w14:textId="1D1C48DD" w:rsidR="00D34AC7" w:rsidRDefault="00D34AC7" w:rsidP="00E45D91"/>
    <w:p w14:paraId="612409B8" w14:textId="3E95C3F7" w:rsidR="00D34AC7" w:rsidRDefault="00D34AC7" w:rsidP="00E45D91"/>
    <w:p w14:paraId="128BB8B2" w14:textId="15392F9A" w:rsidR="00D34AC7" w:rsidRDefault="00D34AC7" w:rsidP="00E45D91"/>
    <w:p w14:paraId="4DE3DD7E" w14:textId="39B50D9B" w:rsidR="00D34AC7" w:rsidRDefault="00D34AC7" w:rsidP="00E45D91"/>
    <w:p w14:paraId="71D7BD2F" w14:textId="7C81B805" w:rsidR="00D34AC7" w:rsidRDefault="00D34AC7" w:rsidP="00E45D91"/>
    <w:p w14:paraId="177D9314" w14:textId="47801219" w:rsidR="00D34AC7" w:rsidRDefault="00D34AC7" w:rsidP="00E45D91"/>
    <w:p w14:paraId="17432CE4" w14:textId="071DD836" w:rsidR="00D34AC7" w:rsidRDefault="00D34AC7" w:rsidP="00E45D91"/>
    <w:p w14:paraId="1EFC37A2" w14:textId="4CEEF52D" w:rsidR="00D34AC7" w:rsidRDefault="00D34AC7" w:rsidP="00E45D91"/>
    <w:p w14:paraId="0640A973" w14:textId="77777777" w:rsidR="00D34AC7" w:rsidRDefault="00D34AC7" w:rsidP="00E45D91"/>
    <w:p w14:paraId="59E172AA" w14:textId="38F8C551" w:rsidR="00E45D91" w:rsidRDefault="00E45D91" w:rsidP="00E45D91"/>
    <w:p w14:paraId="3AB691F0" w14:textId="6E9E8661" w:rsidR="00E45D91" w:rsidRDefault="00E45D91" w:rsidP="00E45D91">
      <w:pPr>
        <w:rPr>
          <w:i/>
          <w:iCs/>
        </w:rPr>
      </w:pPr>
      <w:r>
        <w:rPr>
          <w:i/>
          <w:iCs/>
        </w:rPr>
        <w:t>Análisis Gráfico</w:t>
      </w:r>
    </w:p>
    <w:p w14:paraId="24220835" w14:textId="4C289142" w:rsidR="00E45D91" w:rsidRDefault="009222AC" w:rsidP="009222AC">
      <w:pPr>
        <w:jc w:val="center"/>
      </w:pPr>
      <w:r>
        <w:rPr>
          <w:noProof/>
        </w:rPr>
        <w:drawing>
          <wp:inline distT="0" distB="0" distL="0" distR="0" wp14:anchorId="65F1C2F4" wp14:editId="65429791">
            <wp:extent cx="3189600" cy="218881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704C" w14:textId="66A3BED8" w:rsidR="00E45D91" w:rsidRDefault="00E45D91" w:rsidP="00E45D91">
      <w:r>
        <w:t>Comentarios:</w:t>
      </w:r>
    </w:p>
    <w:p w14:paraId="32DD62E0" w14:textId="7226EF42" w:rsidR="003B34CA" w:rsidRDefault="003B34CA" w:rsidP="00E45D91"/>
    <w:p w14:paraId="2E10A882" w14:textId="58A14977" w:rsidR="003B34CA" w:rsidRDefault="003B34CA" w:rsidP="003B34CA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16F372E1" w14:textId="77777777" w:rsidR="003B34CA" w:rsidRDefault="003B34CA" w:rsidP="003B34CA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34CA" w:rsidRPr="003B34CA" w14:paraId="133DC34A" w14:textId="77777777" w:rsidTr="00C11F36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2CCDDE44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70D4AAEB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29ADFFDE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3B34CA" w:rsidRPr="003B34CA" w14:paraId="65F3814F" w14:textId="77777777" w:rsidTr="00C11F36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379A6FA" w14:textId="77777777" w:rsidR="003B34CA" w:rsidRPr="003B34CA" w:rsidRDefault="003B34CA" w:rsidP="003B34CA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D07AE65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ABA2FE9" w14:textId="612A6FAF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3CCC19A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12C277C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B94883" w:rsidRPr="003B34CA" w14:paraId="31FE4CC1" w14:textId="77777777" w:rsidTr="00C11F36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49B4958E" w14:textId="177F71E9" w:rsidR="00B94883" w:rsidRPr="003B34CA" w:rsidRDefault="00B94883" w:rsidP="00B94883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 xml:space="preserve">Media 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FDA4AF8" w14:textId="2C8448B7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47AD286" w14:textId="7BF3BD3D" w:rsidR="00B94883" w:rsidRPr="003B34CA" w:rsidRDefault="00B94883" w:rsidP="00292A44">
            <w:pP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6EB54FE" w14:textId="3F96A5C5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D2866D9" w14:textId="798C46B5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</w:tr>
      <w:tr w:rsidR="00C11F36" w:rsidRPr="00C11F36" w14:paraId="40DF0F96" w14:textId="77777777" w:rsidTr="00C11F36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1A5B097D" w14:textId="0039128C" w:rsidR="00C11F36" w:rsidRPr="00C11F36" w:rsidRDefault="00292A44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87CD96" w14:textId="3ADFB77F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1E6D0C7" w14:textId="616333E3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EE4419A" w14:textId="1A6FF005" w:rsidR="00C11F36" w:rsidRPr="00C11F36" w:rsidRDefault="00C11F36" w:rsidP="00292A44">
            <w:pP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25B58C96" w14:textId="3017EC94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</w:tr>
      <w:tr w:rsidR="00292A44" w:rsidRPr="00C11F36" w14:paraId="3E382482" w14:textId="77777777" w:rsidTr="00C11F36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2FDFD366" w14:textId="27E682CE" w:rsidR="00292A44" w:rsidRPr="00C11F36" w:rsidRDefault="00292A44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BDBDAE" w14:textId="77777777" w:rsidR="00292A44" w:rsidRPr="00C11F36" w:rsidRDefault="00292A44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2229CF1" w14:textId="77777777" w:rsidR="00292A44" w:rsidRPr="00C11F36" w:rsidRDefault="00292A44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4EBB67F" w14:textId="77777777" w:rsidR="00292A44" w:rsidRPr="00C11F36" w:rsidRDefault="00292A44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1C50406" w14:textId="77777777" w:rsidR="00292A44" w:rsidRPr="00C11F36" w:rsidRDefault="00292A44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</w:tr>
    </w:tbl>
    <w:p w14:paraId="5AB5A68B" w14:textId="4D2EFA04" w:rsidR="003B34CA" w:rsidRDefault="003B34CA" w:rsidP="00E45D91"/>
    <w:p w14:paraId="34EBDC1A" w14:textId="6FCB3E3C" w:rsidR="003B34CA" w:rsidRDefault="00C11F36" w:rsidP="00C11F36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4E1803A0" w14:textId="77777777" w:rsidR="00C11F36" w:rsidRDefault="00C11F36" w:rsidP="00C11F36">
      <w:pPr>
        <w:rPr>
          <w:i/>
          <w:iCs/>
        </w:rPr>
      </w:pPr>
    </w:p>
    <w:p w14:paraId="631F8A25" w14:textId="0A4FDE14" w:rsidR="00C11F36" w:rsidRDefault="00C11F36" w:rsidP="00C11F36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C11F36" w:rsidRPr="00C11F36" w14:paraId="01F9D2E6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77F3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7B5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BA0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C11F36" w:rsidRPr="00C11F36" w14:paraId="5419C2C0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7D0C" w14:textId="73B7A77D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17BF" w14:textId="67A15574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B176" w14:textId="3358247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35076DA6" w14:textId="76265880" w:rsidR="00C11F36" w:rsidRDefault="00C11F36" w:rsidP="00C11F36">
      <w:r>
        <w:t>Comentario:</w:t>
      </w:r>
    </w:p>
    <w:p w14:paraId="381E0BCE" w14:textId="77777777" w:rsidR="00C11F36" w:rsidRPr="00C11F36" w:rsidRDefault="00C11F36" w:rsidP="00C11F36"/>
    <w:p w14:paraId="7F9CE78C" w14:textId="39CC4A79" w:rsidR="00C11F36" w:rsidRDefault="00C11F36" w:rsidP="00C11F36">
      <w:pPr>
        <w:rPr>
          <w:i/>
          <w:iCs/>
        </w:rPr>
      </w:pPr>
      <w:r>
        <w:rPr>
          <w:i/>
          <w:iCs/>
        </w:rPr>
        <w:t>Consistencia</w:t>
      </w:r>
    </w:p>
    <w:p w14:paraId="6D51CF2F" w14:textId="09018654" w:rsidR="00C11F36" w:rsidRDefault="00C11F36" w:rsidP="00C11F36">
      <w:pPr>
        <w:jc w:val="center"/>
      </w:pPr>
      <w:r>
        <w:rPr>
          <w:noProof/>
        </w:rPr>
        <w:lastRenderedPageBreak/>
        <w:drawing>
          <wp:inline distT="0" distB="0" distL="0" distR="0" wp14:anchorId="2585F82B" wp14:editId="6D157182">
            <wp:extent cx="4953600" cy="33989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7A" w14:textId="51B03C21" w:rsidR="00C11F36" w:rsidRDefault="00C11F36" w:rsidP="00C11F36">
      <w:pPr>
        <w:jc w:val="both"/>
      </w:pPr>
      <w:r>
        <w:t>Comentario:</w:t>
      </w:r>
    </w:p>
    <w:p w14:paraId="70FFA217" w14:textId="19FA4B70" w:rsidR="00C11F36" w:rsidRDefault="00C11F36" w:rsidP="00C11F36">
      <w:pPr>
        <w:jc w:val="both"/>
      </w:pPr>
    </w:p>
    <w:p w14:paraId="322CBD90" w14:textId="77777777" w:rsidR="00C11F36" w:rsidRPr="00C11F36" w:rsidRDefault="00C11F36" w:rsidP="00C11F36">
      <w:pPr>
        <w:jc w:val="both"/>
      </w:pPr>
    </w:p>
    <w:p w14:paraId="136CA572" w14:textId="797107CA" w:rsidR="00C11F36" w:rsidRDefault="00C11F36" w:rsidP="00C11F36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11F36" w:rsidRPr="00C11F36" w14:paraId="5A9A2E86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7A9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C19B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6878EA3E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B500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B78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11F36" w:rsidRPr="00C11F36" w14:paraId="49B86F8D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46C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776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044BF5B" w14:textId="6AB073D2" w:rsidR="00C11F36" w:rsidRDefault="00C11F36" w:rsidP="00C11F36">
      <w:r>
        <w:t>Comentario:</w:t>
      </w:r>
    </w:p>
    <w:p w14:paraId="0E583933" w14:textId="6997214E" w:rsidR="0033616B" w:rsidRDefault="0033616B" w:rsidP="00C11F36">
      <w:bookmarkStart w:id="0" w:name="_Hlk132004333"/>
    </w:p>
    <w:p w14:paraId="65E5ADFC" w14:textId="7512CB2E" w:rsidR="0033616B" w:rsidRDefault="0033616B" w:rsidP="00C11F36">
      <w:r>
        <w:t>Sintaxis empleada con esta variable:</w:t>
      </w:r>
    </w:p>
    <w:p w14:paraId="6D099826" w14:textId="295FBC9D" w:rsidR="0033616B" w:rsidRDefault="0033616B" w:rsidP="0033616B">
      <w:pPr>
        <w:pStyle w:val="SintaxisR"/>
      </w:pPr>
    </w:p>
    <w:p w14:paraId="58D38B9B" w14:textId="74305CF3" w:rsidR="0033616B" w:rsidRDefault="0033616B" w:rsidP="0033616B">
      <w:pPr>
        <w:pStyle w:val="SintaxisR"/>
      </w:pPr>
      <w:r>
        <w:t>Coloque aquí la sintaxis empleada para procesar esta variable</w:t>
      </w:r>
    </w:p>
    <w:p w14:paraId="73A9014B" w14:textId="77777777" w:rsidR="0033616B" w:rsidRPr="0033616B" w:rsidRDefault="0033616B" w:rsidP="0033616B">
      <w:pPr>
        <w:pStyle w:val="SintaxisR"/>
      </w:pPr>
    </w:p>
    <w:bookmarkEnd w:id="0"/>
    <w:p w14:paraId="4CCB24B1" w14:textId="284B7351" w:rsidR="006428BB" w:rsidRDefault="006428BB">
      <w:pPr>
        <w:spacing w:after="160" w:line="259" w:lineRule="auto"/>
      </w:pPr>
      <w:r>
        <w:br w:type="page"/>
      </w:r>
    </w:p>
    <w:p w14:paraId="6C699B44" w14:textId="6ABF1FFE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2</w:t>
      </w:r>
    </w:p>
    <w:p w14:paraId="2A766A2E" w14:textId="77777777" w:rsidR="006428BB" w:rsidRDefault="006428BB" w:rsidP="006428BB">
      <w:pPr>
        <w:rPr>
          <w:b/>
          <w:bCs/>
        </w:rPr>
      </w:pPr>
    </w:p>
    <w:p w14:paraId="1BD41E89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3A42D9C" w14:textId="77777777" w:rsidR="006428BB" w:rsidRDefault="006428BB" w:rsidP="006428BB">
      <w:pPr>
        <w:rPr>
          <w:i/>
          <w:iCs/>
        </w:rPr>
      </w:pPr>
    </w:p>
    <w:p w14:paraId="3C768A38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6741FE3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AA16A4D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0D77CB4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47BE9C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62C96A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FF850E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443CD0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81DB16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69D694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79CB918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275B68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8E8D0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79E25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FDCF8F3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B475D8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BDC5A1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6C3AA1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1ED6C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C56913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00D3C0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5FDE814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B61D367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2F8117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1C24C8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7E1E02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8BCFA5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4DDBD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9B5A0A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0E94349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F61AAD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0E4A09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DF0FB6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965007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FC7091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1B4420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B54A5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43870FAF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2CECF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2E959E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D2A86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8CCAE15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F71816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07DCAD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4DBA16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F3F5384" w14:textId="77777777" w:rsidR="006428BB" w:rsidRDefault="006428BB" w:rsidP="006428BB"/>
    <w:p w14:paraId="7B73BA67" w14:textId="77777777" w:rsidR="006428BB" w:rsidRDefault="006428BB" w:rsidP="006428BB">
      <w:r w:rsidRPr="00E45D91">
        <w:t>Comentarios</w:t>
      </w:r>
      <w:r>
        <w:t>:</w:t>
      </w:r>
    </w:p>
    <w:p w14:paraId="21C2FE40" w14:textId="77777777" w:rsidR="006428BB" w:rsidRDefault="006428BB" w:rsidP="006428BB"/>
    <w:p w14:paraId="50A0A867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E695860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6A70365C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21BA4124" wp14:editId="57C96C0A">
            <wp:extent cx="3189600" cy="218881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5F4E" w14:textId="77777777" w:rsidR="006428BB" w:rsidRDefault="006428BB" w:rsidP="006428BB">
      <w:r>
        <w:t>Comentarios:</w:t>
      </w:r>
    </w:p>
    <w:p w14:paraId="206F2527" w14:textId="77777777" w:rsidR="006428BB" w:rsidRDefault="006428BB" w:rsidP="006428BB"/>
    <w:p w14:paraId="62F11FB5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575A5B16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681755F8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406550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09C4B1B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59E2AD1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D0CEEAE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24A0C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DD3F1F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6F5F99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57477B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022406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CBC910C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042D657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C99B7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018279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9B3595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07753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4AEF7562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2915497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AFEE0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4AC1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DFF93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69625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5F770425" w14:textId="77777777" w:rsidR="006428BB" w:rsidRDefault="006428BB" w:rsidP="006428BB"/>
    <w:p w14:paraId="73E6ED95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7D356DC7" w14:textId="77777777" w:rsidR="006428BB" w:rsidRDefault="006428BB" w:rsidP="006428BB">
      <w:pPr>
        <w:rPr>
          <w:i/>
          <w:iCs/>
        </w:rPr>
      </w:pPr>
    </w:p>
    <w:p w14:paraId="05C166DB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253551B5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80E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F13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A6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64198CC0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60C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70F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EB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399A03" w14:textId="77777777" w:rsidR="006428BB" w:rsidRDefault="006428BB" w:rsidP="006428BB">
      <w:r>
        <w:t>Comentario:</w:t>
      </w:r>
    </w:p>
    <w:p w14:paraId="13D62D06" w14:textId="77777777" w:rsidR="006428BB" w:rsidRPr="00C11F36" w:rsidRDefault="006428BB" w:rsidP="006428BB"/>
    <w:p w14:paraId="1A8A010B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3B56CFE0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C427CFA" wp14:editId="240A1709">
            <wp:extent cx="4953600" cy="3398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85CA" w14:textId="77777777" w:rsidR="006428BB" w:rsidRDefault="006428BB" w:rsidP="006428BB">
      <w:pPr>
        <w:jc w:val="both"/>
      </w:pPr>
      <w:r>
        <w:t>Comentario:</w:t>
      </w:r>
    </w:p>
    <w:p w14:paraId="7A265FCF" w14:textId="77777777" w:rsidR="006428BB" w:rsidRDefault="006428BB" w:rsidP="006428BB">
      <w:pPr>
        <w:jc w:val="both"/>
      </w:pPr>
    </w:p>
    <w:p w14:paraId="2D3688B4" w14:textId="77777777" w:rsidR="006428BB" w:rsidRPr="00C11F36" w:rsidRDefault="006428BB" w:rsidP="006428BB">
      <w:pPr>
        <w:jc w:val="both"/>
      </w:pPr>
    </w:p>
    <w:p w14:paraId="202728A6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00EAC978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382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85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D54A62B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C35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4DD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02E8219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858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77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E9E8DF4" w14:textId="48A71B05" w:rsidR="0033616B" w:rsidRDefault="006428BB" w:rsidP="0033616B">
      <w:r>
        <w:t>Comentario:</w:t>
      </w:r>
    </w:p>
    <w:p w14:paraId="4DC468F4" w14:textId="77777777" w:rsidR="0033616B" w:rsidRDefault="0033616B" w:rsidP="0033616B"/>
    <w:p w14:paraId="53B8BEE7" w14:textId="77777777" w:rsidR="0033616B" w:rsidRDefault="0033616B" w:rsidP="0033616B">
      <w:r>
        <w:t>Sintaxis empleada con esta variable:</w:t>
      </w:r>
    </w:p>
    <w:p w14:paraId="71808818" w14:textId="77777777" w:rsidR="0033616B" w:rsidRDefault="0033616B" w:rsidP="0033616B">
      <w:pPr>
        <w:pStyle w:val="SintaxisR"/>
      </w:pPr>
    </w:p>
    <w:p w14:paraId="6AF1FB4D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6042991B" w14:textId="77777777" w:rsidR="0033616B" w:rsidRPr="0033616B" w:rsidRDefault="0033616B" w:rsidP="0033616B">
      <w:pPr>
        <w:pStyle w:val="SintaxisR"/>
      </w:pPr>
    </w:p>
    <w:p w14:paraId="1A5749E3" w14:textId="77777777" w:rsidR="006428BB" w:rsidRDefault="006428BB" w:rsidP="006428BB">
      <w:pPr>
        <w:spacing w:after="160" w:line="259" w:lineRule="auto"/>
      </w:pPr>
      <w:r>
        <w:br w:type="page"/>
      </w:r>
    </w:p>
    <w:p w14:paraId="413B3847" w14:textId="66293479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3</w:t>
      </w:r>
    </w:p>
    <w:p w14:paraId="17EACFF1" w14:textId="77777777" w:rsidR="006428BB" w:rsidRDefault="006428BB" w:rsidP="006428BB">
      <w:pPr>
        <w:rPr>
          <w:b/>
          <w:bCs/>
        </w:rPr>
      </w:pPr>
    </w:p>
    <w:p w14:paraId="2638035B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4DE57361" w14:textId="77777777" w:rsidR="006428BB" w:rsidRDefault="006428BB" w:rsidP="006428BB">
      <w:pPr>
        <w:rPr>
          <w:i/>
          <w:iCs/>
        </w:rPr>
      </w:pPr>
    </w:p>
    <w:p w14:paraId="7688285A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30BFC56E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080F5E9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4E66D72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5A59593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4DE35CF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805E6E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576F8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01586B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B350C26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BC30E6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50D6FB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F82E2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71274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D1FC92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7748B4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D0EE4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F9E2D3D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2FD683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E9435D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6E2387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46351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23A537B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2A152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1F06B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79A304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36EE25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FEE81C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BF52B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D5CF927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13B84E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366CC6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9BCDC5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2BB7571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2CF0BF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C0A981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D7954E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F297588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C95413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64F3108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BCCE99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6E23E07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48EC70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4767BF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07D6D9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60727C44" w14:textId="77777777" w:rsidR="006428BB" w:rsidRDefault="006428BB" w:rsidP="006428BB"/>
    <w:p w14:paraId="231621EF" w14:textId="77777777" w:rsidR="006428BB" w:rsidRDefault="006428BB" w:rsidP="006428BB">
      <w:r w:rsidRPr="00E45D91">
        <w:t>Comentarios</w:t>
      </w:r>
      <w:r>
        <w:t>:</w:t>
      </w:r>
    </w:p>
    <w:p w14:paraId="23209083" w14:textId="77777777" w:rsidR="006428BB" w:rsidRDefault="006428BB" w:rsidP="006428BB"/>
    <w:p w14:paraId="3354BE6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5518E322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36CE8344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A8711CF" wp14:editId="43F2E1B3">
            <wp:extent cx="3189600" cy="218881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A178" w14:textId="77777777" w:rsidR="006428BB" w:rsidRDefault="006428BB" w:rsidP="006428BB">
      <w:r>
        <w:t>Comentarios:</w:t>
      </w:r>
    </w:p>
    <w:p w14:paraId="19D5434D" w14:textId="77777777" w:rsidR="006428BB" w:rsidRDefault="006428BB" w:rsidP="006428BB"/>
    <w:p w14:paraId="2583981F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46FAB1D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2DEDA5E3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0B0446D0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3E1D53C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0623FE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69B7185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101BF0C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B0AF11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DCF24D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EC53C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FA0604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43038880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545EC56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C88C5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2BD943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DECDAC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292C10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5A3E4FB5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79986C5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8232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CA100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D6AA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54DA1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2384BFED" w14:textId="77777777" w:rsidR="006428BB" w:rsidRDefault="006428BB" w:rsidP="006428BB"/>
    <w:p w14:paraId="36C3B387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0CCB0003" w14:textId="77777777" w:rsidR="006428BB" w:rsidRDefault="006428BB" w:rsidP="006428BB">
      <w:pPr>
        <w:rPr>
          <w:i/>
          <w:iCs/>
        </w:rPr>
      </w:pPr>
    </w:p>
    <w:p w14:paraId="62CC2EE1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7EE18408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BF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B9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0A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46F06B11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7D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EDA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F0A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10483A75" w14:textId="77777777" w:rsidR="006428BB" w:rsidRDefault="006428BB" w:rsidP="006428BB">
      <w:r>
        <w:t>Comentario:</w:t>
      </w:r>
    </w:p>
    <w:p w14:paraId="3DF7455D" w14:textId="77777777" w:rsidR="006428BB" w:rsidRPr="00C11F36" w:rsidRDefault="006428BB" w:rsidP="006428BB"/>
    <w:p w14:paraId="522CD6BA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1D368486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7BED5C8C" wp14:editId="5BAC7509">
            <wp:extent cx="4953600" cy="33989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22F" w14:textId="77777777" w:rsidR="006428BB" w:rsidRDefault="006428BB" w:rsidP="006428BB">
      <w:pPr>
        <w:jc w:val="both"/>
      </w:pPr>
      <w:r>
        <w:t>Comentario:</w:t>
      </w:r>
    </w:p>
    <w:p w14:paraId="023A362F" w14:textId="77777777" w:rsidR="006428BB" w:rsidRDefault="006428BB" w:rsidP="006428BB">
      <w:pPr>
        <w:jc w:val="both"/>
      </w:pPr>
    </w:p>
    <w:p w14:paraId="0E3D6C23" w14:textId="77777777" w:rsidR="006428BB" w:rsidRPr="00C11F36" w:rsidRDefault="006428BB" w:rsidP="006428BB">
      <w:pPr>
        <w:jc w:val="both"/>
      </w:pPr>
    </w:p>
    <w:p w14:paraId="656A43FF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21E991FF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0D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D4D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1F670442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BA5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08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427FFCE1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167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BFC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774863F" w14:textId="5F5E16EC" w:rsidR="0033616B" w:rsidRDefault="006428BB" w:rsidP="0033616B">
      <w:r>
        <w:t>Comentario:</w:t>
      </w:r>
    </w:p>
    <w:p w14:paraId="37A2568B" w14:textId="77777777" w:rsidR="0033616B" w:rsidRDefault="0033616B" w:rsidP="0033616B"/>
    <w:p w14:paraId="7C4EFD5E" w14:textId="77777777" w:rsidR="0033616B" w:rsidRDefault="0033616B" w:rsidP="0033616B">
      <w:r>
        <w:t>Sintaxis empleada con esta variable:</w:t>
      </w:r>
    </w:p>
    <w:p w14:paraId="7D5B0138" w14:textId="77777777" w:rsidR="0033616B" w:rsidRDefault="0033616B" w:rsidP="0033616B">
      <w:pPr>
        <w:pStyle w:val="SintaxisR"/>
      </w:pPr>
    </w:p>
    <w:p w14:paraId="274ACE23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7BD2D3E0" w14:textId="77777777" w:rsidR="0033616B" w:rsidRPr="0033616B" w:rsidRDefault="0033616B" w:rsidP="0033616B">
      <w:pPr>
        <w:pStyle w:val="SintaxisR"/>
      </w:pPr>
    </w:p>
    <w:p w14:paraId="1CE00E08" w14:textId="77777777" w:rsidR="006428BB" w:rsidRDefault="006428BB" w:rsidP="006428BB">
      <w:pPr>
        <w:spacing w:after="160" w:line="259" w:lineRule="auto"/>
      </w:pPr>
      <w:r>
        <w:br w:type="page"/>
      </w:r>
    </w:p>
    <w:p w14:paraId="55CEE6B0" w14:textId="19DD6515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4</w:t>
      </w:r>
    </w:p>
    <w:p w14:paraId="7D74DAE1" w14:textId="77777777" w:rsidR="006428BB" w:rsidRDefault="006428BB" w:rsidP="006428BB">
      <w:pPr>
        <w:rPr>
          <w:b/>
          <w:bCs/>
        </w:rPr>
      </w:pPr>
    </w:p>
    <w:p w14:paraId="06FDEDF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569FCD50" w14:textId="77777777" w:rsidR="006428BB" w:rsidRDefault="006428BB" w:rsidP="006428BB">
      <w:pPr>
        <w:rPr>
          <w:i/>
          <w:iCs/>
        </w:rPr>
      </w:pPr>
    </w:p>
    <w:p w14:paraId="4B945E10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DAE7C06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5E96A26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369A019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4D3B796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4E6FE6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9D8F72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38F631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ED88E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D8B288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CB9C686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E01E31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972A0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1CEF1B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E9F6DEF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54932F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4349F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336168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B1C80B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F82573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65829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01FE145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12C8E81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56395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86830A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A62CAB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211E30C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33FE1B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4C2A5E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E12AB43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B082EE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3FBBB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B4C02C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E90342E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D40FA9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0D93C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8E9709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D35F42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D2EA9D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235A0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E5565F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92C0E09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9E5195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50A2B6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22FA72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1A232FC9" w14:textId="77777777" w:rsidR="006428BB" w:rsidRDefault="006428BB" w:rsidP="006428BB"/>
    <w:p w14:paraId="52ECF48E" w14:textId="77777777" w:rsidR="006428BB" w:rsidRDefault="006428BB" w:rsidP="006428BB">
      <w:r w:rsidRPr="00E45D91">
        <w:t>Comentarios</w:t>
      </w:r>
      <w:r>
        <w:t>:</w:t>
      </w:r>
    </w:p>
    <w:p w14:paraId="676ED0D0" w14:textId="77777777" w:rsidR="006428BB" w:rsidRDefault="006428BB" w:rsidP="006428BB"/>
    <w:p w14:paraId="214DA49D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AB0E7D6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FBADD8D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959DDEF" wp14:editId="69E6525E">
            <wp:extent cx="3189600" cy="218881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7C6" w14:textId="77777777" w:rsidR="006428BB" w:rsidRDefault="006428BB" w:rsidP="006428BB">
      <w:r>
        <w:t>Comentarios:</w:t>
      </w:r>
    </w:p>
    <w:p w14:paraId="51B280B1" w14:textId="77777777" w:rsidR="006428BB" w:rsidRDefault="006428BB" w:rsidP="006428BB"/>
    <w:p w14:paraId="47FFF75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1C1AEA9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1625EB55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3E56573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115DDB2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58AD947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7AB306CB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7C1DB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3141285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417606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FD9C1B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FE90D6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6C18912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4118A1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8FEE3C7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5752E2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B782E0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C8A0A7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3A5BF609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39B456B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6EDEB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636D4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63D8E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84812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74FA7F93" w14:textId="77777777" w:rsidR="006428BB" w:rsidRDefault="006428BB" w:rsidP="006428BB"/>
    <w:p w14:paraId="48FD0F1B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2F395D72" w14:textId="77777777" w:rsidR="006428BB" w:rsidRDefault="006428BB" w:rsidP="006428BB">
      <w:pPr>
        <w:rPr>
          <w:i/>
          <w:iCs/>
        </w:rPr>
      </w:pPr>
    </w:p>
    <w:p w14:paraId="46C2A1B3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32F1A8B3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2E3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B3D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4FD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02564C29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9A5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E81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07E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B47951" w14:textId="77777777" w:rsidR="006428BB" w:rsidRDefault="006428BB" w:rsidP="006428BB">
      <w:r>
        <w:t>Comentario:</w:t>
      </w:r>
    </w:p>
    <w:p w14:paraId="7D9EE9A6" w14:textId="77777777" w:rsidR="006428BB" w:rsidRPr="00C11F36" w:rsidRDefault="006428BB" w:rsidP="006428BB"/>
    <w:p w14:paraId="54767240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5F09DF49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2B44CE2" wp14:editId="4EAD768C">
            <wp:extent cx="4953600" cy="33989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BCA" w14:textId="77777777" w:rsidR="006428BB" w:rsidRDefault="006428BB" w:rsidP="006428BB">
      <w:pPr>
        <w:jc w:val="both"/>
      </w:pPr>
      <w:r>
        <w:t>Comentario:</w:t>
      </w:r>
    </w:p>
    <w:p w14:paraId="43E1B6CF" w14:textId="77777777" w:rsidR="006428BB" w:rsidRDefault="006428BB" w:rsidP="006428BB">
      <w:pPr>
        <w:jc w:val="both"/>
      </w:pPr>
    </w:p>
    <w:p w14:paraId="452F0667" w14:textId="77777777" w:rsidR="006428BB" w:rsidRPr="00C11F36" w:rsidRDefault="006428BB" w:rsidP="006428BB">
      <w:pPr>
        <w:jc w:val="both"/>
      </w:pPr>
    </w:p>
    <w:p w14:paraId="38158A2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564912F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500F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262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C88749D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A9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B18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5F1C07B4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8C7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A9F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51607874" w14:textId="77777777" w:rsidR="006428BB" w:rsidRDefault="006428BB" w:rsidP="006428BB">
      <w:r>
        <w:t>Comentario:</w:t>
      </w:r>
    </w:p>
    <w:p w14:paraId="69DEE12B" w14:textId="77777777" w:rsidR="0033616B" w:rsidRDefault="0033616B" w:rsidP="0033616B"/>
    <w:p w14:paraId="2671242F" w14:textId="77777777" w:rsidR="0033616B" w:rsidRDefault="0033616B" w:rsidP="0033616B">
      <w:r>
        <w:t>Sintaxis empleada con esta variable:</w:t>
      </w:r>
    </w:p>
    <w:p w14:paraId="5D85F8B0" w14:textId="77777777" w:rsidR="0033616B" w:rsidRDefault="0033616B" w:rsidP="0033616B">
      <w:pPr>
        <w:pStyle w:val="SintaxisR"/>
      </w:pPr>
    </w:p>
    <w:p w14:paraId="77A25B11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2A8C80EE" w14:textId="77777777" w:rsidR="0033616B" w:rsidRPr="0033616B" w:rsidRDefault="0033616B" w:rsidP="0033616B">
      <w:pPr>
        <w:pStyle w:val="SintaxisR"/>
      </w:pPr>
    </w:p>
    <w:sectPr w:rsidR="0033616B" w:rsidRPr="0033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F30"/>
    <w:multiLevelType w:val="hybridMultilevel"/>
    <w:tmpl w:val="F4145FD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EAC"/>
    <w:multiLevelType w:val="hybridMultilevel"/>
    <w:tmpl w:val="9172409A"/>
    <w:lvl w:ilvl="0" w:tplc="373EA686">
      <w:numFmt w:val="bullet"/>
      <w:lvlText w:val="−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0C8"/>
    <w:multiLevelType w:val="hybridMultilevel"/>
    <w:tmpl w:val="C6483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C4E"/>
    <w:multiLevelType w:val="hybridMultilevel"/>
    <w:tmpl w:val="EB802F9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13424">
    <w:abstractNumId w:val="4"/>
  </w:num>
  <w:num w:numId="2" w16cid:durableId="317812253">
    <w:abstractNumId w:val="1"/>
  </w:num>
  <w:num w:numId="3" w16cid:durableId="2062243962">
    <w:abstractNumId w:val="2"/>
  </w:num>
  <w:num w:numId="4" w16cid:durableId="983697639">
    <w:abstractNumId w:val="0"/>
  </w:num>
  <w:num w:numId="5" w16cid:durableId="898629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081CB4"/>
    <w:rsid w:val="001D0692"/>
    <w:rsid w:val="00292A44"/>
    <w:rsid w:val="0033616B"/>
    <w:rsid w:val="003B34CA"/>
    <w:rsid w:val="00406C2B"/>
    <w:rsid w:val="00445197"/>
    <w:rsid w:val="004A041B"/>
    <w:rsid w:val="005947A3"/>
    <w:rsid w:val="006428BB"/>
    <w:rsid w:val="00663730"/>
    <w:rsid w:val="007951EA"/>
    <w:rsid w:val="007C5FD3"/>
    <w:rsid w:val="008B0A3E"/>
    <w:rsid w:val="009222AC"/>
    <w:rsid w:val="00A26BCA"/>
    <w:rsid w:val="00AF7537"/>
    <w:rsid w:val="00B94883"/>
    <w:rsid w:val="00C11F36"/>
    <w:rsid w:val="00C831D8"/>
    <w:rsid w:val="00D34AC7"/>
    <w:rsid w:val="00DC791E"/>
    <w:rsid w:val="00E45D91"/>
    <w:rsid w:val="00E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457"/>
  <w15:chartTrackingRefBased/>
  <w15:docId w15:val="{2E770EAB-E49A-4430-A754-ED52CF53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6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1B"/>
    <w:pPr>
      <w:ind w:left="720"/>
      <w:contextualSpacing/>
    </w:pPr>
  </w:style>
  <w:style w:type="paragraph" w:customStyle="1" w:styleId="SintaxisR">
    <w:name w:val="Sintaxis R"/>
    <w:basedOn w:val="Normal"/>
    <w:link w:val="SintaxisRCar"/>
    <w:qFormat/>
    <w:rsid w:val="0033616B"/>
    <w:rPr>
      <w:rFonts w:ascii="Courier New" w:hAnsi="Courier New"/>
      <w:sz w:val="20"/>
      <w:szCs w:val="18"/>
    </w:rPr>
  </w:style>
  <w:style w:type="character" w:customStyle="1" w:styleId="SintaxisRCar">
    <w:name w:val="Sintaxis R Car"/>
    <w:basedOn w:val="Fuentedeprrafopredeter"/>
    <w:link w:val="SintaxisR"/>
    <w:rsid w:val="0033616B"/>
    <w:rPr>
      <w:rFonts w:ascii="Courier New" w:hAnsi="Courier New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D34AC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CENTIC</cp:lastModifiedBy>
  <cp:revision>3</cp:revision>
  <dcterms:created xsi:type="dcterms:W3CDTF">2025-09-03T17:04:00Z</dcterms:created>
  <dcterms:modified xsi:type="dcterms:W3CDTF">2025-09-03T23:21:00Z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e1be2ce3-39bb-4c67-869b-2322c7ee8fca</vt:lpwstr>
  </property>
</Properties>
</file>