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line="240" w:lineRule="auto"/>
        <w:jc w:val="center"/>
      </w:pPr>
      <w:r>
        <w:drawing>
          <wp:inline distT="0" distB="0" distL="0" distR="0">
            <wp:extent cx="4572000" cy="1524000"/>
            <wp:effectExtent t="0" r="0" b="0" l="0"/>
            <wp:docPr id="1" name="logo" descr="Logo de FIAS" title="F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0"/>
        <w:jc w:val="center"/>
      </w:pPr>
      <w:r>
        <w:rPr>
          <w:b/>
          <w:bCs/>
          <w:color w:val="1E2D54"/>
          <w:sz w:val="64"/>
          <w:szCs w:val="64"/>
        </w:rPr>
        <w:t xml:space="preserve">Manual de usuario</w:t>
      </w:r>
    </w:p>
    <w:p>
      <w:pPr>
        <w:spacing w:after="120"/>
        <w:jc w:val="center"/>
      </w:pPr>
      <w:r>
        <w:rPr>
          <w:color w:val="444444"/>
          <w:sz w:val="30"/>
          <w:szCs w:val="30"/>
        </w:rPr>
        <w:t xml:space="preserve">Gestión integral para comercios</w:t>
      </w:r>
    </w:p>
    <w:p>
      <w:pPr>
        <w:pBdr>
          <w:bottom w:val="single" w:color="1F409C" w:sz="12" w:space="12"/>
        </w:pBdr>
        <w:spacing w:after="400"/>
        <w:jc w:val="center"/>
      </w:pPr>
    </w:p>
    <w:p>
      <w:pPr>
        <w:jc w:val="center"/>
      </w:pPr>
      <w:r>
        <w:rPr>
          <w:b/>
          <w:bCs/>
          <w:sz w:val="26"/>
          <w:szCs w:val="26"/>
        </w:rPr>
        <w:t xml:space="preserve">Versión 4.3.2</w:t>
      </w:r>
    </w:p>
    <w:p>
      <w:pPr>
        <w:jc w:val="center"/>
      </w:pPr>
      <w:r>
        <w:rPr>
          <w:color w:val="555555"/>
          <w:sz w:val="24"/>
          <w:szCs w:val="24"/>
        </w:rPr>
        <w:t xml:space="preserve">Septiembre de 2026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240"/>
      </w:pPr>
      <w:r>
        <w:rPr>
          <w:b/>
          <w:bCs/>
          <w:color w:val="1F409C"/>
          <w:sz w:val="40"/>
          <w:szCs w:val="40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Primeros pasos</w:t>
      </w:r>
    </w:p>
    <w:p>
      <w:r>
        <w:t xml:space="preserve">FIAS es el sistema de gestión para comercios (ferreterías, corralones, pinturerías, casas de repuestos y más): ventas, cuentas corrientes (fiados), stock, compras a proveedores, listas de precios, caja, informes, facturación electrónica con ARCA y un agente de WhatsApp que atiende con inteligencia artificial. Este manual recorre todas las pantallas en el mismo orden en que aparecen en el menú.</w:t>
      </w:r>
    </w:p>
    <w:p>
      <w:pPr>
        <w:pStyle w:val="Heading2"/>
      </w:pPr>
      <w:r>
        <w:t xml:space="preserve">1.1 Activar la licencia</w:t>
      </w:r>
    </w:p>
    <w:p>
      <w:r>
        <w:t xml:space="preserve">La primera vez que abrís FIAS en una computadora te pide la </w:t>
      </w:r>
      <w:r>
        <w:rPr>
          <w:b/>
          <w:bCs/>
        </w:rPr>
        <w:t xml:space="preserve">clave de licencia</w:t>
      </w:r>
      <w:r>
        <w:t xml:space="preserve"> que te entregó FIAS (tiene la forma FIAS-XXXX-XXXX-XXXX).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Escribí o pegá la clave en </w:t>
      </w:r>
      <w:r>
        <w:rPr>
          <w:b/>
          <w:bCs/>
        </w:rPr>
        <w:t xml:space="preserve">Clave de licencia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Tocá </w:t>
      </w:r>
      <w:r>
        <w:rPr>
          <w:b/>
          <w:bCs/>
        </w:rPr>
        <w:t xml:space="preserve">Activar FIAS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la clave es correcta, pasás a la pantalla de ingreso. La licencia queda atada a esa computadora.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15050" cy="3324225"/>
            <wp:effectExtent t="0" r="0" b="0" l="0"/>
            <wp:docPr id="1" name="s001" descr="Pantalla de activación de la licencia.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1 — </w:t>
      </w:r>
      <w:r>
        <w:rPr>
          <w:i/>
          <w:iCs/>
          <w:color w:val="555555"/>
          <w:sz w:val="18"/>
          <w:szCs w:val="18"/>
        </w:rPr>
        <w:t xml:space="preserve">Pantalla de activación de la licencia.</w:t>
      </w:r>
    </w:p>
    <w:p>
      <w:pPr>
        <w:pBdr>
          <w:left w:val="single" w:color="2E7D32" w:sz="24" w:space="8"/>
        </w:pBdr>
        <w:shd w:fill="EAF5EA" w:color="auto" w:val="clear"/>
        <w:spacing w:after="160" w:before="120" w:line="276" w:lineRule="auto"/>
        <w:ind w:left="120" w:right="120"/>
      </w:pPr>
      <w:r>
        <w:rPr>
          <w:b/>
          <w:bCs/>
          <w:color w:val="2E7D32"/>
        </w:rPr>
        <w:t xml:space="preserve">Consejo: </w:t>
      </w:r>
      <w:r>
        <w:t xml:space="preserve">¿Cambiás de computadora? Avisale a FIAS antes: la licencia se libera de la PC vieja y se activa en la nueva.</w:t>
      </w:r>
    </w:p>
    <w:p>
      <w:pPr>
        <w:pStyle w:val="Heading2"/>
      </w:pPr>
      <w:r>
        <w:t xml:space="preserve">1.2 Ingresar al sistema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Escribí tu </w:t>
      </w:r>
      <w:r>
        <w:rPr>
          <w:b/>
          <w:bCs/>
        </w:rPr>
        <w:t xml:space="preserve">Usuario</w:t>
      </w:r>
      <w:r>
        <w:t xml:space="preserve"> y apretá Enter.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Escribí tu </w:t>
      </w:r>
      <w:r>
        <w:rPr>
          <w:b/>
          <w:bCs/>
        </w:rPr>
        <w:t xml:space="preserve">Contraseña</w:t>
      </w:r>
      <w:r>
        <w:t xml:space="preserve"> (el ojito la muestra) y apretá Enter o tocá </w:t>
      </w:r>
      <w:r>
        <w:rPr>
          <w:b/>
          <w:bCs/>
        </w:rPr>
        <w:t xml:space="preserve">Ingresar</w:t>
      </w:r>
      <w:r>
        <w:t xml:space="preserve">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400675" cy="3009900"/>
            <wp:effectExtent t="0" r="0" b="0" l="0"/>
            <wp:docPr id="1" name="s002" descr="Pantalla de ingreso.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2 — </w:t>
      </w:r>
      <w:r>
        <w:rPr>
          <w:i/>
          <w:iCs/>
          <w:color w:val="555555"/>
          <w:sz w:val="18"/>
          <w:szCs w:val="18"/>
        </w:rPr>
        <w:t xml:space="preserve">Pantalla de ingreso.</w:t>
      </w:r>
    </w:p>
    <w:p>
      <w:r>
        <w:t xml:space="preserve">El dueño entra con un usuario </w:t>
      </w:r>
      <w:r>
        <w:rPr>
          <w:b/>
          <w:bCs/>
        </w:rPr>
        <w:t xml:space="preserve">admin</w:t>
      </w:r>
      <w:r>
        <w:t xml:space="preserve"> y ve todo. Cada empleado entra con su propio usuario y ve solo las secciones que le habilitaste (ver el capítulo 10.1, Usuarios).</w:t>
      </w:r>
    </w:p>
    <w:p>
      <w:pPr>
        <w:pStyle w:val="Heading2"/>
      </w:pPr>
      <w:r>
        <w:t xml:space="preserve">1.3 La pantalla de inicio</w:t>
      </w:r>
    </w:p>
    <w:p>
      <w:r>
        <w:t xml:space="preserve">Después de ingresar aparece el </w:t>
      </w:r>
      <w:r>
        <w:rPr>
          <w:b/>
          <w:bCs/>
        </w:rPr>
        <w:t xml:space="preserve">Inicio</w:t>
      </w:r>
      <w:r>
        <w:t xml:space="preserve">: un saludo y accesos directos a cada sección (Ventas, Fiados, Comprobantes, Productos, Boletas de compra, Cierre de Caja, Informes y Configuración). Tocá cualquier tarjeta para entrar.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400675" cy="3390900"/>
            <wp:effectExtent t="0" r="0" b="0" l="0"/>
            <wp:docPr id="1" name="s004" descr="Inicio: accesos directos a todas las secciones.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3 — </w:t>
      </w:r>
      <w:r>
        <w:rPr>
          <w:i/>
          <w:iCs/>
          <w:color w:val="555555"/>
          <w:sz w:val="18"/>
          <w:szCs w:val="18"/>
        </w:rPr>
        <w:t xml:space="preserve">Inicio: accesos directos a todas las secciones.</w:t>
      </w:r>
    </w:p>
    <w:p>
      <w:pPr>
        <w:pStyle w:val="Heading2"/>
      </w:pPr>
      <w:r>
        <w:t xml:space="preserve">1.4 El menú lateral</w:t>
      </w:r>
    </w:p>
    <w:p>
      <w:r>
        <w:t xml:space="preserve">A la izquierda está siempre el menú con todas las secciones. La sección en la que estás queda marcada en azul. Abajo del menú hay tres recuadros: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Renovación</w:t>
      </w:r>
      <w:r>
        <w:t xml:space="preserve">: fecha de vencimiento de tu licencia y cuántos días faltan.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Copia de seguridad</w:t>
      </w:r>
      <w:r>
        <w:t xml:space="preserve">: cuándo se hace la próxima copia automática.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Tu usuario</w:t>
      </w:r>
      <w:r>
        <w:t xml:space="preserve">: nombre y rol. Tocándolo podés cerrar la sesión.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1114425" cy="4143375"/>
            <wp:effectExtent t="0" r="0" b="0" l="0"/>
            <wp:docPr id="1" name="s005" descr="Menú lateral con los avisos de renovación y copia de seguridad." titl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4 — </w:t>
      </w:r>
      <w:r>
        <w:rPr>
          <w:i/>
          <w:iCs/>
          <w:color w:val="555555"/>
          <w:sz w:val="18"/>
          <w:szCs w:val="18"/>
        </w:rPr>
        <w:t xml:space="preserve">Menú lateral con los avisos de renovación y copia de seguridad.</w:t>
      </w:r>
    </w:p>
    <w:p>
      <w:pPr>
        <w:pStyle w:val="Heading1"/>
      </w:pPr>
      <w:r>
        <w:t xml:space="preserve">2. Ventas (punto de venta)</w:t>
      </w:r>
    </w:p>
    <w:p>
      <w:r>
        <w:t xml:space="preserve">Menú </w:t>
      </w:r>
      <w:r>
        <w:rPr>
          <w:b/>
          <w:bCs/>
        </w:rPr>
        <w:t xml:space="preserve">Ventas</w:t>
      </w:r>
      <w:r>
        <w:t xml:space="preserve">. Es la pantalla para cobrar en el mostrador: cargás los productos, elegís el medio de pago y sale el comprobante.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400675" cy="3390900"/>
            <wp:effectExtent t="0" r="0" b="0" l="0"/>
            <wp:docPr id="1" name="s006" descr="Punto de venta vacío." titl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5 — </w:t>
      </w:r>
      <w:r>
        <w:rPr>
          <w:i/>
          <w:iCs/>
          <w:color w:val="555555"/>
          <w:sz w:val="18"/>
          <w:szCs w:val="18"/>
        </w:rPr>
        <w:t xml:space="preserve">Punto de venta vacío.</w:t>
      </w:r>
    </w:p>
    <w:p>
      <w:r>
        <w:t xml:space="preserve">La tabla tiene las columnas </w:t>
      </w:r>
      <w:r>
        <w:rPr>
          <w:b/>
          <w:bCs/>
        </w:rPr>
        <w:t xml:space="preserve">Código, Cantidad, Descripción, Precio U., Stock y Total</w:t>
      </w:r>
      <w:r>
        <w:t xml:space="preserve">. A la derecha de cada fila hay dos botones: la flecha amarilla (</w:t>
      </w:r>
      <w:r>
        <w:rPr>
          <w:b/>
          <w:bCs/>
        </w:rPr>
        <w:t xml:space="preserve">↩</w:t>
      </w:r>
      <w:r>
        <w:t xml:space="preserve">) marca la fila como devolución y la cruz roja (</w:t>
      </w:r>
      <w:r>
        <w:rPr>
          <w:b/>
          <w:bCs/>
        </w:rPr>
        <w:t xml:space="preserve">✖</w:t>
      </w:r>
      <w:r>
        <w:t xml:space="preserve">) la quita. Abajo a la izquierda ves el subtotal de ventas, el subtotal de devoluciones y el </w:t>
      </w:r>
      <w:r>
        <w:rPr>
          <w:b/>
          <w:bCs/>
        </w:rPr>
        <w:t xml:space="preserve">TOTAL</w:t>
      </w:r>
      <w:r>
        <w:t xml:space="preserve">; a la derecha, los botones </w:t>
      </w:r>
      <w:r>
        <w:rPr>
          <w:b/>
          <w:bCs/>
        </w:rPr>
        <w:t xml:space="preserve">Vender</w:t>
      </w:r>
      <w:r>
        <w:t xml:space="preserve">, </w:t>
      </w:r>
      <w:r>
        <w:rPr>
          <w:b/>
          <w:bCs/>
        </w:rPr>
        <w:t xml:space="preserve">Fiar</w:t>
      </w:r>
      <w:r>
        <w:t xml:space="preserve">, </w:t>
      </w:r>
      <w:r>
        <w:rPr>
          <w:b/>
          <w:bCs/>
        </w:rPr>
        <w:t xml:space="preserve">Presupuesto</w:t>
      </w:r>
      <w:r>
        <w:t xml:space="preserve"> y </w:t>
      </w:r>
      <w:r>
        <w:rPr>
          <w:b/>
          <w:bCs/>
        </w:rPr>
        <w:t xml:space="preserve">Limpiar</w:t>
      </w:r>
      <w:r>
        <w:t xml:space="preserve">.</w:t>
      </w:r>
    </w:p>
    <w:p>
      <w:pPr>
        <w:pStyle w:val="Heading2"/>
      </w:pPr>
      <w:r>
        <w:t xml:space="preserve">2.1 Cargar productos</w:t>
      </w:r>
    </w:p>
    <w:p>
      <w:r>
        <w:t xml:space="preserve">Hay dos formas de agregar un producto: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Por código</w:t>
      </w:r>
      <w:r>
        <w:t xml:space="preserve">: en la columna Código de la primera fila vacía escribí el código interno del producto y apretá Enter. El producto se carga y el cursor pasa a Cantidad.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Con el buscador</w:t>
      </w:r>
      <w:r>
        <w:t xml:space="preserve">: arriba a la derecha escribí parte del nombre, el código o el código del proveedor (por ejemplo «toma») y tocá </w:t>
      </w:r>
      <w:r>
        <w:rPr>
          <w:b/>
          <w:bCs/>
        </w:rPr>
        <w:t xml:space="preserve">Buscar</w:t>
      </w:r>
      <w:r>
        <w:t xml:space="preserve">. Se abre la ventana </w:t>
      </w:r>
      <w:r>
        <w:rPr>
          <w:b/>
          <w:bCs/>
        </w:rPr>
        <w:t xml:space="preserve">Buscar producto</w:t>
      </w:r>
      <w:r>
        <w:t xml:space="preserve"> con los resultados: código, código de proveedor, nombre, proveedor, stock y precio.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3705225" cy="2324100"/>
            <wp:effectExtent t="0" r="0" b="0" l="0"/>
            <wp:docPr id="1" name="s007" descr="Ventana Buscar producto." titl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6 — </w:t>
      </w:r>
      <w:r>
        <w:rPr>
          <w:i/>
          <w:iCs/>
          <w:color w:val="555555"/>
          <w:sz w:val="18"/>
          <w:szCs w:val="18"/>
        </w:rPr>
        <w:t xml:space="preserve">Ventana Buscar producto.</w:t>
      </w:r>
    </w:p>
    <w:p>
      <w:r>
        <w:t xml:space="preserve">En el buscador, </w:t>
      </w:r>
      <w:r>
        <w:rPr>
          <w:b/>
          <w:bCs/>
        </w:rPr>
        <w:t xml:space="preserve">un clic agrega el producto</w:t>
      </w:r>
      <w:r>
        <w:t xml:space="preserve"> al carrito y la ventana queda abierta para que sigas agregando. Cuando termines, tocá </w:t>
      </w:r>
      <w:r>
        <w:rPr>
          <w:b/>
          <w:bCs/>
        </w:rPr>
        <w:t xml:space="preserve">Cerrar</w:t>
      </w:r>
      <w:r>
        <w:t xml:space="preserve"> o apretá </w:t>
      </w:r>
      <w:r>
        <w:rPr>
          <w:b/>
          <w:bCs/>
        </w:rPr>
        <w:t xml:space="preserve">Escape</w:t>
      </w:r>
      <w:r>
        <w:t xml:space="preserve">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953125" cy="3733800"/>
            <wp:effectExtent t="0" r="0" b="0" l="0"/>
            <wp:docPr id="1" name="s008" descr="Carrito con cuatro productos cargados." titl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7 — </w:t>
      </w:r>
      <w:r>
        <w:rPr>
          <w:i/>
          <w:iCs/>
          <w:color w:val="555555"/>
          <w:sz w:val="18"/>
          <w:szCs w:val="18"/>
        </w:rPr>
        <w:t xml:space="preserve">Carrito con cuatro productos cargados.</w:t>
      </w:r>
    </w:p>
    <w:p>
      <w:r>
        <w:t xml:space="preserve">Para cambiar la cantidad hacé clic en la celda Cantidad de la fila y escribí el número. El total de la fila y el total general se recalculan solos.</w:t>
      </w:r>
    </w:p>
    <w:p>
      <w:pPr>
        <w:pStyle w:val="Heading2"/>
      </w:pPr>
      <w:r>
        <w:t xml:space="preserve">2.2 Elegir el precio (Precio 1, 2 o 3)</w:t>
      </w:r>
    </w:p>
    <w:p>
      <w:r>
        <w:t xml:space="preserve">Cada producto puede tener hasta tres precios (por ejemplo Precio 1, Descuento y Mayorista; los nombres los ponés vos en la ficha del producto). Hacé </w:t>
      </w:r>
      <w:r>
        <w:rPr>
          <w:b/>
          <w:bCs/>
        </w:rPr>
        <w:t xml:space="preserve">clic derecho</w:t>
      </w:r>
      <w:r>
        <w:t xml:space="preserve"> sobre el código, la descripción o el precio de una fila y se abre </w:t>
      </w:r>
      <w:r>
        <w:rPr>
          <w:b/>
          <w:bCs/>
        </w:rPr>
        <w:t xml:space="preserve">Seleccionar precio</w:t>
      </w:r>
      <w:r>
        <w:t xml:space="preserve"> con las tres opciones. Elegí la que corresponda o </w:t>
      </w:r>
      <w:r>
        <w:rPr>
          <w:b/>
          <w:bCs/>
        </w:rPr>
        <w:t xml:space="preserve">Cancelar</w:t>
      </w:r>
      <w:r>
        <w:t xml:space="preserve"> para dejarlo como estaba.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3905250" cy="2447925"/>
            <wp:effectExtent t="0" r="0" b="0" l="0"/>
            <wp:docPr id="1" name="s009" descr="Selección de precio para una fila del carrito." titl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8 — </w:t>
      </w:r>
      <w:r>
        <w:rPr>
          <w:i/>
          <w:iCs/>
          <w:color w:val="555555"/>
          <w:sz w:val="18"/>
          <w:szCs w:val="18"/>
        </w:rPr>
        <w:t xml:space="preserve">Selección de precio para una fila del carrito.</w:t>
      </w:r>
    </w:p>
    <w:p>
      <w:pPr>
        <w:pStyle w:val="Heading2"/>
      </w:pPr>
      <w:r>
        <w:t xml:space="preserve">2.3 Cobrar: botón Vender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Con los productos cargados tocá </w:t>
      </w:r>
      <w:r>
        <w:rPr>
          <w:b/>
          <w:bCs/>
        </w:rPr>
        <w:t xml:space="preserve">Vender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Elegí el </w:t>
      </w:r>
      <w:r>
        <w:rPr>
          <w:b/>
          <w:bCs/>
        </w:rPr>
        <w:t xml:space="preserve">medio de pago</w:t>
      </w:r>
      <w:r>
        <w:t xml:space="preserve">: Efectivo, Transferencia, Cheque, Posnet (Mercado Pago) o Pago mixto.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Si el negocio factura con ARCA, FIAS pregunta si querés </w:t>
      </w:r>
      <w:r>
        <w:rPr>
          <w:b/>
          <w:bCs/>
        </w:rPr>
        <w:t xml:space="preserve">facturar</w:t>
      </w:r>
      <w:r>
        <w:t xml:space="preserve"> esa venta (ver capítulo 10.6).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Se muestra el comprobante de la venta, listo para imprimir o compartir.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3876675" cy="2428875"/>
            <wp:effectExtent t="0" r="0" b="0" l="0"/>
            <wp:docPr id="1" name="s010" descr="Elección del medio de pago." title="Fig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9 — </w:t>
      </w:r>
      <w:r>
        <w:rPr>
          <w:i/>
          <w:iCs/>
          <w:color w:val="555555"/>
          <w:sz w:val="18"/>
          <w:szCs w:val="18"/>
        </w:rPr>
        <w:t xml:space="preserve">Elección del medio de pago.</w:t>
      </w:r>
    </w:p>
    <w:p>
      <w:pPr>
        <w:pStyle w:val="Heading3"/>
      </w:pPr>
      <w:r>
        <w:t xml:space="preserve">Transferencia y cheque</w:t>
      </w:r>
    </w:p>
    <w:p>
      <w:r>
        <w:t xml:space="preserve">Si elegís Transferencia o Cheque, FIAS te pide una </w:t>
      </w:r>
      <w:r>
        <w:rPr>
          <w:b/>
          <w:bCs/>
        </w:rPr>
        <w:t xml:space="preserve">nota</w:t>
      </w:r>
      <w:r>
        <w:t xml:space="preserve"> opcional (alias, banco, número de cheque o referencia). Sale en el comprobante y queda guardada para identificar el pago.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000750" cy="3762375"/>
            <wp:effectExtent t="0" r="0" b="0" l="0"/>
            <wp:docPr id="1" name="s015" descr="Nota de la transferencia." title="Figur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10 — </w:t>
      </w:r>
      <w:r>
        <w:rPr>
          <w:i/>
          <w:iCs/>
          <w:color w:val="555555"/>
          <w:sz w:val="18"/>
          <w:szCs w:val="18"/>
        </w:rPr>
        <w:t xml:space="preserve">Nota de la transferencia.</w:t>
      </w:r>
    </w:p>
    <w:p>
      <w:pPr>
        <w:pStyle w:val="Heading3"/>
      </w:pPr>
      <w:r>
        <w:t xml:space="preserve">Pago mixto (parte y parte)</w:t>
      </w:r>
    </w:p>
    <w:p>
      <w:r>
        <w:t xml:space="preserve">Sirve cuando el cliente paga con dos o más medios, por ejemplo una parte en efectivo y el resto por transferencia.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Elegí </w:t>
      </w:r>
      <w:r>
        <w:rPr>
          <w:b/>
          <w:bCs/>
        </w:rPr>
        <w:t xml:space="preserve">Pago mixto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Marcá los medios que combina el pago: Efectivo, Transferencia, Cheque, Débito, Crédito, Cuotas o QR. Los elegidos quedan remarcados.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Tocá </w:t>
      </w:r>
      <w:r>
        <w:rPr>
          <w:b/>
          <w:bCs/>
        </w:rPr>
        <w:t xml:space="preserve">Confirmar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Escribí cuánto se paga con cada medio. </w:t>
      </w:r>
      <w:r>
        <w:rPr>
          <w:b/>
          <w:bCs/>
        </w:rPr>
        <w:t xml:space="preserve">El último se completa solo</w:t>
      </w:r>
      <w:r>
        <w:t xml:space="preserve"> con lo que falta para llegar al total.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Tocá </w:t>
      </w:r>
      <w:r>
        <w:rPr>
          <w:b/>
          <w:bCs/>
        </w:rPr>
        <w:t xml:space="preserve">Continuar</w:t>
      </w:r>
      <w:r>
        <w:t xml:space="preserve">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3933825" cy="2466975"/>
            <wp:effectExtent t="0" r="0" b="0" l="0"/>
            <wp:docPr id="1" name="s012" descr="Pago mixto: Efectivo y Transferencia seleccionados." title="Figur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11 — </w:t>
      </w:r>
      <w:r>
        <w:rPr>
          <w:i/>
          <w:iCs/>
          <w:color w:val="555555"/>
          <w:sz w:val="18"/>
          <w:szCs w:val="18"/>
        </w:rPr>
        <w:t xml:space="preserve">Pago mixto: Efectivo y Transferencia seleccionados.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400675" cy="3390900"/>
            <wp:effectExtent t="0" r="0" b="0" l="0"/>
            <wp:docPr id="1" name="s013" descr="Montos de cada medio: el último se completa solo." title="Figur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12 — </w:t>
      </w:r>
      <w:r>
        <w:rPr>
          <w:i/>
          <w:iCs/>
          <w:color w:val="555555"/>
          <w:sz w:val="18"/>
          <w:szCs w:val="18"/>
        </w:rPr>
        <w:t xml:space="preserve">Montos de cada medio: el último se completa solo.</w:t>
      </w:r>
    </w:p>
    <w:p>
      <w:pPr>
        <w:pBdr>
          <w:left w:val="single" w:color="2E7D32" w:sz="24" w:space="8"/>
        </w:pBdr>
        <w:shd w:fill="EAF5EA" w:color="auto" w:val="clear"/>
        <w:spacing w:after="160" w:before="120" w:line="276" w:lineRule="auto"/>
        <w:ind w:left="120" w:right="120"/>
      </w:pPr>
      <w:r>
        <w:rPr>
          <w:b/>
          <w:bCs/>
          <w:color w:val="2E7D32"/>
        </w:rPr>
        <w:t xml:space="preserve">Consejo: </w:t>
      </w:r>
      <w:r>
        <w:t xml:space="preserve">En un pago mixto se puede usar un solo medio de Mercado Pago (débito, crédito, cuotas o QR).</w:t>
      </w:r>
    </w:p>
    <w:p>
      <w:pPr>
        <w:pStyle w:val="Heading3"/>
      </w:pPr>
      <w:r>
        <w:t xml:space="preserve">Mercado Pago: QR, débito, crédito y cuotas</w:t>
      </w:r>
    </w:p>
    <w:p>
      <w:r>
        <w:t xml:space="preserve">Si configuraste Mercado Pago (capítulo 10.7), al cobrar con Posnet o QR FIAS manda el cobro al dispositivo Point y espera la confirmación. En la pantalla del Point aparece el QR o se pasa la tarjeta. Recién cuando Mercado Pago confirma el pago, la venta se registra. Si el cliente no paga, tocá </w:t>
      </w:r>
      <w:r>
        <w:rPr>
          <w:b/>
          <w:bCs/>
        </w:rPr>
        <w:t xml:space="preserve">Cancelar cobro</w:t>
      </w:r>
      <w:r>
        <w:t xml:space="preserve"> y la venta no se guarda.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14" descr="Esperando el cobro en el Point de Mercado Pago." title="Figur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13 — </w:t>
      </w:r>
      <w:r>
        <w:rPr>
          <w:i/>
          <w:iCs/>
          <w:color w:val="555555"/>
          <w:sz w:val="18"/>
          <w:szCs w:val="18"/>
        </w:rPr>
        <w:t xml:space="preserve">Esperando el cobro en el Point de Mercado Pago.</w:t>
      </w:r>
    </w:p>
    <w:p>
      <w:pPr>
        <w:pStyle w:val="Heading2"/>
      </w:pPr>
      <w:r>
        <w:t xml:space="preserve">2.4 El comprobante de venta</w:t>
      </w:r>
    </w:p>
    <w:p>
      <w:r>
        <w:t xml:space="preserve">Después de cobrar se abre el comprobante con los datos de tu negocio, el número de venta (por ejemplo V-00003828), la fecha, el medio de pago y el detalle de productos. Abajo tenés cuatro botones: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Imprimir</w:t>
      </w:r>
      <w:r>
        <w:t xml:space="preserve">: lo manda a la impresora configurada (térmica o A4).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Compartir</w:t>
      </w:r>
      <w:r>
        <w:t xml:space="preserve">: genera el PDF para mandarlo por WhatsApp, correo, etc.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Facturar</w:t>
      </w:r>
      <w:r>
        <w:t xml:space="preserve">: emite la factura electrónica de esa venta en ARCA (si no la facturaste al vender).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Cerrar</w:t>
      </w:r>
      <w:r>
        <w:t xml:space="preserve">: vuelve al punto de venta vacío.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4962525" cy="3114675"/>
            <wp:effectExtent t="0" r="0" b="0" l="0"/>
            <wp:docPr id="1" name="s017" descr="Comprobante de venta." title="Figur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14 — </w:t>
      </w:r>
      <w:r>
        <w:rPr>
          <w:i/>
          <w:iCs/>
          <w:color w:val="555555"/>
          <w:sz w:val="18"/>
          <w:szCs w:val="18"/>
        </w:rPr>
        <w:t xml:space="preserve">Comprobante de venta.</w:t>
      </w:r>
    </w:p>
    <w:p>
      <w:pPr>
        <w:pStyle w:val="Heading2"/>
      </w:pPr>
      <w:r>
        <w:t xml:space="preserve">2.5 Devoluciones</w:t>
      </w:r>
    </w:p>
    <w:p>
      <w:r>
        <w:t xml:space="preserve">Una devolución se carga en el mismo carrito. Cargá el producto que devuelve el cliente y tocá la flecha amarilla (</w:t>
      </w:r>
      <w:r>
        <w:rPr>
          <w:b/>
          <w:bCs/>
        </w:rPr>
        <w:t xml:space="preserve">↩</w:t>
      </w:r>
      <w:r>
        <w:t xml:space="preserve">) de esa fila: la fila se pinta de amarillo y su total pasa a negativo. Abajo se ve el </w:t>
      </w:r>
      <w:r>
        <w:rPr>
          <w:b/>
          <w:bCs/>
        </w:rPr>
        <w:t xml:space="preserve">Subtotal devoluciones</w:t>
      </w:r>
      <w:r>
        <w:t xml:space="preserve"> y el TOTAL ya descontado. El stock de lo devuelto vuelve al depósito.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010275" cy="3771900"/>
            <wp:effectExtent t="0" r="0" b="0" l="0"/>
            <wp:docPr id="1" name="s016" descr="Dos filas marcadas como devolución (en amarillo, con total negativo)." title="Figur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15 — </w:t>
      </w:r>
      <w:r>
        <w:rPr>
          <w:i/>
          <w:iCs/>
          <w:color w:val="555555"/>
          <w:sz w:val="18"/>
          <w:szCs w:val="18"/>
        </w:rPr>
        <w:t xml:space="preserve">Dos filas marcadas como devolución (en amarillo, con total negativo).</w:t>
      </w:r>
    </w:p>
    <w:p>
      <w:r>
        <w:t xml:space="preserve">Podés combinar en el mismo ticket productos que se llevan y productos que devuelve. Si el total queda negativo, es plata que le devolvés al cliente.</w:t>
      </w:r>
    </w:p>
    <w:p>
      <w:pPr>
        <w:pStyle w:val="Heading2"/>
      </w:pPr>
      <w:r>
        <w:t xml:space="preserve">2.6 Presupuestos</w:t>
      </w:r>
    </w:p>
    <w:p>
      <w:r>
        <w:t xml:space="preserve">Cargá los productos como en una venta y tocá </w:t>
      </w:r>
      <w:r>
        <w:rPr>
          <w:b/>
          <w:bCs/>
        </w:rPr>
        <w:t xml:space="preserve">Presupuesto</w:t>
      </w:r>
      <w:r>
        <w:t xml:space="preserve"> → </w:t>
      </w:r>
      <w:r>
        <w:rPr>
          <w:b/>
          <w:bCs/>
        </w:rPr>
        <w:t xml:space="preserve">Confirmar</w:t>
      </w:r>
      <w:r>
        <w:t xml:space="preserve">. No cobra ni descuenta stock: genera un comprobante de presupuesto para imprimir o mandarle al cliente.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18" descr="Confirmación del presupuesto." title="Figur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16 — </w:t>
      </w:r>
      <w:r>
        <w:rPr>
          <w:i/>
          <w:iCs/>
          <w:color w:val="555555"/>
          <w:sz w:val="18"/>
          <w:szCs w:val="18"/>
        </w:rPr>
        <w:t xml:space="preserve">Confirmación del presupuesto.</w:t>
      </w:r>
    </w:p>
    <w:p>
      <w:pPr>
        <w:pStyle w:val="Heading2"/>
      </w:pPr>
      <w:r>
        <w:t xml:space="preserve">2.7 Fiar desde Ventas</w:t>
      </w:r>
    </w:p>
    <w:p>
      <w:r>
        <w:t xml:space="preserve">Con los productos cargados, </w:t>
      </w:r>
      <w:r>
        <w:rPr>
          <w:b/>
          <w:bCs/>
        </w:rPr>
        <w:t xml:space="preserve">Fiar</w:t>
      </w:r>
      <w:r>
        <w:t xml:space="preserve"> los anota en la cuenta corriente de un cliente. El paso a paso está en el capítulo 3.2.</w:t>
      </w:r>
    </w:p>
    <w:p>
      <w:pPr>
        <w:pStyle w:val="Heading2"/>
      </w:pPr>
      <w:r>
        <w:t xml:space="preserve">2.8 Limpiar</w:t>
      </w:r>
    </w:p>
    <w:p>
      <w:r>
        <w:rPr>
          <w:b/>
          <w:bCs/>
        </w:rPr>
        <w:t xml:space="preserve">Limpiar</w:t>
      </w:r>
      <w:r>
        <w:t xml:space="preserve"> vacía el carrito sin registrar nada.</w:t>
      </w:r>
    </w:p>
    <w:p>
      <w:pPr>
        <w:pStyle w:val="Heading1"/>
      </w:pPr>
      <w:r>
        <w:t xml:space="preserve">3. Fiados (cuentas corrientes)</w:t>
      </w:r>
    </w:p>
    <w:p>
      <w:r>
        <w:t xml:space="preserve">Menú </w:t>
      </w:r>
      <w:r>
        <w:rPr>
          <w:b/>
          <w:bCs/>
        </w:rPr>
        <w:t xml:space="preserve">Fiados</w:t>
      </w:r>
      <w:r>
        <w:t xml:space="preserve">. Muestra la lista de clientes con el total que deben (en rojo, «por pagar») y la fecha del último movimiento. Podés buscar por nombre o DNI y ordenar la lista. Un clic en un cliente abre su cuenta.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19" descr="Lista de clientes en Fiados." title="Figur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17 — </w:t>
      </w:r>
      <w:r>
        <w:rPr>
          <w:i/>
          <w:iCs/>
          <w:color w:val="555555"/>
          <w:sz w:val="18"/>
          <w:szCs w:val="18"/>
        </w:rPr>
        <w:t xml:space="preserve">Lista de clientes en Fiados.</w:t>
      </w:r>
    </w:p>
    <w:p>
      <w:pPr>
        <w:pStyle w:val="Heading2"/>
      </w:pPr>
      <w:r>
        <w:t xml:space="preserve">3.1 Cómo funciona la cuenta corriente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Cada vez que fiás, los productos quedan </w:t>
      </w:r>
      <w:r>
        <w:rPr>
          <w:b/>
          <w:bCs/>
        </w:rPr>
        <w:t xml:space="preserve">en la cuenta</w:t>
      </w:r>
      <w:r>
        <w:t xml:space="preserve"> del cliente (y salen del stock del local como «stock fiado»).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Cuando el cliente trae plata, registrás una </w:t>
      </w:r>
      <w:r>
        <w:rPr>
          <w:b/>
          <w:bCs/>
        </w:rPr>
        <w:t xml:space="preserve">entrega</w:t>
      </w:r>
      <w:r>
        <w:t xml:space="preserve">: queda como </w:t>
      </w:r>
      <w:r>
        <w:rPr>
          <w:b/>
          <w:bCs/>
        </w:rPr>
        <w:t xml:space="preserve">saldo a favor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Los productos se </w:t>
      </w:r>
      <w:r>
        <w:rPr>
          <w:b/>
          <w:bCs/>
        </w:rPr>
        <w:t xml:space="preserve">dan de baja</w:t>
      </w:r>
      <w:r>
        <w:t xml:space="preserve"> (se cobran) cuando vos decidís: con ese saldo a favor, con plata en el momento o con las dos cosas. Recién ahí la venta se concreta.</w:t>
      </w:r>
    </w:p>
    <w:p>
      <w:pPr>
        <w:pBdr>
          <w:left w:val="single" w:color="2E7D32" w:sz="24" w:space="8"/>
        </w:pBdr>
        <w:shd w:fill="EAF5EA" w:color="auto" w:val="clear"/>
        <w:spacing w:after="160" w:before="120" w:line="276" w:lineRule="auto"/>
        <w:ind w:left="120" w:right="120"/>
      </w:pPr>
      <w:r>
        <w:rPr>
          <w:b/>
          <w:bCs/>
          <w:color w:val="2E7D32"/>
        </w:rPr>
        <w:t xml:space="preserve">Consejo: </w:t>
      </w:r>
      <w:r>
        <w:t xml:space="preserve">La entrega no salda productos por sí sola: se acredita como saldo a favor. Los productos se saldan al darlos de baja.</w:t>
      </w:r>
    </w:p>
    <w:p>
      <w:pPr>
        <w:pStyle w:val="Heading2"/>
      </w:pPr>
      <w:r>
        <w:t xml:space="preserve">3.2 Fiar (anotar productos en la cuenta)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En </w:t>
      </w:r>
      <w:r>
        <w:rPr>
          <w:b/>
          <w:bCs/>
        </w:rPr>
        <w:t xml:space="preserve">Ventas</w:t>
      </w:r>
      <w:r>
        <w:t xml:space="preserve">, cargá los productos y tocá </w:t>
      </w:r>
      <w:r>
        <w:rPr>
          <w:b/>
          <w:bCs/>
        </w:rPr>
        <w:t xml:space="preserve">Fiar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Buscá al cliente por </w:t>
      </w:r>
      <w:r>
        <w:rPr>
          <w:b/>
          <w:bCs/>
        </w:rPr>
        <w:t xml:space="preserve">nombre o DNI</w:t>
      </w:r>
      <w:r>
        <w:t xml:space="preserve"> y elegilo de la lista. Podés agregar una </w:t>
      </w:r>
      <w:r>
        <w:rPr>
          <w:b/>
          <w:bCs/>
        </w:rPr>
        <w:t xml:space="preserve">nota</w:t>
      </w:r>
      <w:r>
        <w:t xml:space="preserve">. Tocá </w:t>
      </w:r>
      <w:r>
        <w:rPr>
          <w:b/>
          <w:bCs/>
        </w:rPr>
        <w:t xml:space="preserve">Continuar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FIAS pregunta si el cliente </w:t>
      </w:r>
      <w:r>
        <w:rPr>
          <w:b/>
          <w:bCs/>
        </w:rPr>
        <w:t xml:space="preserve">entrega algo</w:t>
      </w:r>
      <w:r>
        <w:t xml:space="preserve"> en ese momento. Escribí el monto o dejá 0.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Revisá el resumen (</w:t>
      </w:r>
      <w:r>
        <w:rPr>
          <w:b/>
          <w:bCs/>
        </w:rPr>
        <w:t xml:space="preserve">Confirmar fiado</w:t>
      </w:r>
      <w:r>
        <w:t xml:space="preserve">: total de entrega y total del fiado) y tocá </w:t>
      </w:r>
      <w:r>
        <w:rPr>
          <w:b/>
          <w:bCs/>
        </w:rPr>
        <w:t xml:space="preserve">Confirmar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Aparece «Fiado registrado para …». Con </w:t>
      </w:r>
      <w:r>
        <w:rPr>
          <w:b/>
          <w:bCs/>
        </w:rPr>
        <w:t xml:space="preserve">Ver comprobante</w:t>
      </w:r>
      <w:r>
        <w:t xml:space="preserve"> lo imprimís.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21" descr="Elegir el cliente al fiar." title="Figur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18 — </w:t>
      </w:r>
      <w:r>
        <w:rPr>
          <w:i/>
          <w:iCs/>
          <w:color w:val="555555"/>
          <w:sz w:val="18"/>
          <w:szCs w:val="18"/>
        </w:rPr>
        <w:t xml:space="preserve">Elegir el cliente al fiar.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22" descr="Entrega en el momento (0 si no deja plata)." title="Figur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19 — </w:t>
      </w:r>
      <w:r>
        <w:rPr>
          <w:i/>
          <w:iCs/>
          <w:color w:val="555555"/>
          <w:sz w:val="18"/>
          <w:szCs w:val="18"/>
        </w:rPr>
        <w:t xml:space="preserve">Entrega en el momento (0 si no deja plata).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400675" cy="3390900"/>
            <wp:effectExtent t="0" r="0" b="0" l="0"/>
            <wp:docPr id="1" name="s023" descr="Confirmación del fiado." title="Figur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20 — </w:t>
      </w:r>
      <w:r>
        <w:rPr>
          <w:i/>
          <w:iCs/>
          <w:color w:val="555555"/>
          <w:sz w:val="18"/>
          <w:szCs w:val="18"/>
        </w:rPr>
        <w:t xml:space="preserve">Confirmación del fiado.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400675" cy="3390900"/>
            <wp:effectExtent t="0" r="0" b="0" l="0"/>
            <wp:docPr id="1" name="s024" descr="Fiado registrado." title="Figura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21 — </w:t>
      </w:r>
      <w:r>
        <w:rPr>
          <w:i/>
          <w:iCs/>
          <w:color w:val="555555"/>
          <w:sz w:val="18"/>
          <w:szCs w:val="18"/>
        </w:rPr>
        <w:t xml:space="preserve">Fiado registrado.</w:t>
      </w:r>
    </w:p>
    <w:p>
      <w:pPr>
        <w:pStyle w:val="Heading2"/>
      </w:pPr>
      <w:r>
        <w:t xml:space="preserve">3.3 La cuenta del cliente</w:t>
      </w:r>
    </w:p>
    <w:p>
      <w:r>
        <w:t xml:space="preserve">Al abrir un cliente ves: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Arriba, los botones </w:t>
      </w:r>
      <w:r>
        <w:rPr>
          <w:b/>
          <w:bCs/>
        </w:rPr>
        <w:t xml:space="preserve">Fecha</w:t>
      </w:r>
      <w:r>
        <w:t xml:space="preserve"> (filtra por período), </w:t>
      </w:r>
      <w:r>
        <w:rPr>
          <w:b/>
          <w:bCs/>
        </w:rPr>
        <w:t xml:space="preserve">Generar resumen</w:t>
      </w:r>
      <w:r>
        <w:t xml:space="preserve">, </w:t>
      </w:r>
      <w:r>
        <w:rPr>
          <w:b/>
          <w:bCs/>
        </w:rPr>
        <w:t xml:space="preserve">Actualizar precios</w:t>
      </w:r>
      <w:r>
        <w:t xml:space="preserve"> y </w:t>
      </w:r>
      <w:r>
        <w:rPr>
          <w:b/>
          <w:bCs/>
        </w:rPr>
        <w:t xml:space="preserve">Recargo manual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Productos en cuenta</w:t>
      </w:r>
      <w:r>
        <w:t xml:space="preserve">: código, producto, cantidad, precio unitario, total, fecha y nota de cada producto fiado. En Acciones, </w:t>
      </w:r>
      <w:r>
        <w:rPr>
          <w:b/>
          <w:bCs/>
        </w:rPr>
        <w:t xml:space="preserve">Ver</w:t>
      </w:r>
      <w:r>
        <w:t xml:space="preserve"> abre el comprobante del fiado y el tacho lo devuelve.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Abajo, la cantidad de productos, el </w:t>
      </w:r>
      <w:r>
        <w:rPr>
          <w:b/>
          <w:bCs/>
        </w:rPr>
        <w:t xml:space="preserve">Total productos</w:t>
      </w:r>
      <w:r>
        <w:t xml:space="preserve"> y el </w:t>
      </w:r>
      <w:r>
        <w:rPr>
          <w:b/>
          <w:bCs/>
        </w:rPr>
        <w:t xml:space="preserve">Saldo a pagar</w:t>
      </w:r>
      <w:r>
        <w:t xml:space="preserve">, y los botones </w:t>
      </w:r>
      <w:r>
        <w:rPr>
          <w:b/>
          <w:bCs/>
        </w:rPr>
        <w:t xml:space="preserve">Registrar entrega</w:t>
      </w:r>
      <w:r>
        <w:t xml:space="preserve"> y </w:t>
      </w:r>
      <w:r>
        <w:rPr>
          <w:b/>
          <w:bCs/>
        </w:rPr>
        <w:t xml:space="preserve">Ver detalles de entrega</w:t>
      </w:r>
      <w:r>
        <w:t xml:space="preserve">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400675" cy="3390900"/>
            <wp:effectExtent t="0" r="0" b="0" l="0"/>
            <wp:docPr id="1" name="s020" descr="Cuenta corriente de un cliente." title="Figura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22 — </w:t>
      </w:r>
      <w:r>
        <w:rPr>
          <w:i/>
          <w:iCs/>
          <w:color w:val="555555"/>
          <w:sz w:val="18"/>
          <w:szCs w:val="18"/>
        </w:rPr>
        <w:t xml:space="preserve">Cuenta corriente de un cliente.</w:t>
      </w:r>
    </w:p>
    <w:p>
      <w:pPr>
        <w:pStyle w:val="Heading2"/>
      </w:pPr>
      <w:r>
        <w:t xml:space="preserve">3.4 Registrar una entrega (pago a cuenta)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En la cuenta del cliente tocá </w:t>
      </w:r>
      <w:r>
        <w:rPr>
          <w:b/>
          <w:bCs/>
        </w:rPr>
        <w:t xml:space="preserve">Registrar entrega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Arriba ves la deuda pendiente, el saldo a favor disponible y el saldo total.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Escribí el </w:t>
      </w:r>
      <w:r>
        <w:rPr>
          <w:b/>
          <w:bCs/>
        </w:rPr>
        <w:t xml:space="preserve">Monto</w:t>
      </w:r>
      <w:r>
        <w:t xml:space="preserve"> y, si querés, una </w:t>
      </w:r>
      <w:r>
        <w:rPr>
          <w:b/>
          <w:bCs/>
        </w:rPr>
        <w:t xml:space="preserve">Nota</w:t>
      </w:r>
      <w:r>
        <w:t xml:space="preserve"> (alias, banco, quién entregó).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Tocá </w:t>
      </w:r>
      <w:r>
        <w:rPr>
          <w:b/>
          <w:bCs/>
        </w:rPr>
        <w:t xml:space="preserve">Continuar</w:t>
      </w:r>
      <w:r>
        <w:t xml:space="preserve"> y elegí el medio de pago.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038725" cy="3162300"/>
            <wp:effectExtent t="0" r="0" b="0" l="0"/>
            <wp:docPr id="1" name="s031" descr="Registrar una entrega." title="Figur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23 — </w:t>
      </w:r>
      <w:r>
        <w:rPr>
          <w:i/>
          <w:iCs/>
          <w:color w:val="555555"/>
          <w:sz w:val="18"/>
          <w:szCs w:val="18"/>
        </w:rPr>
        <w:t xml:space="preserve">Registrar una entrega.</w:t>
      </w:r>
    </w:p>
    <w:p>
      <w:r>
        <w:t xml:space="preserve">La entrega queda como </w:t>
      </w:r>
      <w:r>
        <w:rPr>
          <w:b/>
          <w:bCs/>
        </w:rPr>
        <w:t xml:space="preserve">saldo a favor</w:t>
      </w:r>
      <w:r>
        <w:t xml:space="preserve"> del cliente. Con </w:t>
      </w:r>
      <w:r>
        <w:rPr>
          <w:b/>
          <w:bCs/>
        </w:rPr>
        <w:t xml:space="preserve">Ver detalles de entrega</w:t>
      </w:r>
      <w:r>
        <w:t xml:space="preserve"> ves el historial: fecha, medio, monto, cuánto se usó, cuánto queda disponible y su estado.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32" descr="Historial de entregas y saldo a favor disponible." title="Figura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24 — </w:t>
      </w:r>
      <w:r>
        <w:rPr>
          <w:i/>
          <w:iCs/>
          <w:color w:val="555555"/>
          <w:sz w:val="18"/>
          <w:szCs w:val="18"/>
        </w:rPr>
        <w:t xml:space="preserve">Historial de entregas y saldo a favor disponible.</w:t>
      </w:r>
    </w:p>
    <w:p>
      <w:pPr>
        <w:pStyle w:val="Heading2"/>
      </w:pPr>
      <w:r>
        <w:t xml:space="preserve">3.5 Dar de baja productos (cobrar)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Tocá </w:t>
      </w:r>
      <w:r>
        <w:rPr>
          <w:b/>
          <w:bCs/>
        </w:rPr>
        <w:t xml:space="preserve">Seleccionar productos</w:t>
      </w:r>
      <w:r>
        <w:t xml:space="preserve">. Las filas pasan a poder marcarse.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Hacé clic en los productos que se cobran, o </w:t>
      </w:r>
      <w:r>
        <w:rPr>
          <w:b/>
          <w:bCs/>
        </w:rPr>
        <w:t xml:space="preserve">Seleccionar todo</w:t>
      </w:r>
      <w:r>
        <w:t xml:space="preserve">. Si la cuenta es larga, usá el buscador </w:t>
      </w:r>
      <w:r>
        <w:rPr>
          <w:b/>
          <w:bCs/>
        </w:rPr>
        <w:t xml:space="preserve">Buscar producto…</w:t>
      </w:r>
      <w:r>
        <w:t xml:space="preserve"> que aparece arriba de la tabla.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El contador muestra cuántos seleccionaste y cuánto suman. Tocá </w:t>
      </w:r>
      <w:r>
        <w:rPr>
          <w:b/>
          <w:bCs/>
        </w:rPr>
        <w:t xml:space="preserve">Dar de baja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En la ventana ves el total a cobrar. Si el cliente tiene saldo a favor, el interruptor </w:t>
      </w:r>
      <w:r>
        <w:rPr>
          <w:b/>
          <w:bCs/>
        </w:rPr>
        <w:t xml:space="preserve">Usar saldo a favor disponible</w:t>
      </w:r>
      <w:r>
        <w:t xml:space="preserve"> lo descuenta; queda el </w:t>
      </w:r>
      <w:r>
        <w:rPr>
          <w:b/>
          <w:bCs/>
        </w:rPr>
        <w:t xml:space="preserve">Resto a cobrar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Podés escribir una </w:t>
      </w:r>
      <w:r>
        <w:rPr>
          <w:b/>
          <w:bCs/>
        </w:rPr>
        <w:t xml:space="preserve">Nota</w:t>
      </w:r>
      <w:r>
        <w:t xml:space="preserve"> (sale impresa en el comprobante). Tocá </w:t>
      </w:r>
      <w:r>
        <w:rPr>
          <w:b/>
          <w:bCs/>
        </w:rPr>
        <w:t xml:space="preserve">Confirmar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Si queda resto, elegí el medio de pago. Con transferencia o cheque FIAS pide además la referencia del pago.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25" descr="Modo selección: marcá los productos a cobrar." title="Figura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25 — </w:t>
      </w:r>
      <w:r>
        <w:rPr>
          <w:i/>
          <w:iCs/>
          <w:color w:val="555555"/>
          <w:sz w:val="18"/>
          <w:szCs w:val="18"/>
        </w:rPr>
        <w:t xml:space="preserve">Modo selección: marcá los productos a cobrar.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27" descr="Buscador dentro de la selección para cuentas largas." title="Figura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26 — </w:t>
      </w:r>
      <w:r>
        <w:rPr>
          <w:i/>
          <w:iCs/>
          <w:color w:val="555555"/>
          <w:sz w:val="18"/>
          <w:szCs w:val="18"/>
        </w:rPr>
        <w:t xml:space="preserve">Buscador dentro de la selección para cuentas largas.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26" descr="Productos seleccionados con su total." title="Figura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27 — </w:t>
      </w:r>
      <w:r>
        <w:rPr>
          <w:i/>
          <w:iCs/>
          <w:color w:val="555555"/>
          <w:sz w:val="18"/>
          <w:szCs w:val="18"/>
        </w:rPr>
        <w:t xml:space="preserve">Productos seleccionados con su total.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33" descr="Dar de baja: saldo a favor aplicado y resto a cobrar." title="Figura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28 — </w:t>
      </w:r>
      <w:r>
        <w:rPr>
          <w:i/>
          <w:iCs/>
          <w:color w:val="555555"/>
          <w:sz w:val="18"/>
          <w:szCs w:val="18"/>
        </w:rPr>
        <w:t xml:space="preserve">Dar de baja: saldo a favor aplicado y resto a cobrar.</w:t>
      </w:r>
    </w:p>
    <w:p>
      <w:r>
        <w:t xml:space="preserve">Al confirmar se genera el comprobante </w:t>
      </w:r>
      <w:r>
        <w:rPr>
          <w:b/>
          <w:bCs/>
        </w:rPr>
        <w:t xml:space="preserve">PAGO CUENTA</w:t>
      </w:r>
      <w:r>
        <w:t xml:space="preserve"> con los productos dados de baja, listo para imprimir, compartir o facturar.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400675" cy="3390900"/>
            <wp:effectExtent t="0" r="0" b="0" l="0"/>
            <wp:docPr id="1" name="s034" descr="Comprobante de pago de cuenta." title="Figura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29 — </w:t>
      </w:r>
      <w:r>
        <w:rPr>
          <w:i/>
          <w:iCs/>
          <w:color w:val="555555"/>
          <w:sz w:val="18"/>
          <w:szCs w:val="18"/>
        </w:rPr>
        <w:t xml:space="preserve">Comprobante de pago de cuenta.</w:t>
      </w:r>
    </w:p>
    <w:p>
      <w:pPr>
        <w:pBdr>
          <w:left w:val="single" w:color="2E7D32" w:sz="24" w:space="8"/>
        </w:pBdr>
        <w:shd w:fill="EAF5EA" w:color="auto" w:val="clear"/>
        <w:spacing w:after="160" w:before="120" w:line="276" w:lineRule="auto"/>
        <w:ind w:left="120" w:right="120"/>
      </w:pPr>
      <w:r>
        <w:rPr>
          <w:b/>
          <w:bCs/>
          <w:color w:val="2E7D32"/>
        </w:rPr>
        <w:t xml:space="preserve">Consejo: </w:t>
      </w:r>
      <w:r>
        <w:t xml:space="preserve">La ganancia de un fiado entra en los Ingresos netos el día que se dan de baja los productos, no el día de la entrega.</w:t>
      </w:r>
    </w:p>
    <w:p>
      <w:pPr>
        <w:pStyle w:val="Heading2"/>
      </w:pPr>
      <w:r>
        <w:t xml:space="preserve">3.6 Generar un resumen de cuenta</w:t>
      </w:r>
    </w:p>
    <w:p>
      <w:r>
        <w:t xml:space="preserve">Sirve para mandarle al cliente lo que debe, sin cobrar nada.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En la cuenta del cliente tocá </w:t>
      </w:r>
      <w:r>
        <w:rPr>
          <w:b/>
          <w:bCs/>
        </w:rPr>
        <w:t xml:space="preserve">Generar resumen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Entra en el mismo modo de selección: marcá los productos que querés incluir o </w:t>
      </w:r>
      <w:r>
        <w:rPr>
          <w:b/>
          <w:bCs/>
        </w:rPr>
        <w:t xml:space="preserve">Seleccionar todo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Tocá </w:t>
      </w:r>
      <w:r>
        <w:rPr>
          <w:b/>
          <w:bCs/>
        </w:rPr>
        <w:t xml:space="preserve">Generar resumen</w:t>
      </w:r>
      <w:r>
        <w:t xml:space="preserve">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010150" cy="3143250"/>
            <wp:effectExtent t="0" r="0" b="0" l="0"/>
            <wp:docPr id="1" name="s028" descr="Selección para el resumen de cuenta." title="Figura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30 — </w:t>
      </w:r>
      <w:r>
        <w:rPr>
          <w:i/>
          <w:iCs/>
          <w:color w:val="555555"/>
          <w:sz w:val="18"/>
          <w:szCs w:val="18"/>
        </w:rPr>
        <w:t xml:space="preserve">Selección para el resumen de cuenta.</w:t>
      </w:r>
    </w:p>
    <w:p>
      <w:r>
        <w:t xml:space="preserve">Se genera el comprobante </w:t>
      </w:r>
      <w:r>
        <w:rPr>
          <w:b/>
          <w:bCs/>
        </w:rPr>
        <w:t xml:space="preserve">RESUMEN DE CUENTA</w:t>
      </w:r>
      <w:r>
        <w:t xml:space="preserve"> (numerado R-…) con los productos, su fecha, el total, el saldo a favor si lo hay y el </w:t>
      </w:r>
      <w:r>
        <w:rPr>
          <w:b/>
          <w:bCs/>
        </w:rPr>
        <w:t xml:space="preserve">Total a pagar</w:t>
      </w:r>
      <w:r>
        <w:t xml:space="preserve">. Se imprime o comparte como cualquier comprobante. Es informativo: no cobra ni toca el saldo o el stock. Los resúmenes emitidos quedan en Comprobantes → «Resúmenes de cuenta».</w:t>
      </w:r>
    </w:p>
    <w:p>
      <w:pPr>
        <w:pStyle w:val="Heading2"/>
      </w:pPr>
      <w:r>
        <w:t xml:space="preserve">3.7 Actualizar precios de la cuenta</w:t>
      </w:r>
    </w:p>
    <w:p>
      <w:r>
        <w:t xml:space="preserve">Los fiados se guardan con el precio del día en que se fiaron. </w:t>
      </w:r>
      <w:r>
        <w:rPr>
          <w:b/>
          <w:bCs/>
        </w:rPr>
        <w:t xml:space="preserve">Actualizar precios</w:t>
      </w:r>
      <w:r>
        <w:t xml:space="preserve"> pasa todos los productos pendientes de esa cuenta al </w:t>
      </w:r>
      <w:r>
        <w:rPr>
          <w:b/>
          <w:bCs/>
        </w:rPr>
        <w:t xml:space="preserve">precio actual del catálogo</w:t>
      </w:r>
      <w:r>
        <w:t xml:space="preserve"> y recalcula la deuda. Pide confirmación.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400675" cy="3390900"/>
            <wp:effectExtent t="0" r="0" b="0" l="0"/>
            <wp:docPr id="1" name="s029" descr="Actualizar los precios de los productos en cuenta." title="Figura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31 — </w:t>
      </w:r>
      <w:r>
        <w:rPr>
          <w:i/>
          <w:iCs/>
          <w:color w:val="555555"/>
          <w:sz w:val="18"/>
          <w:szCs w:val="18"/>
        </w:rPr>
        <w:t xml:space="preserve">Actualizar los precios de los productos en cuenta.</w:t>
      </w:r>
    </w:p>
    <w:p>
      <w:pPr>
        <w:pStyle w:val="Heading2"/>
      </w:pPr>
      <w:r>
        <w:t xml:space="preserve">3.8 Recargo o descuento manual</w:t>
      </w:r>
    </w:p>
    <w:p>
      <w:r>
        <w:rPr>
          <w:b/>
          <w:bCs/>
        </w:rPr>
        <w:t xml:space="preserve">Recargo manual</w:t>
      </w:r>
      <w:r>
        <w:t xml:space="preserve"> aplica un porcentaje a todos los productos de la cuenta sobre su precio final: positivo es recargo, negativo es descuento (por ejemplo 10 o −10). Impacta en el total a cobrar, en el comprobante y en la factura. Poné 0 para quitarlo. No cambia los precios del catálogo.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3467100" cy="2171700"/>
            <wp:effectExtent t="0" r="0" b="0" l="0"/>
            <wp:docPr id="1" name="s030" descr="Recargo o descuento manual sobre la cuenta." title="Figura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32 — </w:t>
      </w:r>
      <w:r>
        <w:rPr>
          <w:i/>
          <w:iCs/>
          <w:color w:val="555555"/>
          <w:sz w:val="18"/>
          <w:szCs w:val="18"/>
        </w:rPr>
        <w:t xml:space="preserve">Recargo o descuento manual sobre la cuenta.</w:t>
      </w:r>
    </w:p>
    <w:p>
      <w:pPr>
        <w:pStyle w:val="Heading2"/>
      </w:pPr>
      <w:r>
        <w:t xml:space="preserve">3.9 Morosidad</w:t>
      </w:r>
    </w:p>
    <w:p>
      <w:r>
        <w:t xml:space="preserve">En la lista de Fiados, arriba a la derecha, el botón </w:t>
      </w:r>
      <w:r>
        <w:rPr>
          <w:b/>
          <w:bCs/>
        </w:rPr>
        <w:t xml:space="preserve">Morosidad</w:t>
      </w:r>
      <w:r>
        <w:t xml:space="preserve"> abre la configuración: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Días para considerar moroso</w:t>
      </w:r>
      <w:r>
        <w:t xml:space="preserve">: pasado ese plazo desde el fiado, el cliente se marca como moroso.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Bloquear fiado a clientes morosos</w:t>
      </w:r>
      <w:r>
        <w:t xml:space="preserve">: si está activo, no se le puede fiar. Si está inactivo, aparece una advertencia pero se puede continuar.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4238625" cy="2657475"/>
            <wp:effectExtent t="0" r="0" b="0" l="0"/>
            <wp:docPr id="1" name="s035" descr="Configuración de morosidad." title="Figura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33 — </w:t>
      </w:r>
      <w:r>
        <w:rPr>
          <w:i/>
          <w:iCs/>
          <w:color w:val="555555"/>
          <w:sz w:val="18"/>
          <w:szCs w:val="18"/>
        </w:rPr>
        <w:t xml:space="preserve">Configuración de morosidad.</w:t>
      </w:r>
    </w:p>
    <w:p>
      <w:pPr>
        <w:pStyle w:val="Heading2"/>
      </w:pPr>
      <w:r>
        <w:t xml:space="preserve">3.10 Devolver un producto fiado</w:t>
      </w:r>
    </w:p>
    <w:p>
      <w:r>
        <w:t xml:space="preserve">En la cuenta del cliente, el tacho de la columna Acciones devuelve ese producto: vuelve al stock y se descuenta de la deuda. Se genera una constancia de devolución (sin monto).</w:t>
      </w:r>
    </w:p>
    <w:p>
      <w:pPr>
        <w:pStyle w:val="Heading1"/>
      </w:pPr>
      <w:r>
        <w:t xml:space="preserve">4. Comprobantes</w:t>
      </w:r>
    </w:p>
    <w:p>
      <w:r>
        <w:t xml:space="preserve">Menú </w:t>
      </w:r>
      <w:r>
        <w:rPr>
          <w:b/>
          <w:bCs/>
        </w:rPr>
        <w:t xml:space="preserve">Comprobantes</w:t>
      </w:r>
      <w:r>
        <w:t xml:space="preserve">. Todo lo que se registró queda acá: ventas, fiados, pagos de fiados, devoluciones, salidas, pedidos de compra, resúmenes de cuenta y facturación.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3781425" cy="2371725"/>
            <wp:effectExtent t="0" r="0" b="0" l="0"/>
            <wp:docPr id="1" name="s036" descr="Pantalla de Comprobantes." title="Figura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34 — </w:t>
      </w:r>
      <w:r>
        <w:rPr>
          <w:i/>
          <w:iCs/>
          <w:color w:val="555555"/>
          <w:sz w:val="18"/>
          <w:szCs w:val="18"/>
        </w:rPr>
        <w:t xml:space="preserve">Pantalla de Comprobantes.</w:t>
      </w:r>
    </w:p>
    <w:p>
      <w:pPr>
        <w:pStyle w:val="Heading2"/>
      </w:pPr>
      <w:r>
        <w:t xml:space="preserve">4.1 Buscar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Categoría</w:t>
      </w:r>
      <w:r>
        <w:t xml:space="preserve">: Todos, Ventas, Fiados, Pagos de fiados, Devoluciones, Salidas, Pedidos de compra, Resúmenes de cuenta o Facturación.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Período</w:t>
      </w:r>
      <w:r>
        <w:t xml:space="preserve">: fecha desde y hasta.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Buscador</w:t>
      </w:r>
      <w:r>
        <w:t xml:space="preserve">: por número, cliente, producto o descripción (Enter para buscar).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37" descr="Categorías de comprobantes." title="Figura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35 — </w:t>
      </w:r>
      <w:r>
        <w:rPr>
          <w:i/>
          <w:iCs/>
          <w:color w:val="555555"/>
          <w:sz w:val="18"/>
          <w:szCs w:val="18"/>
        </w:rPr>
        <w:t xml:space="preserve">Categorías de comprobantes.</w:t>
      </w:r>
    </w:p>
    <w:p>
      <w:pPr>
        <w:pStyle w:val="Heading2"/>
      </w:pPr>
      <w:r>
        <w:t xml:space="preserve">4.2 Ver, reimprimir y compartir</w:t>
      </w:r>
    </w:p>
    <w:p>
      <w:r>
        <w:t xml:space="preserve">El botón </w:t>
      </w:r>
      <w:r>
        <w:rPr>
          <w:b/>
          <w:bCs/>
        </w:rPr>
        <w:t xml:space="preserve">Ver</w:t>
      </w:r>
      <w:r>
        <w:t xml:space="preserve"> de cada fila abre el comprobante para imprimirlo de nuevo o compartirlo en PDF.</w:t>
      </w:r>
    </w:p>
    <w:p>
      <w:pPr>
        <w:pStyle w:val="Heading2"/>
      </w:pPr>
      <w:r>
        <w:t xml:space="preserve">4.3 Facturar después</w:t>
      </w:r>
    </w:p>
    <w:p>
      <w:r>
        <w:t xml:space="preserve">Si una venta o un pago no se facturó en el momento, desde su comprobante tocá </w:t>
      </w:r>
      <w:r>
        <w:rPr>
          <w:b/>
          <w:bCs/>
        </w:rPr>
        <w:t xml:space="preserve">Facturar</w:t>
      </w:r>
      <w:r>
        <w:t xml:space="preserve"> (ver capítulo 10.6).</w:t>
      </w:r>
    </w:p>
    <w:p>
      <w:pPr>
        <w:pStyle w:val="Heading2"/>
      </w:pPr>
      <w:r>
        <w:t xml:space="preserve">4.4 Notas de crédito</w:t>
      </w:r>
    </w:p>
    <w:p>
      <w:r>
        <w:t xml:space="preserve">En la categoría Facturación, el botón </w:t>
      </w:r>
      <w:r>
        <w:rPr>
          <w:b/>
          <w:bCs/>
        </w:rPr>
        <w:t xml:space="preserve">NC</w:t>
      </w:r>
      <w:r>
        <w:t xml:space="preserve"> de una factura emite la nota de crédito, total o por algunos productos. Sale igual a la factura que anula, como exige ARCA. La nota de crédito impacta </w:t>
      </w:r>
      <w:r>
        <w:rPr>
          <w:b/>
          <w:bCs/>
        </w:rPr>
        <w:t xml:space="preserve">solo en ARCA</w:t>
      </w:r>
      <w:r>
        <w:t xml:space="preserve">: no toca stock, caja ni estadísticas. Si el total queda acreditado, la factura original figura </w:t>
      </w:r>
      <w:r>
        <w:rPr>
          <w:b/>
          <w:bCs/>
        </w:rPr>
        <w:t xml:space="preserve">Anulada</w:t>
      </w:r>
      <w:r>
        <w:t xml:space="preserve"> y la venta se puede volver a facturar con los datos correctos.</w:t>
      </w:r>
    </w:p>
    <w:p>
      <w:pPr>
        <w:pStyle w:val="Heading2"/>
      </w:pPr>
      <w:r>
        <w:t xml:space="preserve">4.5 Ver en ARCA</w:t>
      </w:r>
    </w:p>
    <w:p>
      <w:r>
        <w:t xml:space="preserve">El botón </w:t>
      </w:r>
      <w:r>
        <w:rPr>
          <w:b/>
          <w:bCs/>
        </w:rPr>
        <w:t xml:space="preserve">ARCA ↗</w:t>
      </w:r>
      <w:r>
        <w:t xml:space="preserve"> de una factura abre la verificación oficial en el sitio de ARCA, sin clave fiscal.</w:t>
      </w:r>
    </w:p>
    <w:p>
      <w:pPr>
        <w:pStyle w:val="Heading1"/>
      </w:pPr>
      <w:r>
        <w:t xml:space="preserve">5. Productos</w:t>
      </w:r>
    </w:p>
    <w:p>
      <w:r>
        <w:t xml:space="preserve">Menú </w:t>
      </w:r>
      <w:r>
        <w:rPr>
          <w:b/>
          <w:bCs/>
        </w:rPr>
        <w:t xml:space="preserve">Productos</w:t>
      </w:r>
      <w:r>
        <w:t xml:space="preserve">. Es el catálogo: costo, márgenes, precios, stock y vencimientos de cada artículo.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38" descr="Pantalla de Productos." title="Figura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36 — </w:t>
      </w:r>
      <w:r>
        <w:rPr>
          <w:i/>
          <w:iCs/>
          <w:color w:val="555555"/>
          <w:sz w:val="18"/>
          <w:szCs w:val="18"/>
        </w:rPr>
        <w:t xml:space="preserve">Pantalla de Productos.</w:t>
      </w:r>
    </w:p>
    <w:p>
      <w:r>
        <w:t xml:space="preserve">Arriba hay cinco tarjetas: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Total de productos</w:t>
      </w:r>
      <w:r>
        <w:t xml:space="preserve">: cuántos productos activos tenés.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Productos faltantes</w:t>
      </w:r>
      <w:r>
        <w:t xml:space="preserve">: cuántos están sin stock o por debajo del mínimo. Abre la lista de faltantes (5.5).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Productos fallados</w:t>
      </w:r>
      <w:r>
        <w:t xml:space="preserve">: unidades apartadas por fallas o roturas. Abre la mercadería fallada (5.7).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Agregar nuevo</w:t>
      </w:r>
      <w:r>
        <w:t xml:space="preserve">: crea un producto.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Subir lista de precios</w:t>
      </w:r>
      <w:r>
        <w:t xml:space="preserve">: actualiza precios desde la lista de un proveedor (capítulo 6).</w:t>
      </w:r>
    </w:p>
    <w:p>
      <w:r>
        <w:t xml:space="preserve">Debajo podés filtrar por </w:t>
      </w:r>
      <w:r>
        <w:rPr>
          <w:b/>
          <w:bCs/>
        </w:rPr>
        <w:t xml:space="preserve">proveedor</w:t>
      </w:r>
      <w:r>
        <w:t xml:space="preserve"> y </w:t>
      </w:r>
      <w:r>
        <w:rPr>
          <w:b/>
          <w:bCs/>
        </w:rPr>
        <w:t xml:space="preserve">familia</w:t>
      </w:r>
      <w:r>
        <w:t xml:space="preserve">, </w:t>
      </w:r>
      <w:r>
        <w:rPr>
          <w:b/>
          <w:bCs/>
        </w:rPr>
        <w:t xml:space="preserve">ordenar</w:t>
      </w:r>
      <w:r>
        <w:t xml:space="preserve"> y </w:t>
      </w:r>
      <w:r>
        <w:rPr>
          <w:b/>
          <w:bCs/>
        </w:rPr>
        <w:t xml:space="preserve">buscar</w:t>
      </w:r>
      <w:r>
        <w:t xml:space="preserve"> por código, nombre o código de proveedor. La búsqueda es por palabras sueltas: «tornillo 8» encuentra «TORNILLO FIX 8 x 1». La tabla muestra código, nombre, proveedor, costo, margen, Precio 1, stock global, stock real, stock fiado y la fecha del último cambio de precio. Un clic en un producto abre su ficha.</w:t>
      </w:r>
    </w:p>
    <w:p>
      <w:pPr>
        <w:pStyle w:val="Heading2"/>
      </w:pPr>
      <w:r>
        <w:t xml:space="preserve">5.1 Crear un producto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Tocá </w:t>
      </w:r>
      <w:r>
        <w:rPr>
          <w:b/>
          <w:bCs/>
        </w:rPr>
        <w:t xml:space="preserve">Agregar nuevo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Completá los datos (ver 5.2). Si dejás vacío el código interno, FIAS asigna uno; </w:t>
      </w:r>
      <w:r>
        <w:rPr>
          <w:b/>
          <w:bCs/>
        </w:rPr>
        <w:t xml:space="preserve">Códigos disponibles</w:t>
      </w:r>
      <w:r>
        <w:t xml:space="preserve"> te muestra los libres.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Tocá </w:t>
      </w:r>
      <w:r>
        <w:rPr>
          <w:b/>
          <w:bCs/>
        </w:rPr>
        <w:t xml:space="preserve">Guardar</w:t>
      </w:r>
      <w:r>
        <w:t xml:space="preserve">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49" descr="Ficha de producto nuevo." title="Figura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37 — </w:t>
      </w:r>
      <w:r>
        <w:rPr>
          <w:i/>
          <w:iCs/>
          <w:color w:val="555555"/>
          <w:sz w:val="18"/>
          <w:szCs w:val="18"/>
        </w:rPr>
        <w:t xml:space="preserve">Ficha de producto nuevo.</w:t>
      </w:r>
    </w:p>
    <w:p>
      <w:pPr>
        <w:pStyle w:val="Heading2"/>
      </w:pPr>
      <w:r>
        <w:t xml:space="preserve">5.2 La ficha del producto</w:t>
      </w:r>
    </w:p>
    <w:p>
      <w:pPr>
        <w:pStyle w:val="Heading3"/>
      </w:pPr>
      <w:r>
        <w:t xml:space="preserve">Datos del producto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Cód. interno</w:t>
      </w:r>
      <w:r>
        <w:t xml:space="preserve">: el código con el que lo vendés en el mostrador.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Cód. proveedor</w:t>
      </w:r>
      <w:r>
        <w:t xml:space="preserve">: el código con el que el proveedor lo factura. Es clave para que las boletas y las listas de precios encuentren el producto solas.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Cód. barras (EAN)</w:t>
      </w:r>
      <w:r>
        <w:t xml:space="preserve">: tocá el campo y pasá el lector.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Nombre</w:t>
      </w:r>
      <w:r>
        <w:t xml:space="preserve"> y </w:t>
      </w:r>
      <w:r>
        <w:rPr>
          <w:b/>
          <w:bCs/>
        </w:rPr>
        <w:t xml:space="preserve">Datos</w:t>
      </w:r>
      <w:r>
        <w:t xml:space="preserve"> (notas, medidas, equivalencias).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Proveedor</w:t>
      </w:r>
      <w:r>
        <w:t xml:space="preserve"> y </w:t>
      </w:r>
      <w:r>
        <w:rPr>
          <w:b/>
          <w:bCs/>
        </w:rPr>
        <w:t xml:space="preserve">Familia</w:t>
      </w:r>
      <w:r>
        <w:t xml:space="preserve">. Con </w:t>
      </w:r>
      <w:r>
        <w:rPr>
          <w:b/>
          <w:bCs/>
        </w:rPr>
        <w:t xml:space="preserve">Nuevo proveedor</w:t>
      </w:r>
      <w:r>
        <w:t xml:space="preserve"> lo creás sin salir de la ficha.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Ubicación</w:t>
      </w:r>
      <w:r>
        <w:t xml:space="preserve"> en el local, </w:t>
      </w:r>
      <w:r>
        <w:rPr>
          <w:b/>
          <w:bCs/>
        </w:rPr>
        <w:t xml:space="preserve">Unidad de medida</w:t>
      </w:r>
      <w:r>
        <w:t xml:space="preserve"> y </w:t>
      </w:r>
      <w:r>
        <w:rPr>
          <w:b/>
          <w:bCs/>
        </w:rPr>
        <w:t xml:space="preserve">Unid./paquete</w:t>
      </w:r>
      <w:r>
        <w:t xml:space="preserve"> (cuántas unidades trae el pack del proveedor).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IVA %</w:t>
      </w:r>
      <w:r>
        <w:t xml:space="preserve"> y </w:t>
      </w:r>
      <w:r>
        <w:rPr>
          <w:b/>
          <w:bCs/>
        </w:rPr>
        <w:t xml:space="preserve">Aplicar IVA al costo</w:t>
      </w:r>
      <w:r>
        <w:t xml:space="preserve">: si lo activás, el costo que se usa para calcular precios y ganancias incluye el IVA.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400675" cy="3390900"/>
            <wp:effectExtent t="0" r="0" b="0" l="0"/>
            <wp:docPr id="1" name="s050" descr="Ficha de un producto: datos generales." title="Figura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38 — </w:t>
      </w:r>
      <w:r>
        <w:rPr>
          <w:i/>
          <w:iCs/>
          <w:color w:val="555555"/>
          <w:sz w:val="18"/>
          <w:szCs w:val="18"/>
        </w:rPr>
        <w:t xml:space="preserve">Ficha de un producto: datos generales.</w:t>
      </w:r>
    </w:p>
    <w:p>
      <w:pPr>
        <w:pStyle w:val="Heading3"/>
      </w:pPr>
      <w:r>
        <w:t xml:space="preserve">Costo y precios</w:t>
      </w:r>
    </w:p>
    <w:p>
      <w:r>
        <w:t xml:space="preserve">Cargá el </w:t>
      </w:r>
      <w:r>
        <w:rPr>
          <w:b/>
          <w:bCs/>
        </w:rPr>
        <w:t xml:space="preserve">Costo</w:t>
      </w:r>
      <w:r>
        <w:t xml:space="preserve"> y, en cada una de las tres listas, su nombre (por ejemplo Precio 1, Descuento, Mayorista), el </w:t>
      </w:r>
      <w:r>
        <w:rPr>
          <w:b/>
          <w:bCs/>
        </w:rPr>
        <w:t xml:space="preserve">Margen %</w:t>
      </w:r>
      <w:r>
        <w:t xml:space="preserve"> y el </w:t>
      </w:r>
      <w:r>
        <w:rPr>
          <w:b/>
          <w:bCs/>
        </w:rPr>
        <w:t xml:space="preserve">Precio</w:t>
      </w:r>
      <w:r>
        <w:t xml:space="preserve">. Podés escribir el margen y tocar </w:t>
      </w:r>
      <w:r>
        <w:rPr>
          <w:b/>
          <w:bCs/>
        </w:rPr>
        <w:t xml:space="preserve">↻ Precio</w:t>
      </w:r>
      <w:r>
        <w:t xml:space="preserve"> para que FIAS calcule el precio, o escribir el precio y tocar </w:t>
      </w:r>
      <w:r>
        <w:rPr>
          <w:b/>
          <w:bCs/>
        </w:rPr>
        <w:t xml:space="preserve">↻ Margen</w:t>
      </w:r>
      <w:r>
        <w:t xml:space="preserve"> para que calcule el margen. Si el producto está en dólares, también se carga el costo en USD.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3581400" cy="2247900"/>
            <wp:effectExtent t="0" r="0" b="0" l="0"/>
            <wp:docPr id="1" name="s051" descr="Costo, márgenes y los tres precios." title="Figura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39 — </w:t>
      </w:r>
      <w:r>
        <w:rPr>
          <w:i/>
          <w:iCs/>
          <w:color w:val="555555"/>
          <w:sz w:val="18"/>
          <w:szCs w:val="18"/>
        </w:rPr>
        <w:t xml:space="preserve">Costo, márgenes y los tres precios.</w:t>
      </w:r>
    </w:p>
    <w:p>
      <w:pPr>
        <w:pStyle w:val="Heading3"/>
      </w:pPr>
      <w:r>
        <w:t xml:space="preserve">Stock, historiales y vencimiento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Stock real</w:t>
      </w:r>
      <w:r>
        <w:t xml:space="preserve">: lo que hay en el local. </w:t>
      </w:r>
      <w:r>
        <w:rPr>
          <w:b/>
          <w:bCs/>
        </w:rPr>
        <w:t xml:space="preserve">Stock fiado</w:t>
      </w:r>
      <w:r>
        <w:t xml:space="preserve">: lo entregado a clientes que todavía no pagaron. </w:t>
      </w:r>
      <w:r>
        <w:rPr>
          <w:b/>
          <w:bCs/>
        </w:rPr>
        <w:t xml:space="preserve">Stock global</w:t>
      </w:r>
      <w:r>
        <w:t xml:space="preserve">: real + fiado. </w:t>
      </w:r>
      <w:r>
        <w:rPr>
          <w:b/>
          <w:bCs/>
        </w:rPr>
        <w:t xml:space="preserve">Stock mínimo</w:t>
      </w:r>
      <w:r>
        <w:t xml:space="preserve">: por debajo de este número el producto aparece en faltantes.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Historial de precios</w:t>
      </w:r>
      <w:r>
        <w:t xml:space="preserve">, </w:t>
      </w:r>
      <w:r>
        <w:rPr>
          <w:b/>
          <w:bCs/>
        </w:rPr>
        <w:t xml:space="preserve">Historial de ventas</w:t>
      </w:r>
      <w:r>
        <w:t xml:space="preserve"> e </w:t>
      </w:r>
      <w:r>
        <w:rPr>
          <w:b/>
          <w:bCs/>
        </w:rPr>
        <w:t xml:space="preserve">Historial de compras</w:t>
      </w:r>
      <w:r>
        <w:t xml:space="preserve">: todos los movimientos del producto con fecha.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Mercadería fallada</w:t>
      </w:r>
      <w:r>
        <w:t xml:space="preserve">: ver 5.7.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Vencimiento</w:t>
      </w:r>
      <w:r>
        <w:t xml:space="preserve">: con </w:t>
      </w:r>
      <w:r>
        <w:rPr>
          <w:b/>
          <w:bCs/>
        </w:rPr>
        <w:t xml:space="preserve">Habilitar</w:t>
      </w:r>
      <w:r>
        <w:t xml:space="preserve"> se lleva el control por fecha de ingreso, meses de vencimiento y aviso de «vence pronto».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Zona peligrosa → Eliminar producto</w:t>
      </w:r>
      <w:r>
        <w:t xml:space="preserve">: lo saca del listado (pide doble confirmación). No se borra su historial de ventas.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52" descr="Stock, historiales, vencimiento y eliminar producto." title="Figura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40 — </w:t>
      </w:r>
      <w:r>
        <w:rPr>
          <w:i/>
          <w:iCs/>
          <w:color w:val="555555"/>
          <w:sz w:val="18"/>
          <w:szCs w:val="18"/>
        </w:rPr>
        <w:t xml:space="preserve">Stock, historiales, vencimiento y eliminar producto.</w:t>
      </w:r>
    </w:p>
    <w:p>
      <w:pPr>
        <w:pStyle w:val="Heading2"/>
      </w:pPr>
      <w:r>
        <w:t xml:space="preserve">5.3 Precios en dólares</w:t>
      </w:r>
    </w:p>
    <w:p>
      <w:r>
        <w:t xml:space="preserve">Si activás el dólar en Configuración → Ajustes de sistema (10.8), los productos pueden tener costo y precios en USD. Al cambiar la cotización, todos se recalculan en pesos.</w:t>
      </w:r>
    </w:p>
    <w:p>
      <w:pPr>
        <w:pStyle w:val="Heading2"/>
      </w:pPr>
      <w:r>
        <w:t xml:space="preserve">5.4 Editar o actualizar muchos precios</w:t>
      </w:r>
    </w:p>
    <w:p>
      <w:r>
        <w:t xml:space="preserve">Para un producto: abrí la ficha, cambiá el precio o el margen y </w:t>
      </w:r>
      <w:r>
        <w:rPr>
          <w:b/>
          <w:bCs/>
        </w:rPr>
        <w:t xml:space="preserve">Guardar</w:t>
      </w:r>
      <w:r>
        <w:t xml:space="preserve">. Para muchos a la vez usá </w:t>
      </w:r>
      <w:r>
        <w:rPr>
          <w:b/>
          <w:bCs/>
        </w:rPr>
        <w:t xml:space="preserve">Subir lista de precios</w:t>
      </w:r>
      <w:r>
        <w:t xml:space="preserve"> o </w:t>
      </w:r>
      <w:r>
        <w:rPr>
          <w:b/>
          <w:bCs/>
        </w:rPr>
        <w:t xml:space="preserve">Recarga manual</w:t>
      </w:r>
      <w:r>
        <w:t xml:space="preserve"> (capítulo 6).</w:t>
      </w:r>
    </w:p>
    <w:p>
      <w:pPr>
        <w:pStyle w:val="Heading2"/>
      </w:pPr>
      <w:r>
        <w:t xml:space="preserve">5.5 Productos faltantes y pedidos de compra</w:t>
      </w:r>
    </w:p>
    <w:p>
      <w:r>
        <w:t xml:space="preserve">La tarjeta </w:t>
      </w:r>
      <w:r>
        <w:rPr>
          <w:b/>
          <w:bCs/>
        </w:rPr>
        <w:t xml:space="preserve">Productos faltantes</w:t>
      </w:r>
      <w:r>
        <w:t xml:space="preserve"> abre la lista de lo que está sin stock o debajo del mínimo, con código, código de proveedor, producto, proveedor, familia, stock mínimo y stock real. Se puede filtrar por familia y por proveedor. Doble clic en un producto abre su ficha.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4600575" cy="2886075"/>
            <wp:effectExtent t="0" r="0" b="0" l="0"/>
            <wp:docPr id="1" name="s039" descr="Productos faltantes." title="Figura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41 — </w:t>
      </w:r>
      <w:r>
        <w:rPr>
          <w:i/>
          <w:iCs/>
          <w:color w:val="555555"/>
          <w:sz w:val="18"/>
          <w:szCs w:val="18"/>
        </w:rPr>
        <w:t xml:space="preserve">Productos faltantes.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45" descr="Filtro por proveedor en faltantes." title="Figura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42 — </w:t>
      </w:r>
      <w:r>
        <w:rPr>
          <w:i/>
          <w:iCs/>
          <w:color w:val="555555"/>
          <w:sz w:val="18"/>
          <w:szCs w:val="18"/>
        </w:rPr>
        <w:t xml:space="preserve">Filtro por proveedor en faltantes.</w:t>
      </w:r>
    </w:p>
    <w:p>
      <w:pPr>
        <w:pStyle w:val="Heading3"/>
      </w:pPr>
      <w:r>
        <w:t xml:space="preserve">Armar un pedido de compra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Tocá </w:t>
      </w:r>
      <w:r>
        <w:rPr>
          <w:b/>
          <w:bCs/>
        </w:rPr>
        <w:t xml:space="preserve">Seleccionar productos</w:t>
      </w:r>
      <w:r>
        <w:t xml:space="preserve"> y marcá los que querés pedir (o </w:t>
      </w:r>
      <w:r>
        <w:rPr>
          <w:b/>
          <w:bCs/>
        </w:rPr>
        <w:t xml:space="preserve">Seleccionar todo</w:t>
      </w:r>
      <w:r>
        <w:t xml:space="preserve">).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Tocá </w:t>
      </w:r>
      <w:r>
        <w:rPr>
          <w:b/>
          <w:bCs/>
        </w:rPr>
        <w:t xml:space="preserve">Dar pedido de compra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Elegí el </w:t>
      </w:r>
      <w:r>
        <w:rPr>
          <w:b/>
          <w:bCs/>
        </w:rPr>
        <w:t xml:space="preserve">proveedor del pedido</w:t>
      </w:r>
      <w:r>
        <w:t xml:space="preserve">, agregá una </w:t>
      </w:r>
      <w:r>
        <w:rPr>
          <w:b/>
          <w:bCs/>
        </w:rPr>
        <w:t xml:space="preserve">nota</w:t>
      </w:r>
      <w:r>
        <w:t xml:space="preserve"> si querés y ajustá la </w:t>
      </w:r>
      <w:r>
        <w:rPr>
          <w:b/>
          <w:bCs/>
        </w:rPr>
        <w:t xml:space="preserve">cantidad</w:t>
      </w:r>
      <w:r>
        <w:t xml:space="preserve"> de cada producto.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Tocá </w:t>
      </w:r>
      <w:r>
        <w:rPr>
          <w:b/>
          <w:bCs/>
        </w:rPr>
        <w:t xml:space="preserve">Generar pedido</w:t>
      </w:r>
      <w:r>
        <w:t xml:space="preserve">. Se crea el comprobante </w:t>
      </w:r>
      <w:r>
        <w:rPr>
          <w:b/>
          <w:bCs/>
        </w:rPr>
        <w:t xml:space="preserve">PEDIDO DE COMPRA</w:t>
      </w:r>
      <w:r>
        <w:t xml:space="preserve"> (PC-…) para imprimir o mandarle al proveedor.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40" descr="Faltantes seleccionados para el pedido." title="Figura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43 — </w:t>
      </w:r>
      <w:r>
        <w:rPr>
          <w:i/>
          <w:iCs/>
          <w:color w:val="555555"/>
          <w:sz w:val="18"/>
          <w:szCs w:val="18"/>
        </w:rPr>
        <w:t xml:space="preserve">Faltantes seleccionados para el pedido.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41" descr="Armado del pedido de compra." title="Figura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44 — </w:t>
      </w:r>
      <w:r>
        <w:rPr>
          <w:i/>
          <w:iCs/>
          <w:color w:val="555555"/>
          <w:sz w:val="18"/>
          <w:szCs w:val="18"/>
        </w:rPr>
        <w:t xml:space="preserve">Armado del pedido de compra.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42" descr="Comprobante del pedido de compra." title="Figura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45 — </w:t>
      </w:r>
      <w:r>
        <w:rPr>
          <w:i/>
          <w:iCs/>
          <w:color w:val="555555"/>
          <w:sz w:val="18"/>
          <w:szCs w:val="18"/>
        </w:rPr>
        <w:t xml:space="preserve">Comprobante del pedido de compra.</w:t>
      </w:r>
    </w:p>
    <w:p>
      <w:r>
        <w:t xml:space="preserve">Los productos pedidos quedan marcados con </w:t>
      </w:r>
      <w:r>
        <w:rPr>
          <w:b/>
          <w:bCs/>
        </w:rPr>
        <w:t xml:space="preserve">Pedido pendiente</w:t>
      </w:r>
      <w:r>
        <w:t xml:space="preserve"> en la lista de faltantes, para no pedirlos dos veces. </w:t>
      </w:r>
      <w:r>
        <w:rPr>
          <w:b/>
          <w:bCs/>
        </w:rPr>
        <w:t xml:space="preserve">Historial de pedidos</w:t>
      </w:r>
      <w:r>
        <w:t xml:space="preserve"> muestra todos los pedidos con fecha, número, proveedor, cantidad de productos y estado; se filtran por proveedor y estado, y con doble clic se abre el comprobante.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43" descr="Productos con pedido pendiente." title="Figura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46 — </w:t>
      </w:r>
      <w:r>
        <w:rPr>
          <w:i/>
          <w:iCs/>
          <w:color w:val="555555"/>
          <w:sz w:val="18"/>
          <w:szCs w:val="18"/>
        </w:rPr>
        <w:t xml:space="preserve">Productos con pedido pendiente.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400675" cy="3390900"/>
            <wp:effectExtent t="0" r="0" b="0" l="0"/>
            <wp:docPr id="1" name="s044" descr="Historial de pedidos de compra." title="Figura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47 — </w:t>
      </w:r>
      <w:r>
        <w:rPr>
          <w:i/>
          <w:iCs/>
          <w:color w:val="555555"/>
          <w:sz w:val="18"/>
          <w:szCs w:val="18"/>
        </w:rPr>
        <w:t xml:space="preserve">Historial de pedidos de compra.</w:t>
      </w:r>
    </w:p>
    <w:p>
      <w:pPr>
        <w:pStyle w:val="Heading2"/>
      </w:pPr>
      <w:r>
        <w:t xml:space="preserve">5.6 Proveedores y familias</w:t>
      </w:r>
    </w:p>
    <w:p>
      <w:r>
        <w:t xml:space="preserve">Se crean y editan desde Configuración → Proveedores (capítulo 10.2), o desde la ficha del producto con </w:t>
      </w:r>
      <w:r>
        <w:rPr>
          <w:b/>
          <w:bCs/>
        </w:rPr>
        <w:t xml:space="preserve">Nuevo proveedor</w:t>
      </w:r>
      <w:r>
        <w:t xml:space="preserve">.</w:t>
      </w:r>
    </w:p>
    <w:p>
      <w:pPr>
        <w:pStyle w:val="Heading2"/>
      </w:pPr>
      <w:r>
        <w:t xml:space="preserve">5.7 Mercadería fallada</w:t>
      </w:r>
    </w:p>
    <w:p>
      <w:r>
        <w:t xml:space="preserve">La tarjeta </w:t>
      </w:r>
      <w:r>
        <w:rPr>
          <w:b/>
          <w:bCs/>
        </w:rPr>
        <w:t xml:space="preserve">Productos fallados</w:t>
      </w:r>
      <w:r>
        <w:t xml:space="preserve"> abre una ventana con dos opciones: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Productos fallados</w:t>
      </w:r>
      <w:r>
        <w:t xml:space="preserve">: llegaron mal del proveedor o volvieron fallados de un cliente. Hay que devolverlos o reclamarlos al proveedor. El total es la </w:t>
      </w:r>
      <w:r>
        <w:rPr>
          <w:b/>
          <w:bCs/>
        </w:rPr>
        <w:t xml:space="preserve">mercadería parada en proveedores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Productos rotos</w:t>
      </w:r>
      <w:r>
        <w:t xml:space="preserve">: se rompieron en el local. Es </w:t>
      </w:r>
      <w:r>
        <w:rPr>
          <w:b/>
          <w:bCs/>
        </w:rPr>
        <w:t xml:space="preserve">capital perdido</w:t>
      </w:r>
      <w:r>
        <w:t xml:space="preserve">. Tiene además un período de fechas (por defecto, el último mes).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4067175" cy="2552700"/>
            <wp:effectExtent t="0" r="0" b="0" l="0"/>
            <wp:docPr id="1" name="s046" descr="Elegir entre productos fallados y rotos." title="Figura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48 — </w:t>
      </w:r>
      <w:r>
        <w:rPr>
          <w:i/>
          <w:iCs/>
          <w:color w:val="555555"/>
          <w:sz w:val="18"/>
          <w:szCs w:val="18"/>
        </w:rPr>
        <w:t xml:space="preserve">Elegir entre productos fallados y rotos.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47" descr="Productos fallados: mercadería parada en proveedores." title="Figura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49 — </w:t>
      </w:r>
      <w:r>
        <w:rPr>
          <w:i/>
          <w:iCs/>
          <w:color w:val="555555"/>
          <w:sz w:val="18"/>
          <w:szCs w:val="18"/>
        </w:rPr>
        <w:t xml:space="preserve">Productos fallados: mercadería parada en proveedores.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48" descr="Productos rotos: capital perdido en el período." title="Figura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50 — </w:t>
      </w:r>
      <w:r>
        <w:rPr>
          <w:i/>
          <w:iCs/>
          <w:color w:val="555555"/>
          <w:sz w:val="18"/>
          <w:szCs w:val="18"/>
        </w:rPr>
        <w:t xml:space="preserve">Productos rotos: capital perdido en el período.</w:t>
      </w:r>
    </w:p>
    <w:p>
      <w:pPr>
        <w:pStyle w:val="Heading3"/>
      </w:pPr>
      <w:r>
        <w:t xml:space="preserve">Cargar una falla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Abrí la ficha del producto y tocá </w:t>
      </w:r>
      <w:r>
        <w:rPr>
          <w:b/>
          <w:bCs/>
        </w:rPr>
        <w:t xml:space="preserve">Mercadería fallada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Tocá </w:t>
      </w:r>
      <w:r>
        <w:rPr>
          <w:b/>
          <w:bCs/>
        </w:rPr>
        <w:t xml:space="preserve">Cargar falla</w:t>
      </w:r>
      <w:r>
        <w:t xml:space="preserve">: cantidad, de dónde viene (llegó mal del proveedor, se rompió en el local, o devolución fallada de un cliente) y una nota.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Al guardar, esa cantidad </w:t>
      </w:r>
      <w:r>
        <w:rPr>
          <w:b/>
          <w:bCs/>
        </w:rPr>
        <w:t xml:space="preserve">sale del stock real</w:t>
      </w:r>
      <w:r>
        <w:t xml:space="preserve"> y queda apartada, así el stock coincide con lo que se puede vender.</w:t>
      </w:r>
    </w:p>
    <w:p>
      <w:r>
        <w:t xml:space="preserve">Si te equivocaste, </w:t>
      </w:r>
      <w:r>
        <w:rPr>
          <w:b/>
          <w:bCs/>
        </w:rPr>
        <w:t xml:space="preserve">Anular</w:t>
      </w:r>
      <w:r>
        <w:t xml:space="preserve"> devuelve la cantidad al stock; la fila queda marcada como anulada. La tarjeta de Productos se actualiza sola al cerrar la ficha.</w:t>
      </w:r>
    </w:p>
    <w:p>
      <w:pPr>
        <w:pStyle w:val="Heading1"/>
      </w:pPr>
      <w:r>
        <w:t xml:space="preserve">6. Listas de precios</w:t>
      </w:r>
    </w:p>
    <w:p>
      <w:r>
        <w:t xml:space="preserve">Productos → </w:t>
      </w:r>
      <w:r>
        <w:rPr>
          <w:b/>
          <w:bCs/>
        </w:rPr>
        <w:t xml:space="preserve">Subir lista de precios</w:t>
      </w:r>
      <w:r>
        <w:t xml:space="preserve">. Sirve para actualizar de una vez los costos de todos los productos de un proveedor a partir de su lista (Excel, CSV, PDF o foto).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53" descr="Listas de precios subidas." title="Figura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51 — </w:t>
      </w:r>
      <w:r>
        <w:rPr>
          <w:i/>
          <w:iCs/>
          <w:color w:val="555555"/>
          <w:sz w:val="18"/>
          <w:szCs w:val="18"/>
        </w:rPr>
        <w:t xml:space="preserve">Listas de precios subidas.</w:t>
      </w:r>
    </w:p>
    <w:p>
      <w:r>
        <w:t xml:space="preserve">La pantalla muestra las listas cargadas con fecha, proveedor, archivo y estado (</w:t>
      </w:r>
      <w:r>
        <w:rPr>
          <w:b/>
          <w:bCs/>
        </w:rPr>
        <w:t xml:space="preserve">Borrador</w:t>
      </w:r>
      <w:r>
        <w:t xml:space="preserve"> o </w:t>
      </w:r>
      <w:r>
        <w:rPr>
          <w:b/>
          <w:bCs/>
        </w:rPr>
        <w:t xml:space="preserve">Procesado</w:t>
      </w:r>
      <w:r>
        <w:t xml:space="preserve">). En Acciones: ver/revisar, re-analizar y eliminar. El engranaje configura el umbral de fluctuación.</w:t>
      </w:r>
    </w:p>
    <w:p>
      <w:pPr>
        <w:pStyle w:val="Heading2"/>
      </w:pPr>
      <w:r>
        <w:t xml:space="preserve">6.1 Subir una lista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Tocá </w:t>
      </w:r>
      <w:r>
        <w:rPr>
          <w:b/>
          <w:bCs/>
        </w:rPr>
        <w:t xml:space="preserve">Subir lista de precios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Elegí el </w:t>
      </w:r>
      <w:r>
        <w:rPr>
          <w:b/>
          <w:bCs/>
        </w:rPr>
        <w:t xml:space="preserve">proveedor</w:t>
      </w:r>
      <w:r>
        <w:t xml:space="preserve"> (recomendado: mejora mucho la búsqueda de productos).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Arrastrá el archivo o hacé clic para buscarlo. Formatos: Excel, CSV, PDF o foto, hasta 20 MB.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Tocá </w:t>
      </w:r>
      <w:r>
        <w:rPr>
          <w:b/>
          <w:bCs/>
        </w:rPr>
        <w:t xml:space="preserve">Analizar</w:t>
      </w:r>
      <w:r>
        <w:t xml:space="preserve">. FIAS extrae los productos, los cruza con tu catálogo por código de proveedor y arma la tabla de revisión.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4724400" cy="2962275"/>
            <wp:effectExtent t="0" r="0" b="0" l="0"/>
            <wp:docPr id="1" name="s054" descr="Subir una lista de precios." title="Figura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52 — </w:t>
      </w:r>
      <w:r>
        <w:rPr>
          <w:i/>
          <w:iCs/>
          <w:color w:val="555555"/>
          <w:sz w:val="18"/>
          <w:szCs w:val="18"/>
        </w:rPr>
        <w:t xml:space="preserve">Subir una lista de precios.</w:t>
      </w:r>
    </w:p>
    <w:p>
      <w:pPr>
        <w:pStyle w:val="Heading2"/>
      </w:pPr>
      <w:r>
        <w:t xml:space="preserve">6.2 Revisar la lista</w:t>
      </w:r>
    </w:p>
    <w:p>
      <w:r>
        <w:t xml:space="preserve">Cada fila muestra el código de proveedor, la descripción de la lista, el nombre en FIAS, la fecha del último cambio, el precio anterior, el </w:t>
      </w:r>
      <w:r>
        <w:rPr>
          <w:b/>
          <w:bCs/>
        </w:rPr>
        <w:t xml:space="preserve">precio nuevo</w:t>
      </w:r>
      <w:r>
        <w:t xml:space="preserve"> (editable) y la diferencia en %. Los colores indican qué hacer: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Verde (OK)</w:t>
      </w:r>
      <w:r>
        <w:t xml:space="preserve">: coincide y la variación está dentro del umbral.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Azul (Precio fuera de margen)</w:t>
      </w:r>
      <w:r>
        <w:t xml:space="preserve">: la variación supera el umbral: revisala y tocá </w:t>
      </w:r>
      <w:r>
        <w:rPr>
          <w:b/>
          <w:bCs/>
        </w:rPr>
        <w:t xml:space="preserve">Revisar</w:t>
      </w:r>
      <w:r>
        <w:t xml:space="preserve"> o </w:t>
      </w:r>
      <w:r>
        <w:rPr>
          <w:b/>
          <w:bCs/>
        </w:rPr>
        <w:t xml:space="preserve">Actualizar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Amarillo (Desfasaje de precio)</w:t>
      </w:r>
      <w:r>
        <w:t xml:space="preserve">: el precio es el doble o la mitad del costo; probablemente la lista cotiza por pack (6.3).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Rojo (Sin coincidencia)</w:t>
      </w:r>
      <w:r>
        <w:t xml:space="preserve">: no se encontró el producto; no se va a actualizar.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4752975" cy="2981325"/>
            <wp:effectExtent t="0" r="0" b="0" l="0"/>
            <wp:docPr id="1" name="s056" descr="Revisión de la lista: todo en verde." title="Figura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53 — </w:t>
      </w:r>
      <w:r>
        <w:rPr>
          <w:i/>
          <w:iCs/>
          <w:color w:val="555555"/>
          <w:sz w:val="18"/>
          <w:szCs w:val="18"/>
        </w:rPr>
        <w:t xml:space="preserve">Revisión de la lista: todo en verde.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58" descr="Filas para revisar y un desfasaje por pack." title="Figura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54 — </w:t>
      </w:r>
      <w:r>
        <w:rPr>
          <w:i/>
          <w:iCs/>
          <w:color w:val="555555"/>
          <w:sz w:val="18"/>
          <w:szCs w:val="18"/>
        </w:rPr>
        <w:t xml:space="preserve">Filas para revisar y un desfasaje por pack.</w:t>
      </w:r>
    </w:p>
    <w:p>
      <w:r>
        <w:t xml:space="preserve">Con doble clic en una fila se abre la ficha del producto. Cuando estés conforme, </w:t>
      </w:r>
      <w:r>
        <w:rPr>
          <w:b/>
          <w:bCs/>
        </w:rPr>
        <w:t xml:space="preserve">Confirmar y actualizar</w:t>
      </w:r>
      <w:r>
        <w:t xml:space="preserve"> aplica los costos (y los precios, según el margen de cada producto). </w:t>
      </w:r>
      <w:r>
        <w:rPr>
          <w:b/>
          <w:bCs/>
        </w:rPr>
        <w:t xml:space="preserve">Guardar borrador</w:t>
      </w:r>
      <w:r>
        <w:t xml:space="preserve"> te deja seguir otro día.</w:t>
      </w:r>
    </w:p>
    <w:p>
      <w:pPr>
        <w:pStyle w:val="Heading2"/>
      </w:pPr>
      <w:r>
        <w:t xml:space="preserve">6.3 Desfasaje de precio (packs)</w:t>
      </w:r>
    </w:p>
    <w:p>
      <w:r>
        <w:t xml:space="preserve">Si el proveedor cotiza por pack y en FIAS el producto está por unidad (o al revés), el botón amarillo </w:t>
      </w:r>
      <w:r>
        <w:rPr>
          <w:b/>
          <w:bCs/>
        </w:rPr>
        <w:t xml:space="preserve">Desfasaje de precio</w:t>
      </w:r>
      <w:r>
        <w:t xml:space="preserve"> abre una tabla con la columna </w:t>
      </w:r>
      <w:r>
        <w:rPr>
          <w:b/>
          <w:bCs/>
        </w:rPr>
        <w:t xml:space="preserve">Unid./pack vigente</w:t>
      </w:r>
      <w:r>
        <w:t xml:space="preserve">. Cargá las unidades que trae el pack y tocá </w:t>
      </w:r>
      <w:r>
        <w:rPr>
          <w:b/>
          <w:bCs/>
        </w:rPr>
        <w:t xml:space="preserve">Aplicar cantidades</w:t>
      </w:r>
      <w:r>
        <w:t xml:space="preserve">: el precio se divide y el pack queda guardado en el producto para la próxima vez.</w:t>
      </w:r>
    </w:p>
    <w:p>
      <w:pPr>
        <w:pStyle w:val="Heading2"/>
      </w:pPr>
      <w:r>
        <w:t xml:space="preserve">6.4 Órdenes en lenguaje natural (Agente 3)</w:t>
      </w:r>
    </w:p>
    <w:p>
      <w:r>
        <w:t xml:space="preserve">Abajo de la tabla está el </w:t>
      </w:r>
      <w:r>
        <w:rPr>
          <w:b/>
          <w:bCs/>
        </w:rPr>
        <w:t xml:space="preserve">Agente 3 — Editor de precios</w:t>
      </w:r>
      <w:r>
        <w:t xml:space="preserve">. Escribí o dictá lo que querés y tocá </w:t>
      </w:r>
      <w:r>
        <w:rPr>
          <w:b/>
          <w:bCs/>
        </w:rPr>
        <w:t xml:space="preserve">Aplicar</w:t>
      </w:r>
      <w:r>
        <w:t xml:space="preserve">, por ejemplo: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«subile 10 % a los azules»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«los verdes mantienen el precio anterior»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«quitale el IVA», «redondeá a múltiplos de 10»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«revertí el último cambio»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57" descr="Revisión con el editor de órdenes (Agente 3)." title="Figura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55 — </w:t>
      </w:r>
      <w:r>
        <w:rPr>
          <w:i/>
          <w:iCs/>
          <w:color w:val="555555"/>
          <w:sz w:val="18"/>
          <w:szCs w:val="18"/>
        </w:rPr>
        <w:t xml:space="preserve">Revisión con el editor de órdenes (Agente 3).</w:t>
      </w:r>
    </w:p>
    <w:p>
      <w:pPr>
        <w:pStyle w:val="Heading2"/>
      </w:pPr>
      <w:r>
        <w:t xml:space="preserve">6.5 Recarga manual</w:t>
      </w:r>
    </w:p>
    <w:p>
      <w:r>
        <w:rPr>
          <w:b/>
          <w:bCs/>
        </w:rPr>
        <w:t xml:space="preserve">Recarga manual</w:t>
      </w:r>
      <w:r>
        <w:t xml:space="preserve"> sube o baja un porcentaje el costo de todo un proveedor, una familia o las dos cosas, sin archivo. Positivo sube, negativo baja. Los precios de venta se recalculan manteniendo el margen de cada producto.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857875" cy="3676650"/>
            <wp:effectExtent t="0" r="0" b="0" l="0"/>
            <wp:docPr id="1" name="s055" descr="Recarga manual de precios." title="Figura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56 — </w:t>
      </w:r>
      <w:r>
        <w:rPr>
          <w:i/>
          <w:iCs/>
          <w:color w:val="555555"/>
          <w:sz w:val="18"/>
          <w:szCs w:val="18"/>
        </w:rPr>
        <w:t xml:space="preserve">Recarga manual de precios.</w:t>
      </w:r>
    </w:p>
    <w:p>
      <w:pPr>
        <w:pStyle w:val="Heading1"/>
      </w:pPr>
      <w:r>
        <w:t xml:space="preserve">7. Boletas de compra</w:t>
      </w:r>
    </w:p>
    <w:p>
      <w:r>
        <w:t xml:space="preserve">Menú </w:t>
      </w:r>
      <w:r>
        <w:rPr>
          <w:b/>
          <w:bCs/>
        </w:rPr>
        <w:t xml:space="preserve">Boletas de compra</w:t>
      </w:r>
      <w:r>
        <w:t xml:space="preserve">. Cargás las facturas de tus proveedores: FIAS actualiza costos y stock, y el IVA de compras alimenta el informe de IVA.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59" descr="Boletas de compra cargadas." title="Figura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57 — </w:t>
      </w:r>
      <w:r>
        <w:rPr>
          <w:i/>
          <w:iCs/>
          <w:color w:val="555555"/>
          <w:sz w:val="18"/>
          <w:szCs w:val="18"/>
        </w:rPr>
        <w:t xml:space="preserve">Boletas de compra cargadas.</w:t>
      </w:r>
    </w:p>
    <w:p>
      <w:r>
        <w:t xml:space="preserve">La lista muestra fecha, proveedor, número de factura, total, IVA, archivo, estado y acciones. Se filtra por proveedor y se busca por número de factura. </w:t>
      </w:r>
      <w:r>
        <w:rPr>
          <w:b/>
          <w:bCs/>
        </w:rPr>
        <w:t xml:space="preserve">Ver costos</w:t>
      </w:r>
      <w:r>
        <w:t xml:space="preserve"> muestra qué costo tenía cada producto antes y después de cada boleta.</w:t>
      </w:r>
    </w:p>
    <w:p>
      <w:pPr>
        <w:pStyle w:val="Heading2"/>
      </w:pPr>
      <w:r>
        <w:t xml:space="preserve">7.1 Cargar una boleta con IA (foto o PDF)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Tocá </w:t>
      </w:r>
      <w:r>
        <w:rPr>
          <w:b/>
          <w:bCs/>
        </w:rPr>
        <w:t xml:space="preserve">Cargar con IA</w:t>
      </w:r>
      <w:r>
        <w:t xml:space="preserve">, elegí el proveedor y subí la foto o el PDF de la factura.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FIAS la lee (tarda 1 a 2 minutos): saca cada renglón con cantidad, precio y total, y busca cada producto por código del proveedor o por descripción.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Queda en </w:t>
      </w:r>
      <w:r>
        <w:rPr>
          <w:b/>
          <w:bCs/>
        </w:rPr>
        <w:t xml:space="preserve">borrador</w:t>
      </w:r>
      <w:r>
        <w:t xml:space="preserve"> para revisar (7.2).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b/>
          <w:bCs/>
        </w:rPr>
        <w:t xml:space="preserve">Confirmar y cargar</w:t>
      </w:r>
      <w:r>
        <w:t xml:space="preserve">: entra el stock, se actualizan los costos (y los precios si hay margen) y la boleta queda para el IVA.</w:t>
      </w:r>
    </w:p>
    <w:p>
      <w:pPr>
        <w:pStyle w:val="Heading2"/>
      </w:pPr>
      <w:r>
        <w:t xml:space="preserve">7.2 Revisar la boleta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60" descr="Revisión de una boleta leída con IA." title="Figura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58 — </w:t>
      </w:r>
      <w:r>
        <w:rPr>
          <w:i/>
          <w:iCs/>
          <w:color w:val="555555"/>
          <w:sz w:val="18"/>
          <w:szCs w:val="18"/>
        </w:rPr>
        <w:t xml:space="preserve">Revisión de una boleta leída con IA.</w:t>
      </w:r>
    </w:p>
    <w:p>
      <w:r>
        <w:t xml:space="preserve">Arriba ves proveedor, número de factura, fecha e IVA detectado. Cada fila tiene un color: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Verde (Código exacto)</w:t>
      </w:r>
      <w:r>
        <w:t xml:space="preserve">: el producto se encontró por su código de proveedor.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Amarillo (Coincidencia parcial)</w:t>
      </w:r>
      <w:r>
        <w:t xml:space="preserve">: hay un candidato; confirmalo o elegí otro.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Rojo (Sin coincidencia)</w:t>
      </w:r>
      <w:r>
        <w:t xml:space="preserve">: no se encontró. Buscalo en </w:t>
      </w:r>
      <w:r>
        <w:rPr>
          <w:b/>
          <w:bCs/>
        </w:rPr>
        <w:t xml:space="preserve">Cód. FIAS / buscar…</w:t>
      </w:r>
      <w:r>
        <w:t xml:space="preserve"> o hacé </w:t>
      </w:r>
      <w:r>
        <w:rPr>
          <w:b/>
          <w:bCs/>
        </w:rPr>
        <w:t xml:space="preserve">doble clic</w:t>
      </w:r>
      <w:r>
        <w:t xml:space="preserve"> en la descripción para crear el producto nuevo.</w:t>
      </w:r>
    </w:p>
    <w:p>
      <w:r>
        <w:t xml:space="preserve">En cada fila podés corregir cantidad, costo nuevo y margen (debajo se ve el valor anterior); la última columna muestra el precio de venta resultante. La cruz roja elimina la fila y el lápiz la edita. Los ítems sin producto vinculado ni «+ Nuevo» se ignoran al confirmar.</w:t>
      </w:r>
    </w:p>
    <w:p>
      <w:pPr>
        <w:pBdr>
          <w:left w:val="single" w:color="2E7D32" w:sz="24" w:space="8"/>
        </w:pBdr>
        <w:shd w:fill="EAF5EA" w:color="auto" w:val="clear"/>
        <w:spacing w:after="160" w:before="120" w:line="276" w:lineRule="auto"/>
        <w:ind w:left="120" w:right="120"/>
      </w:pPr>
      <w:r>
        <w:rPr>
          <w:b/>
          <w:bCs/>
          <w:color w:val="2E7D32"/>
        </w:rPr>
        <w:t xml:space="preserve">Consejo: </w:t>
      </w:r>
      <w:r>
        <w:t xml:space="preserve">FIAS toma un solo código por renglón: el de artículo del proveedor. Los números de despacho, lote o serie se ignoran.</w:t>
      </w:r>
    </w:p>
    <w:p>
      <w:pPr>
        <w:pStyle w:val="Heading3"/>
      </w:pPr>
      <w:r>
        <w:t xml:space="preserve">Agente 3 y desfasaje</w:t>
      </w:r>
    </w:p>
    <w:p>
      <w:r>
        <w:t xml:space="preserve">El </w:t>
      </w:r>
      <w:r>
        <w:rPr>
          <w:b/>
          <w:bCs/>
        </w:rPr>
        <w:t xml:space="preserve">Agente 3 — Editor</w:t>
      </w:r>
      <w:r>
        <w:t xml:space="preserve"> acepta órdenes libres: «el flete de $80.000 repartilo entre todos», «sacá las percepciones», «¿cuánto suman los Weber?». Si el proveedor factura por pack, el botón </w:t>
      </w:r>
      <w:r>
        <w:rPr>
          <w:b/>
          <w:bCs/>
        </w:rPr>
        <w:t xml:space="preserve">Desfasaje de precio</w:t>
      </w:r>
      <w:r>
        <w:t xml:space="preserve"> funciona igual que en las listas (6.3): divide el precio y multiplica la cantidad.</w:t>
      </w:r>
    </w:p>
    <w:p>
      <w:pPr>
        <w:pStyle w:val="Heading2"/>
      </w:pPr>
      <w:r>
        <w:t xml:space="preserve">7.3 Cargar una boleta a mano</w:t>
      </w:r>
    </w:p>
    <w:p>
      <w:r>
        <w:rPr>
          <w:b/>
          <w:bCs/>
        </w:rPr>
        <w:t xml:space="preserve">Cargar boleta</w:t>
      </w:r>
      <w:r>
        <w:t xml:space="preserve"> → proveedor, número, fecha, total, si tiene IVA o está en dólares → agregá los renglones buscando los productos.</w:t>
      </w:r>
    </w:p>
    <w:p>
      <w:pPr>
        <w:pStyle w:val="Heading2"/>
      </w:pPr>
      <w:r>
        <w:t xml:space="preserve">7.4 Estados y cupo</w:t>
      </w:r>
    </w:p>
    <w:p>
      <w:r>
        <w:t xml:space="preserve">Una boleta pasa por Procesando → Borrador → Confirmada. Si queda «analizando» más de 15 minutos aparecen </w:t>
      </w:r>
      <w:r>
        <w:rPr>
          <w:b/>
          <w:bCs/>
        </w:rPr>
        <w:t xml:space="preserve">Re-analizar</w:t>
      </w:r>
      <w:r>
        <w:t xml:space="preserve"> y </w:t>
      </w:r>
      <w:r>
        <w:rPr>
          <w:b/>
          <w:bCs/>
        </w:rPr>
        <w:t xml:space="preserve">Eliminar</w:t>
      </w:r>
      <w:r>
        <w:t xml:space="preserve">. Las boletas con IA usan el cupo semanal del plan (ver 10.8, Consumo de IA).</w:t>
      </w:r>
    </w:p>
    <w:p>
      <w:pPr>
        <w:pStyle w:val="Heading1"/>
      </w:pPr>
      <w:r>
        <w:t xml:space="preserve">8. Cierre de caja</w:t>
      </w:r>
    </w:p>
    <w:p>
      <w:r>
        <w:t xml:space="preserve">Menú </w:t>
      </w:r>
      <w:r>
        <w:rPr>
          <w:b/>
          <w:bCs/>
        </w:rPr>
        <w:t xml:space="preserve">Cierre de Caja</w:t>
      </w:r>
      <w:r>
        <w:t xml:space="preserve">. Muestra el </w:t>
      </w:r>
      <w:r>
        <w:rPr>
          <w:b/>
          <w:bCs/>
        </w:rPr>
        <w:t xml:space="preserve">efectivo real que debería haber en la caja</w:t>
      </w:r>
      <w:r>
        <w:t xml:space="preserve"> y registra lo que entra y sale fuera de las ventas.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61" descr="Cierre de caja." title="Figura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59 — </w:t>
      </w:r>
      <w:r>
        <w:rPr>
          <w:i/>
          <w:iCs/>
          <w:color w:val="555555"/>
          <w:sz w:val="18"/>
          <w:szCs w:val="18"/>
        </w:rPr>
        <w:t xml:space="preserve">Cierre de caja.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Efectivo actual en caja</w:t>
      </w:r>
      <w:r>
        <w:t xml:space="preserve">: el saldo disponible para retirar.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Resumen de movimientos</w:t>
      </w:r>
      <w:r>
        <w:t xml:space="preserve">: ventas en efectivo, cobros de fiado en efectivo, saldo agregado, salidas (gastos), devoluciones y lo retirado en cierres.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Distribución de movimientos</w:t>
      </w:r>
      <w:r>
        <w:t xml:space="preserve">: ingresos contra egresos.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Ver reporte de ingresos</w:t>
      </w:r>
      <w:r>
        <w:t xml:space="preserve">: abre Informes → Ingresos (9.1).</w:t>
      </w:r>
    </w:p>
    <w:p>
      <w:pPr>
        <w:pStyle w:val="Heading2"/>
      </w:pPr>
      <w:r>
        <w:t xml:space="preserve">8.1 Agregar saldo</w:t>
      </w:r>
    </w:p>
    <w:p>
      <w:r>
        <w:t xml:space="preserve">Mete efectivo al cajón sin que sea una venta, por ejemplo el cambio para el turno. No suma a tus ganancias: solo ajusta la caja.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400675" cy="3390900"/>
            <wp:effectExtent t="0" r="0" b="0" l="0"/>
            <wp:docPr id="1" name="s063" descr="Agregar saldo a la caja." title="Figura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60 — </w:t>
      </w:r>
      <w:r>
        <w:rPr>
          <w:i/>
          <w:iCs/>
          <w:color w:val="555555"/>
          <w:sz w:val="18"/>
          <w:szCs w:val="18"/>
        </w:rPr>
        <w:t xml:space="preserve">Agregar saldo a la caja.</w:t>
      </w:r>
    </w:p>
    <w:p>
      <w:pPr>
        <w:pStyle w:val="Heading2"/>
      </w:pPr>
      <w:r>
        <w:t xml:space="preserve">8.2 Registrar una salida (gasto)</w:t>
      </w:r>
    </w:p>
    <w:p>
      <w:r>
        <w:t xml:space="preserve">Monto y descripción del gasto (por ejemplo «pago del agua»). Resta de la caja y de tus ganancias, y aparece en negativo en el reporte de Ingresos. No es lo mismo que retirar plata en el cierre.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400675" cy="3390900"/>
            <wp:effectExtent t="0" r="0" b="0" l="0"/>
            <wp:docPr id="1" name="s064" descr="Registrar una salida." title="Figura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61 — </w:t>
      </w:r>
      <w:r>
        <w:rPr>
          <w:i/>
          <w:iCs/>
          <w:color w:val="555555"/>
          <w:sz w:val="18"/>
          <w:szCs w:val="18"/>
        </w:rPr>
        <w:t xml:space="preserve">Registrar una salida.</w:t>
      </w:r>
    </w:p>
    <w:p>
      <w:pPr>
        <w:pStyle w:val="Heading2"/>
      </w:pPr>
      <w:r>
        <w:t xml:space="preserve">8.3 Cerrar caja (retirar)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Tocá </w:t>
      </w:r>
      <w:r>
        <w:rPr>
          <w:b/>
          <w:bCs/>
        </w:rPr>
        <w:t xml:space="preserve">Cerrar caja (retirar)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Ves el efectivo en la caja. Escribí </w:t>
      </w:r>
      <w:r>
        <w:rPr>
          <w:b/>
          <w:bCs/>
        </w:rPr>
        <w:t xml:space="preserve">cuánto retirás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Abajo se ve cuánto </w:t>
      </w:r>
      <w:r>
        <w:rPr>
          <w:b/>
          <w:bCs/>
        </w:rPr>
        <w:t xml:space="preserve">queda en la caja</w:t>
      </w:r>
      <w:r>
        <w:t xml:space="preserve">. Tocá </w:t>
      </w:r>
      <w:r>
        <w:rPr>
          <w:b/>
          <w:bCs/>
        </w:rPr>
        <w:t xml:space="preserve">Retirar</w:t>
      </w:r>
      <w:r>
        <w:t xml:space="preserve">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400675" cy="3390900"/>
            <wp:effectExtent t="0" r="0" b="0" l="0"/>
            <wp:docPr id="1" name="s065" descr="Retiro de efectivo." title="Figura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62 — </w:t>
      </w:r>
      <w:r>
        <w:rPr>
          <w:i/>
          <w:iCs/>
          <w:color w:val="555555"/>
          <w:sz w:val="18"/>
          <w:szCs w:val="18"/>
        </w:rPr>
        <w:t xml:space="preserve">Retiro de efectivo.</w:t>
      </w:r>
    </w:p>
    <w:p>
      <w:r>
        <w:t xml:space="preserve">El cierre solo resta lo que retirás: la caja sigue abierta con el saldo restante, que pasa al día siguiente. </w:t>
      </w:r>
      <w:r>
        <w:rPr>
          <w:b/>
          <w:bCs/>
        </w:rPr>
        <w:t xml:space="preserve">Historial</w:t>
      </w:r>
      <w:r>
        <w:t xml:space="preserve"> muestra todos los cierres con fecha, usuario, nota, monto retirado y efectivo que quedó.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400675" cy="3390900"/>
            <wp:effectExtent t="0" r="0" b="0" l="0"/>
            <wp:docPr id="1" name="s062" descr="Historial de cierres." title="Figura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63 — </w:t>
      </w:r>
      <w:r>
        <w:rPr>
          <w:i/>
          <w:iCs/>
          <w:color w:val="555555"/>
          <w:sz w:val="18"/>
          <w:szCs w:val="18"/>
        </w:rPr>
        <w:t xml:space="preserve">Historial de cierres.</w:t>
      </w:r>
    </w:p>
    <w:p>
      <w:pPr>
        <w:pBdr>
          <w:left w:val="single" w:color="2E7D32" w:sz="24" w:space="8"/>
        </w:pBdr>
        <w:shd w:fill="EAF5EA" w:color="auto" w:val="clear"/>
        <w:spacing w:after="160" w:before="120" w:line="276" w:lineRule="auto"/>
        <w:ind w:left="120" w:right="120"/>
      </w:pPr>
      <w:r>
        <w:rPr>
          <w:b/>
          <w:bCs/>
          <w:color w:val="2E7D32"/>
        </w:rPr>
        <w:t xml:space="preserve">Consejo: </w:t>
      </w:r>
      <w:r>
        <w:t xml:space="preserve">El monto que te deja retirar es exactamente el de la tarjeta «Efectivo actual en caja». Si necesitás retirar más, primero agregá saldo.</w:t>
      </w:r>
    </w:p>
    <w:p>
      <w:pPr>
        <w:pStyle w:val="Heading1"/>
      </w:pPr>
      <w:r>
        <w:t xml:space="preserve">9. Informes</w:t>
      </w:r>
    </w:p>
    <w:p>
      <w:r>
        <w:t xml:space="preserve">Menú </w:t>
      </w:r>
      <w:r>
        <w:rPr>
          <w:b/>
          <w:bCs/>
        </w:rPr>
        <w:t xml:space="preserve">Informes</w:t>
      </w:r>
      <w:r>
        <w:t xml:space="preserve">. Arriba ves los ingresos brutos y netos del mes, los clientes activos y el capital en fiados. Debajo, cuatro informes: </w:t>
      </w:r>
      <w:r>
        <w:rPr>
          <w:b/>
          <w:bCs/>
        </w:rPr>
        <w:t xml:space="preserve">Ingresos</w:t>
      </w:r>
      <w:r>
        <w:t xml:space="preserve">, </w:t>
      </w:r>
      <w:r>
        <w:rPr>
          <w:b/>
          <w:bCs/>
        </w:rPr>
        <w:t xml:space="preserve">IVA</w:t>
      </w:r>
      <w:r>
        <w:t xml:space="preserve">, </w:t>
      </w:r>
      <w:r>
        <w:rPr>
          <w:b/>
          <w:bCs/>
        </w:rPr>
        <w:t xml:space="preserve">Clientes</w:t>
      </w:r>
      <w:r>
        <w:t xml:space="preserve"> y </w:t>
      </w:r>
      <w:r>
        <w:rPr>
          <w:b/>
          <w:bCs/>
        </w:rPr>
        <w:t xml:space="preserve">Capital</w:t>
      </w:r>
      <w:r>
        <w:t xml:space="preserve">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400675" cy="3390900"/>
            <wp:effectExtent t="0" r="0" b="0" l="0"/>
            <wp:docPr id="1" name="s066" descr="Informes." title="Figura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64 — </w:t>
      </w:r>
      <w:r>
        <w:rPr>
          <w:i/>
          <w:iCs/>
          <w:color w:val="555555"/>
          <w:sz w:val="18"/>
          <w:szCs w:val="18"/>
        </w:rPr>
        <w:t xml:space="preserve">Informes.</w:t>
      </w:r>
    </w:p>
    <w:p>
      <w:pPr>
        <w:pStyle w:val="Heading2"/>
      </w:pPr>
      <w:r>
        <w:t xml:space="preserve">9.1 Ingresos</w:t>
      </w:r>
    </w:p>
    <w:p>
      <w:r>
        <w:t xml:space="preserve">Reporte de ventas, entregas, devoluciones y salidas por período (dos fechas) o por </w:t>
      </w:r>
      <w:r>
        <w:rPr>
          <w:b/>
          <w:bCs/>
        </w:rPr>
        <w:t xml:space="preserve">Turno</w:t>
      </w:r>
      <w:r>
        <w:t xml:space="preserve">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4362450" cy="2733675"/>
            <wp:effectExtent t="0" r="0" b="0" l="0"/>
            <wp:docPr id="1" name="s075" descr="Informe de Ingresos." title="Figura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65 — </w:t>
      </w:r>
      <w:r>
        <w:rPr>
          <w:i/>
          <w:iCs/>
          <w:color w:val="555555"/>
          <w:sz w:val="18"/>
          <w:szCs w:val="18"/>
        </w:rPr>
        <w:t xml:space="preserve">Informe de Ingresos.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Ventas</w:t>
      </w:r>
      <w:r>
        <w:t xml:space="preserve">, </w:t>
      </w:r>
      <w:r>
        <w:rPr>
          <w:b/>
          <w:bCs/>
        </w:rPr>
        <w:t xml:space="preserve">Entregas (fiados)</w:t>
      </w:r>
      <w:r>
        <w:t xml:space="preserve">, </w:t>
      </w:r>
      <w:r>
        <w:rPr>
          <w:b/>
          <w:bCs/>
        </w:rPr>
        <w:t xml:space="preserve">Devoluciones</w:t>
      </w:r>
      <w:r>
        <w:t xml:space="preserve">, </w:t>
      </w:r>
      <w:r>
        <w:rPr>
          <w:b/>
          <w:bCs/>
        </w:rPr>
        <w:t xml:space="preserve">Salidas</w:t>
      </w:r>
      <w:r>
        <w:t xml:space="preserve"> y </w:t>
      </w:r>
      <w:r>
        <w:rPr>
          <w:b/>
          <w:bCs/>
        </w:rPr>
        <w:t xml:space="preserve">Saldo inicial</w:t>
      </w:r>
      <w:r>
        <w:t xml:space="preserve">: cada tarjeta se puede tocar para ver el detalle.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Ingresos por día</w:t>
      </w:r>
      <w:r>
        <w:t xml:space="preserve"> y </w:t>
      </w:r>
      <w:r>
        <w:rPr>
          <w:b/>
          <w:bCs/>
        </w:rPr>
        <w:t xml:space="preserve">Por medio de pago</w:t>
      </w:r>
      <w:r>
        <w:t xml:space="preserve">: gráficos del período.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Total general</w:t>
      </w:r>
      <w:r>
        <w:t xml:space="preserve">: lo que entró en el período, neto de devoluciones y salidas.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Ingresos netos</w:t>
      </w:r>
      <w:r>
        <w:t xml:space="preserve">: tu ganancia (margen): por cada producto vendido, el precio al que salió menos su costo.</w:t>
      </w:r>
    </w:p>
    <w:p>
      <w:pPr>
        <w:pBdr>
          <w:left w:val="single" w:color="2E7D32" w:sz="24" w:space="8"/>
        </w:pBdr>
        <w:shd w:fill="EAF5EA" w:color="auto" w:val="clear"/>
        <w:spacing w:after="160" w:before="120" w:line="276" w:lineRule="auto"/>
        <w:ind w:left="120" w:right="120"/>
      </w:pPr>
      <w:r>
        <w:rPr>
          <w:b/>
          <w:bCs/>
          <w:color w:val="2E7D32"/>
        </w:rPr>
        <w:t xml:space="preserve">Consejo: </w:t>
      </w:r>
      <w:r>
        <w:t xml:space="preserve">Una entrega de un fiado entra en la caja y en el total general, pero no en los netos. La ganancia del fiado aparece el día que se dan de baja los productos.</w:t>
      </w:r>
    </w:p>
    <w:p>
      <w:pPr>
        <w:pStyle w:val="Heading3"/>
      </w:pPr>
      <w:r>
        <w:t xml:space="preserve">Detalle de ventas y entregas</w:t>
      </w:r>
    </w:p>
    <w:p>
      <w:r>
        <w:t xml:space="preserve">Tocando </w:t>
      </w:r>
      <w:r>
        <w:rPr>
          <w:b/>
          <w:bCs/>
        </w:rPr>
        <w:t xml:space="preserve">Ventas</w:t>
      </w:r>
      <w:r>
        <w:t xml:space="preserve"> se abre el total por medio de pago (efectivo, transferencia, cheque, débito, crédito, cuotas, QR). Cada medio abre </w:t>
      </w:r>
      <w:r>
        <w:rPr>
          <w:b/>
          <w:bCs/>
        </w:rPr>
        <w:t xml:space="preserve">Detalles de ventas</w:t>
      </w:r>
      <w:r>
        <w:t xml:space="preserve"> con los comprobantes: fecha y hora, número, si se facturó, la nota y el total. Con las pestañas de abajo cambiás de medio. </w:t>
      </w:r>
      <w:r>
        <w:rPr>
          <w:b/>
          <w:bCs/>
        </w:rPr>
        <w:t xml:space="preserve">Entregas</w:t>
      </w:r>
      <w:r>
        <w:t xml:space="preserve"> funciona igual para los cobros de fiados.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76" descr="Ventas del período por medio de pago." title="Figura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66 — </w:t>
      </w:r>
      <w:r>
        <w:rPr>
          <w:i/>
          <w:iCs/>
          <w:color w:val="555555"/>
          <w:sz w:val="18"/>
          <w:szCs w:val="18"/>
        </w:rPr>
        <w:t xml:space="preserve">Ventas del período por medio de pago.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3552825" cy="2228850"/>
            <wp:effectExtent t="0" r="0" b="0" l="0"/>
            <wp:docPr id="1" name="s077" descr="Detalle de las ventas en efectivo." title="Figura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67 — </w:t>
      </w:r>
      <w:r>
        <w:rPr>
          <w:i/>
          <w:iCs/>
          <w:color w:val="555555"/>
          <w:sz w:val="18"/>
          <w:szCs w:val="18"/>
        </w:rPr>
        <w:t xml:space="preserve">Detalle de las ventas en efectivo.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829300" cy="3657600"/>
            <wp:effectExtent t="0" r="0" b="0" l="0"/>
            <wp:docPr id="1" name="s082" descr="Entregas de fiados por medio de pago." title="Figura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68 — </w:t>
      </w:r>
      <w:r>
        <w:rPr>
          <w:i/>
          <w:iCs/>
          <w:color w:val="555555"/>
          <w:sz w:val="18"/>
          <w:szCs w:val="18"/>
        </w:rPr>
        <w:t xml:space="preserve">Entregas de fiados por medio de pago.</w:t>
      </w:r>
    </w:p>
    <w:p>
      <w:pPr>
        <w:pStyle w:val="Heading3"/>
      </w:pPr>
      <w:r>
        <w:t xml:space="preserve">Devoluciones</w:t>
      </w:r>
    </w:p>
    <w:p>
      <w:r>
        <w:rPr>
          <w:b/>
          <w:bCs/>
        </w:rPr>
        <w:t xml:space="preserve">Devoluciones</w:t>
      </w:r>
      <w:r>
        <w:t xml:space="preserve"> muestra el total devuelto y, en el detalle, cada producto con fecha, código, cantidad y precio. Restan del total.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400675" cy="3390900"/>
            <wp:effectExtent t="0" r="0" b="0" l="0"/>
            <wp:docPr id="1" name="s081" descr="Detalle de devoluciones." title="Figura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69 — </w:t>
      </w:r>
      <w:r>
        <w:rPr>
          <w:i/>
          <w:iCs/>
          <w:color w:val="555555"/>
          <w:sz w:val="18"/>
          <w:szCs w:val="18"/>
        </w:rPr>
        <w:t xml:space="preserve">Detalle de devoluciones.</w:t>
      </w:r>
    </w:p>
    <w:p>
      <w:pPr>
        <w:pStyle w:val="Heading2"/>
      </w:pPr>
      <w:r>
        <w:t xml:space="preserve">9.2 IVA: ingresos y egresos de IVA</w:t>
      </w:r>
    </w:p>
    <w:p>
      <w:r>
        <w:t xml:space="preserve">El informe </w:t>
      </w:r>
      <w:r>
        <w:rPr>
          <w:b/>
          <w:bCs/>
        </w:rPr>
        <w:t xml:space="preserve">IVA</w:t>
      </w:r>
      <w:r>
        <w:t xml:space="preserve"> tiene un período y dos tarjetas: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Ingreso de IVA</w:t>
      </w:r>
      <w:r>
        <w:t xml:space="preserve"> (crédito fiscal): el IVA de las boletas de compra cargadas con IVA.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Egreso de IVA</w:t>
      </w:r>
      <w:r>
        <w:t xml:space="preserve"> (débito fiscal): el IVA de las ventas facturadas y los cierres de cuenta, a la alícuota configurada (por defecto 21 %). La alícuota se cambia con el engranaje.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400675" cy="3390900"/>
            <wp:effectExtent t="0" r="0" b="0" l="0"/>
            <wp:docPr id="1" name="s071" descr="Informe de IVA." title="Figura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70 — </w:t>
      </w:r>
      <w:r>
        <w:rPr>
          <w:i/>
          <w:iCs/>
          <w:color w:val="555555"/>
          <w:sz w:val="18"/>
          <w:szCs w:val="18"/>
        </w:rPr>
        <w:t xml:space="preserve">Informe de IVA.</w:t>
      </w:r>
    </w:p>
    <w:p>
      <w:r>
        <w:t xml:space="preserve">Cada tarjeta abre su listado. </w:t>
      </w:r>
      <w:r>
        <w:rPr>
          <w:b/>
          <w:bCs/>
        </w:rPr>
        <w:t xml:space="preserve">Ingreso de IVA</w:t>
      </w:r>
      <w:r>
        <w:t xml:space="preserve"> muestra comprobantes, total, IVA acumulado y cuántos tienen archivo, con la tabla fecha, proveedor, factura, total, IVA y </w:t>
      </w:r>
      <w:r>
        <w:rPr>
          <w:b/>
          <w:bCs/>
        </w:rPr>
        <w:t xml:space="preserve">Ver archivo</w:t>
      </w:r>
      <w:r>
        <w:t xml:space="preserve"> (la foto o PDF de la boleta). </w:t>
      </w:r>
      <w:r>
        <w:rPr>
          <w:b/>
          <w:bCs/>
        </w:rPr>
        <w:t xml:space="preserve">Ir a Boletas</w:t>
      </w:r>
      <w:r>
        <w:t xml:space="preserve"> abre la pantalla de boletas.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819775" cy="3648075"/>
            <wp:effectExtent t="0" r="0" b="0" l="0"/>
            <wp:docPr id="1" name="s072" descr="Ingreso de IVA: boletas de compra con IVA." title="Figura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71 — </w:t>
      </w:r>
      <w:r>
        <w:rPr>
          <w:i/>
          <w:iCs/>
          <w:color w:val="555555"/>
          <w:sz w:val="18"/>
          <w:szCs w:val="18"/>
        </w:rPr>
        <w:t xml:space="preserve">Ingreso de IVA: boletas de compra con IVA.</w:t>
      </w:r>
    </w:p>
    <w:p>
      <w:r>
        <w:rPr>
          <w:b/>
          <w:bCs/>
        </w:rPr>
        <w:t xml:space="preserve">Egreso de IVA</w:t>
      </w:r>
      <w:r>
        <w:t xml:space="preserve"> muestra las operaciones del período con fecha, origen, usuario, cliente, total, IVA y medio de pago.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819775" cy="3648075"/>
            <wp:effectExtent t="0" r="0" b="0" l="0"/>
            <wp:docPr id="1" name="s073" descr="Egreso de IVA: ventas facturadas." title="Figura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72 — </w:t>
      </w:r>
      <w:r>
        <w:rPr>
          <w:i/>
          <w:iCs/>
          <w:color w:val="555555"/>
          <w:sz w:val="18"/>
          <w:szCs w:val="18"/>
        </w:rPr>
        <w:t xml:space="preserve">Egreso de IVA: ventas facturadas.</w:t>
      </w:r>
    </w:p>
    <w:p>
      <w:pPr>
        <w:pStyle w:val="Heading2"/>
      </w:pPr>
      <w:r>
        <w:t xml:space="preserve">9.3 Clientes</w:t>
      </w:r>
    </w:p>
    <w:p>
      <w:r>
        <w:t xml:space="preserve">Estadísticas de cada cliente: total comprado y fecha de la última compra. Se busca por nombre o DNI y se ordena.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400675" cy="3390900"/>
            <wp:effectExtent t="0" r="0" b="0" l="0"/>
            <wp:docPr id="1" name="s067" descr="Estadísticas de clientes." title="Figura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73 — </w:t>
      </w:r>
      <w:r>
        <w:rPr>
          <w:i/>
          <w:iCs/>
          <w:color w:val="555555"/>
          <w:sz w:val="18"/>
          <w:szCs w:val="18"/>
        </w:rPr>
        <w:t xml:space="preserve">Estadísticas de clientes.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Doble clic</w:t>
      </w:r>
      <w:r>
        <w:t xml:space="preserve"> en un cliente abre su </w:t>
      </w:r>
      <w:r>
        <w:rPr>
          <w:b/>
          <w:bCs/>
        </w:rPr>
        <w:t xml:space="preserve">perfil</w:t>
      </w:r>
      <w:r>
        <w:t xml:space="preserve">: nombre, razón social (como sale en la factura), DNI, CUIT y condición frente al IVA. Estos datos se usan al facturarle.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Ver historial</w:t>
      </w:r>
      <w:r>
        <w:t xml:space="preserve">: sus compras con fecha, monto y comprobante.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Engranaje</w:t>
      </w:r>
      <w:r>
        <w:t xml:space="preserve">: habilitar el pedido de cliente en cada venta y hacer obligatorio el DNI.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Cruz roja</w:t>
      </w:r>
      <w:r>
        <w:t xml:space="preserve">: borra el cliente. Antes muestra qué arrastra. No se borra ningún movimiento, y si debe plata no se puede borrar. </w:t>
      </w:r>
      <w:r>
        <w:rPr>
          <w:b/>
          <w:bCs/>
        </w:rPr>
        <w:t xml:space="preserve">Historial</w:t>
      </w:r>
      <w:r>
        <w:t xml:space="preserve"> (arriba) permite </w:t>
      </w:r>
      <w:r>
        <w:rPr>
          <w:b/>
          <w:bCs/>
        </w:rPr>
        <w:t xml:space="preserve">Revertir</w:t>
      </w:r>
      <w:r>
        <w:t xml:space="preserve"> un borrado.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4514850" cy="2828925"/>
            <wp:effectExtent t="0" r="0" b="0" l="0"/>
            <wp:docPr id="1" name="s068" descr="Perfil del cliente." title="Figura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74 — </w:t>
      </w:r>
      <w:r>
        <w:rPr>
          <w:i/>
          <w:iCs/>
          <w:color w:val="555555"/>
          <w:sz w:val="18"/>
          <w:szCs w:val="18"/>
        </w:rPr>
        <w:t xml:space="preserve">Perfil del cliente.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69" descr="Configuración de clientes." title="Figura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75 — </w:t>
      </w:r>
      <w:r>
        <w:rPr>
          <w:i/>
          <w:iCs/>
          <w:color w:val="555555"/>
          <w:sz w:val="18"/>
          <w:szCs w:val="18"/>
        </w:rPr>
        <w:t xml:space="preserve">Configuración de clientes.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076950" cy="3810000"/>
            <wp:effectExtent t="0" r="0" b="0" l="0"/>
            <wp:docPr id="1" name="s070" descr="Historial de compras de un cliente." title="Figura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76 — </w:t>
      </w:r>
      <w:r>
        <w:rPr>
          <w:i/>
          <w:iCs/>
          <w:color w:val="555555"/>
          <w:sz w:val="18"/>
          <w:szCs w:val="18"/>
        </w:rPr>
        <w:t xml:space="preserve">Historial de compras de un cliente.</w:t>
      </w:r>
    </w:p>
    <w:p>
      <w:pPr>
        <w:pStyle w:val="Heading2"/>
      </w:pPr>
      <w:r>
        <w:t xml:space="preserve">9.4 Capital</w:t>
      </w:r>
    </w:p>
    <w:p>
      <w:r>
        <w:t xml:space="preserve">Muestra el </w:t>
      </w:r>
      <w:r>
        <w:rPr>
          <w:b/>
          <w:bCs/>
        </w:rPr>
        <w:t xml:space="preserve">capital en stock</w:t>
      </w:r>
      <w:r>
        <w:t xml:space="preserve"> (todo el stock valorizado al costo, en pesos y en dólares), el </w:t>
      </w:r>
      <w:r>
        <w:rPr>
          <w:b/>
          <w:bCs/>
        </w:rPr>
        <w:t xml:space="preserve">capital fiado</w:t>
      </w:r>
      <w:r>
        <w:t xml:space="preserve"> (lo que te deben los clientes) y el </w:t>
      </w:r>
      <w:r>
        <w:rPr>
          <w:b/>
          <w:bCs/>
        </w:rPr>
        <w:t xml:space="preserve">capital total</w:t>
      </w:r>
      <w:r>
        <w:t xml:space="preserve">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076950" cy="3810000"/>
            <wp:effectExtent t="0" r="0" b="0" l="0"/>
            <wp:docPr id="1" name="s074" descr="Capital." title="Figura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77 — </w:t>
      </w:r>
      <w:r>
        <w:rPr>
          <w:i/>
          <w:iCs/>
          <w:color w:val="555555"/>
          <w:sz w:val="18"/>
          <w:szCs w:val="18"/>
        </w:rPr>
        <w:t xml:space="preserve">Capital.</w:t>
      </w:r>
    </w:p>
    <w:p>
      <w:pPr>
        <w:pStyle w:val="Heading1"/>
      </w:pPr>
      <w:r>
        <w:t xml:space="preserve">10. Configuración</w:t>
      </w:r>
    </w:p>
    <w:p>
      <w:r>
        <w:t xml:space="preserve">Menú </w:t>
      </w:r>
      <w:r>
        <w:rPr>
          <w:b/>
          <w:bCs/>
        </w:rPr>
        <w:t xml:space="preserve">Configuración</w:t>
      </w:r>
      <w:r>
        <w:t xml:space="preserve">. Reúne todo lo que se ajusta una vez y después se deja: usuarios, proveedores, impresiones, copias de seguridad, facturación electrónica, Mercado Pago, ajustes generales y actualizaciones.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400675" cy="3390900"/>
            <wp:effectExtent t="0" r="0" b="0" l="0"/>
            <wp:docPr id="1" name="s083" descr="Menú de Configuración." title="Figura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78 — </w:t>
      </w:r>
      <w:r>
        <w:rPr>
          <w:i/>
          <w:iCs/>
          <w:color w:val="555555"/>
          <w:sz w:val="18"/>
          <w:szCs w:val="18"/>
        </w:rPr>
        <w:t xml:space="preserve">Menú de Configuración.</w:t>
      </w:r>
    </w:p>
    <w:p>
      <w:pPr>
        <w:pStyle w:val="Heading2"/>
      </w:pPr>
      <w:r>
        <w:t xml:space="preserve">10.1 Usuarios</w:t>
      </w:r>
    </w:p>
    <w:p>
      <w:r>
        <w:t xml:space="preserve">Configuración → </w:t>
      </w:r>
      <w:r>
        <w:rPr>
          <w:b/>
          <w:bCs/>
        </w:rPr>
        <w:t xml:space="preserve">Usuarios</w:t>
      </w:r>
      <w:r>
        <w:t xml:space="preserve"> tiene dos opciones: </w:t>
      </w:r>
      <w:r>
        <w:rPr>
          <w:b/>
          <w:bCs/>
        </w:rPr>
        <w:t xml:space="preserve">Crear usuario</w:t>
      </w:r>
      <w:r>
        <w:t xml:space="preserve"> y </w:t>
      </w:r>
      <w:r>
        <w:rPr>
          <w:b/>
          <w:bCs/>
        </w:rPr>
        <w:t xml:space="preserve">Lista de usuarios</w:t>
      </w:r>
      <w:r>
        <w:t xml:space="preserve">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038725" cy="3162300"/>
            <wp:effectExtent t="0" r="0" b="0" l="0"/>
            <wp:docPr id="1" name="s084" descr="Usuarios." title="Figura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79 — </w:t>
      </w:r>
      <w:r>
        <w:rPr>
          <w:i/>
          <w:iCs/>
          <w:color w:val="555555"/>
          <w:sz w:val="18"/>
          <w:szCs w:val="18"/>
        </w:rPr>
        <w:t xml:space="preserve">Usuarios.</w:t>
      </w:r>
    </w:p>
    <w:p>
      <w:pPr>
        <w:pStyle w:val="Heading3"/>
      </w:pPr>
      <w:r>
        <w:t xml:space="preserve">Crear un usuario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En </w:t>
      </w:r>
      <w:r>
        <w:rPr>
          <w:b/>
          <w:bCs/>
        </w:rPr>
        <w:t xml:space="preserve">Perfil del usuario</w:t>
      </w:r>
      <w:r>
        <w:t xml:space="preserve"> podés ponerle foto o un color.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En </w:t>
      </w:r>
      <w:r>
        <w:rPr>
          <w:b/>
          <w:bCs/>
        </w:rPr>
        <w:t xml:space="preserve">Información básica</w:t>
      </w:r>
      <w:r>
        <w:t xml:space="preserve"> cargá el </w:t>
      </w:r>
      <w:r>
        <w:rPr>
          <w:b/>
          <w:bCs/>
        </w:rPr>
        <w:t xml:space="preserve">usuario</w:t>
      </w:r>
      <w:r>
        <w:t xml:space="preserve">, la </w:t>
      </w:r>
      <w:r>
        <w:rPr>
          <w:b/>
          <w:bCs/>
        </w:rPr>
        <w:t xml:space="preserve">contraseña</w:t>
      </w:r>
      <w:r>
        <w:t xml:space="preserve"> y el </w:t>
      </w:r>
      <w:r>
        <w:rPr>
          <w:b/>
          <w:bCs/>
        </w:rPr>
        <w:t xml:space="preserve">rol</w:t>
      </w:r>
      <w:r>
        <w:t xml:space="preserve">: </w:t>
      </w:r>
      <w:r>
        <w:rPr>
          <w:b/>
          <w:bCs/>
        </w:rPr>
        <w:t xml:space="preserve">admin</w:t>
      </w:r>
      <w:r>
        <w:t xml:space="preserve"> (dueño, ve y hace todo) o </w:t>
      </w:r>
      <w:r>
        <w:rPr>
          <w:b/>
          <w:bCs/>
        </w:rPr>
        <w:t xml:space="preserve">empleado</w:t>
      </w:r>
      <w:r>
        <w:t xml:space="preserve"> (solo lo que le habilites).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En </w:t>
      </w:r>
      <w:r>
        <w:rPr>
          <w:b/>
          <w:bCs/>
        </w:rPr>
        <w:t xml:space="preserve">Permisos de acceso</w:t>
      </w:r>
      <w:r>
        <w:t xml:space="preserve"> marcá las secciones que puede usar: Ventas, Cierre de Caja, Comprobantes, Facturar (emitir en ARCA), Productos, Fiados, Boletas de compra; los informes (Ingresos/Capital/Gastos, IVA, Clientes) y las opciones de Configuración.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Revisá el </w:t>
      </w:r>
      <w:r>
        <w:rPr>
          <w:b/>
          <w:bCs/>
        </w:rPr>
        <w:t xml:space="preserve">Resumen</w:t>
      </w:r>
      <w:r>
        <w:t xml:space="preserve"> y tocá </w:t>
      </w:r>
      <w:r>
        <w:rPr>
          <w:b/>
          <w:bCs/>
        </w:rPr>
        <w:t xml:space="preserve">Crear usuario</w:t>
      </w:r>
      <w:r>
        <w:t xml:space="preserve">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85" descr="Crear usuario: rol y permisos de acceso." title="Figura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80 — </w:t>
      </w:r>
      <w:r>
        <w:rPr>
          <w:i/>
          <w:iCs/>
          <w:color w:val="555555"/>
          <w:sz w:val="18"/>
          <w:szCs w:val="18"/>
        </w:rPr>
        <w:t xml:space="preserve">Crear usuario: rol y permisos de acceso.</w:t>
      </w:r>
    </w:p>
    <w:p>
      <w:pPr>
        <w:pBdr>
          <w:left w:val="single" w:color="2E7D32" w:sz="24" w:space="8"/>
        </w:pBdr>
        <w:shd w:fill="EAF5EA" w:color="auto" w:val="clear"/>
        <w:spacing w:after="160" w:before="120" w:line="276" w:lineRule="auto"/>
        <w:ind w:left="120" w:right="120"/>
      </w:pPr>
      <w:r>
        <w:rPr>
          <w:b/>
          <w:bCs/>
          <w:color w:val="2E7D32"/>
        </w:rPr>
        <w:t xml:space="preserve">Consejo: </w:t>
      </w:r>
      <w:r>
        <w:t xml:space="preserve">Los permisos valen también por WhatsApp: lo que un empleado no puede hacer en FIAS, tampoco lo puede hacer con el agente.</w:t>
      </w:r>
    </w:p>
    <w:p>
      <w:pPr>
        <w:pStyle w:val="Heading3"/>
      </w:pPr>
      <w:r>
        <w:t xml:space="preserve">Lista de usuarios</w:t>
      </w:r>
    </w:p>
    <w:p>
      <w:r>
        <w:t xml:space="preserve">Muestra todos los usuarios con su rol. Se filtra por rol y se busca por nombre. En cada fila: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WhatsApp</w:t>
      </w:r>
      <w:r>
        <w:t xml:space="preserve">: genera el código de 6 dígitos para vincular el WhatsApp del usuario con el agente (ver capítulo 11). Cuando está vinculado, se ve el número debajo del nombre.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Agente</w:t>
      </w:r>
      <w:r>
        <w:t xml:space="preserve">: muestra qué ve el agente para ese usuario (número, permisos y funciones) y permite </w:t>
      </w:r>
      <w:r>
        <w:rPr>
          <w:b/>
          <w:bCs/>
        </w:rPr>
        <w:t xml:space="preserve">reiniciar el chat del agente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Editar</w:t>
      </w:r>
      <w:r>
        <w:t xml:space="preserve">: cambiar contraseña, rol o permisos.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Cruz roja</w:t>
      </w:r>
      <w:r>
        <w:t xml:space="preserve">: borra el usuario. No se puede borrar el usuario con el que estás ni el último admin. </w:t>
      </w:r>
      <w:r>
        <w:rPr>
          <w:b/>
          <w:bCs/>
        </w:rPr>
        <w:t xml:space="preserve">Historial</w:t>
      </w:r>
      <w:r>
        <w:t xml:space="preserve"> permite revertir un borrado.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4448175" cy="2790825"/>
            <wp:effectExtent t="0" r="0" b="0" l="0"/>
            <wp:docPr id="1" name="s086" descr="Lista de usuarios." title="Figura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81 — </w:t>
      </w:r>
      <w:r>
        <w:rPr>
          <w:i/>
          <w:iCs/>
          <w:color w:val="555555"/>
          <w:sz w:val="18"/>
          <w:szCs w:val="18"/>
        </w:rPr>
        <w:t xml:space="preserve">Lista de usuarios.</w:t>
      </w:r>
    </w:p>
    <w:p>
      <w:pPr>
        <w:pStyle w:val="Heading2"/>
      </w:pPr>
      <w:r>
        <w:t xml:space="preserve">10.2 Proveedores y familias</w:t>
      </w:r>
    </w:p>
    <w:p>
      <w:r>
        <w:t xml:space="preserve">Configuración → </w:t>
      </w:r>
      <w:r>
        <w:rPr>
          <w:b/>
          <w:bCs/>
        </w:rPr>
        <w:t xml:space="preserve">Proveedores</w:t>
      </w:r>
      <w:r>
        <w:t xml:space="preserve"> abre </w:t>
      </w:r>
      <w:r>
        <w:rPr>
          <w:b/>
          <w:bCs/>
        </w:rPr>
        <w:t xml:space="preserve">Proveedores y Familias</w:t>
      </w:r>
      <w:r>
        <w:t xml:space="preserve">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87" descr="Proveedores y familias." title="Figura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82 — </w:t>
      </w:r>
      <w:r>
        <w:rPr>
          <w:i/>
          <w:iCs/>
          <w:color w:val="555555"/>
          <w:sz w:val="18"/>
          <w:szCs w:val="18"/>
        </w:rPr>
        <w:t xml:space="preserve">Proveedores y familias.</w:t>
      </w:r>
    </w:p>
    <w:p>
      <w:pPr>
        <w:pStyle w:val="Heading3"/>
      </w:pPr>
      <w:r>
        <w:t xml:space="preserve">Proveedores</w:t>
      </w:r>
    </w:p>
    <w:p>
      <w:r>
        <w:rPr>
          <w:b/>
          <w:bCs/>
        </w:rPr>
        <w:t xml:space="preserve">Crear proveedor</w:t>
      </w:r>
      <w:r>
        <w:t xml:space="preserve"> pide nombre (obligatorio), dirección, email, teléfono y notas. </w:t>
      </w:r>
      <w:r>
        <w:rPr>
          <w:b/>
          <w:bCs/>
        </w:rPr>
        <w:t xml:space="preserve">Lista de proveedores</w:t>
      </w:r>
      <w:r>
        <w:t xml:space="preserve"> muestra todos los cargados, con el botón </w:t>
      </w:r>
      <w:r>
        <w:rPr>
          <w:b/>
          <w:bCs/>
        </w:rPr>
        <w:t xml:space="preserve">WhatsApp</w:t>
      </w:r>
      <w:r>
        <w:t xml:space="preserve"> (código para que el proveedor mande sus listas por WhatsApp), </w:t>
      </w:r>
      <w:r>
        <w:rPr>
          <w:b/>
          <w:bCs/>
        </w:rPr>
        <w:t xml:space="preserve">Editar</w:t>
      </w:r>
      <w:r>
        <w:t xml:space="preserve"> y la cruz para borrarlo.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88" descr="Opciones de proveedores." title="Figura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83 — </w:t>
      </w:r>
      <w:r>
        <w:rPr>
          <w:i/>
          <w:iCs/>
          <w:color w:val="555555"/>
          <w:sz w:val="18"/>
          <w:szCs w:val="18"/>
        </w:rPr>
        <w:t xml:space="preserve">Opciones de proveedores.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89" descr="Lista de proveedores." title="Figura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84 — </w:t>
      </w:r>
      <w:r>
        <w:rPr>
          <w:i/>
          <w:iCs/>
          <w:color w:val="555555"/>
          <w:sz w:val="18"/>
          <w:szCs w:val="18"/>
        </w:rPr>
        <w:t xml:space="preserve">Lista de proveedores.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90" descr="Crear proveedor." title="Figura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85 — </w:t>
      </w:r>
      <w:r>
        <w:rPr>
          <w:i/>
          <w:iCs/>
          <w:color w:val="555555"/>
          <w:sz w:val="18"/>
          <w:szCs w:val="18"/>
        </w:rPr>
        <w:t xml:space="preserve">Crear proveedor.</w:t>
      </w:r>
    </w:p>
    <w:p>
      <w:r>
        <w:rPr>
          <w:b/>
          <w:bCs/>
        </w:rPr>
        <w:t xml:space="preserve">Borrar un proveedor</w:t>
      </w:r>
      <w:r>
        <w:t xml:space="preserve"> no borra datos: antes te muestra cuántos productos quedan sin proveedor (guardan su nombre como «proveedor anterior»), que las boletas conservan el registro, cuántos pedidos pendientes se cancelan y si se desvincula su WhatsApp. En </w:t>
      </w:r>
      <w:r>
        <w:rPr>
          <w:b/>
          <w:bCs/>
        </w:rPr>
        <w:t xml:space="preserve">Historial</w:t>
      </w:r>
      <w:r>
        <w:t xml:space="preserve"> cada borrado tiene el botón </w:t>
      </w:r>
      <w:r>
        <w:rPr>
          <w:b/>
          <w:bCs/>
        </w:rPr>
        <w:t xml:space="preserve">Revertir</w:t>
      </w:r>
      <w:r>
        <w:t xml:space="preserve">.</w:t>
      </w:r>
    </w:p>
    <w:p>
      <w:pPr>
        <w:pStyle w:val="Heading3"/>
      </w:pPr>
      <w:r>
        <w:t xml:space="preserve">Familias</w:t>
      </w:r>
    </w:p>
    <w:p>
      <w:r>
        <w:t xml:space="preserve">Las familias (o rubros) agrupan productos: Pinturas, Electricidad, Plomería… Se crean y se ven desde </w:t>
      </w:r>
      <w:r>
        <w:rPr>
          <w:b/>
          <w:bCs/>
        </w:rPr>
        <w:t xml:space="preserve">Familias</w:t>
      </w:r>
      <w:r>
        <w:t xml:space="preserve">. Sirven para filtrar productos, faltantes y fallados, y para las recargas manuales de precios.</w:t>
      </w:r>
    </w:p>
    <w:p>
      <w:pPr>
        <w:pStyle w:val="Heading2"/>
      </w:pPr>
      <w:r>
        <w:t xml:space="preserve">10.3 Impresiones</w:t>
      </w:r>
    </w:p>
    <w:p>
      <w:r>
        <w:t xml:space="preserve">Configuración → </w:t>
      </w:r>
      <w:r>
        <w:rPr>
          <w:b/>
          <w:bCs/>
        </w:rPr>
        <w:t xml:space="preserve">Impresiones</w:t>
      </w:r>
      <w:r>
        <w:t xml:space="preserve"> es el editor de los comprobantes. A la derecha hay una </w:t>
      </w:r>
      <w:r>
        <w:rPr>
          <w:b/>
          <w:bCs/>
        </w:rPr>
        <w:t xml:space="preserve">vista previa</w:t>
      </w:r>
      <w:r>
        <w:t xml:space="preserve"> con datos de ejemplo que se actualiza con cada cambio. Guardá con </w:t>
      </w:r>
      <w:r>
        <w:rPr>
          <w:b/>
          <w:bCs/>
        </w:rPr>
        <w:t xml:space="preserve">Guardar diseño</w:t>
      </w:r>
      <w:r>
        <w:t xml:space="preserve">; </w:t>
      </w:r>
      <w:r>
        <w:rPr>
          <w:b/>
          <w:bCs/>
        </w:rPr>
        <w:t xml:space="preserve">Probar impresión</w:t>
      </w:r>
      <w:r>
        <w:t xml:space="preserve"> imprime la muestra.</w:t>
      </w:r>
    </w:p>
    <w:p>
      <w:pPr>
        <w:pStyle w:val="Heading3"/>
      </w:pPr>
      <w:r>
        <w:t xml:space="preserve">Formato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Tipo de impresión</w:t>
      </w:r>
      <w:r>
        <w:t xml:space="preserve">: A4 o Térmica (y el ancho del rollo: 58 u 80 mm).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Térmica directa (Windows)</w:t>
      </w:r>
      <w:r>
        <w:t xml:space="preserve">: manda el ticket directo a la impresora térmica, sin pasar por el navegador ni por los márgenes del driver. Sale completo en cualquier PC.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Impresora</w:t>
      </w:r>
      <w:r>
        <w:t xml:space="preserve">, </w:t>
      </w:r>
      <w:r>
        <w:rPr>
          <w:b/>
          <w:bCs/>
        </w:rPr>
        <w:t xml:space="preserve">copias por defecto</w:t>
      </w:r>
      <w:r>
        <w:t xml:space="preserve"> y </w:t>
      </w:r>
      <w:r>
        <w:rPr>
          <w:b/>
          <w:bCs/>
        </w:rPr>
        <w:t xml:space="preserve">caras de la hoja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Prefijo venta</w:t>
      </w:r>
      <w:r>
        <w:t xml:space="preserve">, </w:t>
      </w:r>
      <w:r>
        <w:rPr>
          <w:b/>
          <w:bCs/>
        </w:rPr>
        <w:t xml:space="preserve">prefijo pago</w:t>
      </w:r>
      <w:r>
        <w:t xml:space="preserve"> y </w:t>
      </w:r>
      <w:r>
        <w:rPr>
          <w:b/>
          <w:bCs/>
        </w:rPr>
        <w:t xml:space="preserve">dígitos</w:t>
      </w:r>
      <w:r>
        <w:t xml:space="preserve">: cómo se numeran los comprobantes (V-00000001, P-00000001).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91" descr="Impresiones: formato." title="Figura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86 — </w:t>
      </w:r>
      <w:r>
        <w:rPr>
          <w:i/>
          <w:iCs/>
          <w:color w:val="555555"/>
          <w:sz w:val="18"/>
          <w:szCs w:val="18"/>
        </w:rPr>
        <w:t xml:space="preserve">Impresiones: formato.</w:t>
      </w:r>
    </w:p>
    <w:p>
      <w:pPr>
        <w:pStyle w:val="Heading3"/>
      </w:pPr>
      <w:r>
        <w:t xml:space="preserve">Encabezado</w:t>
      </w:r>
    </w:p>
    <w:p>
      <w:r>
        <w:t xml:space="preserve">Logo (PNG, JPG o WEBP), nombre o razón social, dirección, CUIT, teléfono, un texto superior y el </w:t>
      </w:r>
      <w:r>
        <w:rPr>
          <w:b/>
          <w:bCs/>
        </w:rPr>
        <w:t xml:space="preserve">mensaje al pie</w:t>
      </w:r>
      <w:r>
        <w:t xml:space="preserve"> (por ejemplo «Gracias por su compra»).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829300" cy="3657600"/>
            <wp:effectExtent t="0" r="0" b="0" l="0"/>
            <wp:docPr id="1" name="s092" descr="Impresiones: encabezado." title="Figura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87 — </w:t>
      </w:r>
      <w:r>
        <w:rPr>
          <w:i/>
          <w:iCs/>
          <w:color w:val="555555"/>
          <w:sz w:val="18"/>
          <w:szCs w:val="18"/>
        </w:rPr>
        <w:t xml:space="preserve">Impresiones: encabezado.</w:t>
      </w:r>
    </w:p>
    <w:p>
      <w:pPr>
        <w:pStyle w:val="Heading3"/>
      </w:pPr>
      <w:r>
        <w:t xml:space="preserve">Contenido</w:t>
      </w:r>
    </w:p>
    <w:p>
      <w:r>
        <w:t xml:space="preserve">Qué datos muestra el comprobante: cliente, vendedor, código del producto, IVA incluido (con el % a mostrar), medio de pago del cierre y detalle de entregas en los pagos de fiados.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400675" cy="3390900"/>
            <wp:effectExtent t="0" r="0" b="0" l="0"/>
            <wp:docPr id="1" name="s093" descr="Impresiones: contenido." title="Figura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88 — </w:t>
      </w:r>
      <w:r>
        <w:rPr>
          <w:i/>
          <w:iCs/>
          <w:color w:val="555555"/>
          <w:sz w:val="18"/>
          <w:szCs w:val="18"/>
        </w:rPr>
        <w:t xml:space="preserve">Impresiones: contenido.</w:t>
      </w:r>
    </w:p>
    <w:p>
      <w:pPr>
        <w:pStyle w:val="Heading3"/>
      </w:pPr>
      <w:r>
        <w:t xml:space="preserve">Compartir</w:t>
      </w:r>
    </w:p>
    <w:p>
      <w:r>
        <w:t xml:space="preserve">Cómo se comparte el PDF: con qué correo se abre, la carpeta donde se guarda, el nombre del archivo (con variables como {numero}, {fecha} y {cliente}), el asunto y el mensaje, y si se descarga o se abre automáticamente.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400675" cy="3390900"/>
            <wp:effectExtent t="0" r="0" b="0" l="0"/>
            <wp:docPr id="1" name="s094" descr="Impresiones: compartir." title="Figura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89 — </w:t>
      </w:r>
      <w:r>
        <w:rPr>
          <w:i/>
          <w:iCs/>
          <w:color w:val="555555"/>
          <w:sz w:val="18"/>
          <w:szCs w:val="18"/>
        </w:rPr>
        <w:t xml:space="preserve">Impresiones: compartir.</w:t>
      </w:r>
    </w:p>
    <w:p>
      <w:pPr>
        <w:pBdr>
          <w:left w:val="single" w:color="2E7D32" w:sz="24" w:space="8"/>
        </w:pBdr>
        <w:shd w:fill="EAF5EA" w:color="auto" w:val="clear"/>
        <w:spacing w:after="160" w:before="120" w:line="276" w:lineRule="auto"/>
        <w:ind w:left="120" w:right="120"/>
      </w:pPr>
      <w:r>
        <w:rPr>
          <w:b/>
          <w:bCs/>
          <w:color w:val="2E7D32"/>
        </w:rPr>
        <w:t xml:space="preserve">Consejo: </w:t>
      </w:r>
      <w:r>
        <w:t xml:space="preserve">Con impresora térmica de 58 mm, elegí Térmica y 58 mm. En Windows, activá Térmica directa y elegí la impresora: el ticket sale con el ancho justo del papel.</w:t>
      </w:r>
    </w:p>
    <w:p>
      <w:pPr>
        <w:pStyle w:val="Heading2"/>
      </w:pPr>
      <w:r>
        <w:t xml:space="preserve">10.4 Backup (copias de seguridad)</w:t>
      </w:r>
    </w:p>
    <w:p>
      <w:r>
        <w:t xml:space="preserve">Configuración → </w:t>
      </w:r>
      <w:r>
        <w:rPr>
          <w:b/>
          <w:bCs/>
        </w:rPr>
        <w:t xml:space="preserve">Backup</w:t>
      </w:r>
      <w:r>
        <w:t xml:space="preserve">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95" descr="Backup." title="Figura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90 — </w:t>
      </w:r>
      <w:r>
        <w:rPr>
          <w:i/>
          <w:iCs/>
          <w:color w:val="555555"/>
          <w:sz w:val="18"/>
          <w:szCs w:val="18"/>
        </w:rPr>
        <w:t xml:space="preserve">Backup.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Crear backup</w:t>
      </w:r>
      <w:r>
        <w:t xml:space="preserve">: guarda una copia completa del sistema (base de datos, configuración y certificados de ARCA) como .zip en esta PC. Le ponés un nombre, por ejemplo «antes_de_cambios».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Importar backup</w:t>
      </w:r>
      <w:r>
        <w:t xml:space="preserve">: cargá un .zip de un pendrive u otra PC; aparece en la lista.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Configuración de backup</w:t>
      </w:r>
      <w:r>
        <w:t xml:space="preserve">: backup automático cada N horas y copia a una carpeta sincronizada de Google Drive u OneDrive (</w:t>
      </w:r>
      <w:r>
        <w:rPr>
          <w:b/>
          <w:bCs/>
        </w:rPr>
        <w:t xml:space="preserve">Probar carpeta</w:t>
      </w:r>
      <w:r>
        <w:t xml:space="preserve"> verifica que ande). Se conservan los últimos 30 backups automáticos; los manuales no se tocan.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Copias de seguridad</w:t>
      </w:r>
      <w:r>
        <w:t xml:space="preserve">: la lista de todas las copias con fecha y tamaño, y los botones </w:t>
      </w:r>
      <w:r>
        <w:rPr>
          <w:b/>
          <w:bCs/>
        </w:rPr>
        <w:t xml:space="preserve">Exportar</w:t>
      </w:r>
      <w:r>
        <w:t xml:space="preserve"> (descargar el .zip), </w:t>
      </w:r>
      <w:r>
        <w:rPr>
          <w:b/>
          <w:bCs/>
        </w:rPr>
        <w:t xml:space="preserve">Restablecer</w:t>
      </w:r>
      <w:r>
        <w:t xml:space="preserve"> y eliminar.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086475" cy="3819525"/>
            <wp:effectExtent t="0" r="0" b="0" l="0"/>
            <wp:docPr id="1" name="s096" descr="Crear un backup." title="Figura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91 — </w:t>
      </w:r>
      <w:r>
        <w:rPr>
          <w:i/>
          <w:iCs/>
          <w:color w:val="555555"/>
          <w:sz w:val="18"/>
          <w:szCs w:val="18"/>
        </w:rPr>
        <w:t xml:space="preserve">Crear un backup.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124575" cy="3838575"/>
            <wp:effectExtent t="0" r="0" b="0" l="0"/>
            <wp:docPr id="1" name="s098" descr="Backup automático y copia a la nube." title="Figura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92 — </w:t>
      </w:r>
      <w:r>
        <w:rPr>
          <w:i/>
          <w:iCs/>
          <w:color w:val="555555"/>
          <w:sz w:val="18"/>
          <w:szCs w:val="18"/>
        </w:rPr>
        <w:t xml:space="preserve">Backup automático y copia a la nube.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400675" cy="3390900"/>
            <wp:effectExtent t="0" r="0" b="0" l="0"/>
            <wp:docPr id="1" name="s099" descr="Lista de copias de seguridad." title="Figura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93 — </w:t>
      </w:r>
      <w:r>
        <w:rPr>
          <w:i/>
          <w:iCs/>
          <w:color w:val="555555"/>
          <w:sz w:val="18"/>
          <w:szCs w:val="18"/>
        </w:rPr>
        <w:t xml:space="preserve">Lista de copias de seguridad.</w:t>
      </w:r>
    </w:p>
    <w:p>
      <w:pPr>
        <w:pBdr>
          <w:left w:val="single" w:color="C62828" w:sz="24" w:space="8"/>
        </w:pBdr>
        <w:shd w:fill="FDECEA" w:color="auto" w:val="clear"/>
        <w:spacing w:after="160" w:before="120" w:line="276" w:lineRule="auto"/>
        <w:ind w:left="120" w:right="120"/>
      </w:pPr>
      <w:r>
        <w:rPr>
          <w:b/>
          <w:bCs/>
          <w:color w:val="C62828"/>
        </w:rPr>
        <w:t xml:space="preserve">Atención: </w:t>
      </w:r>
      <w:r>
        <w:rPr>
          <w:b/>
          <w:bCs/>
        </w:rPr>
        <w:t xml:space="preserve">Restablecer</w:t>
      </w:r>
      <w:r>
        <w:t xml:space="preserve"> reemplaza todos los datos actuales por los del backup elegido. No se puede deshacer: antes de restablecer, creá un backup del estado actual.</w:t>
      </w:r>
    </w:p>
    <w:p>
      <w:pPr>
        <w:pStyle w:val="Heading3"/>
      </w:pPr>
      <w:r>
        <w:t xml:space="preserve">Cambiar de computadora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En la PC vieja: </w:t>
      </w:r>
      <w:r>
        <w:rPr>
          <w:b/>
          <w:bCs/>
        </w:rPr>
        <w:t xml:space="preserve">Crear backup</w:t>
      </w:r>
      <w:r>
        <w:t xml:space="preserve"> y </w:t>
      </w:r>
      <w:r>
        <w:rPr>
          <w:b/>
          <w:bCs/>
        </w:rPr>
        <w:t xml:space="preserve">Exportar</w:t>
      </w:r>
      <w:r>
        <w:t xml:space="preserve"> el .zip a un pendrive.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Instalá FIAS en la PC nueva y activá la licencia (avisale antes a FIAS).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b/>
          <w:bCs/>
        </w:rPr>
        <w:t xml:space="preserve">Importar backup</w:t>
      </w:r>
      <w:r>
        <w:t xml:space="preserve"> y </w:t>
      </w:r>
      <w:r>
        <w:rPr>
          <w:b/>
          <w:bCs/>
        </w:rPr>
        <w:t xml:space="preserve">Restablecer</w:t>
      </w:r>
      <w:r>
        <w:t xml:space="preserve"> esa copia.</w:t>
      </w:r>
    </w:p>
    <w:p>
      <w:pPr>
        <w:pStyle w:val="Heading2"/>
      </w:pPr>
      <w:r>
        <w:t xml:space="preserve">10.5 ARCA / Facturación electrónica</w:t>
      </w:r>
    </w:p>
    <w:p>
      <w:r>
        <w:t xml:space="preserve">Configuración → </w:t>
      </w:r>
      <w:r>
        <w:rPr>
          <w:b/>
          <w:bCs/>
        </w:rPr>
        <w:t xml:space="preserve">ARCA / Facturación</w:t>
      </w:r>
      <w:r>
        <w:t xml:space="preserve"> tiene </w:t>
      </w:r>
      <w:r>
        <w:rPr>
          <w:b/>
          <w:bCs/>
        </w:rPr>
        <w:t xml:space="preserve">Agregar perfil de facturación</w:t>
      </w:r>
      <w:r>
        <w:t xml:space="preserve"> y </w:t>
      </w:r>
      <w:r>
        <w:rPr>
          <w:b/>
          <w:bCs/>
        </w:rPr>
        <w:t xml:space="preserve">Lista de perfiles</w:t>
      </w:r>
      <w:r>
        <w:t xml:space="preserve"> (ver, editar y elegir el predeterminado). Un perfil es una razón social con su CUIT y sus certificados; podés tener más de uno y facturar con el que corresponda.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3829050" cy="2400300"/>
            <wp:effectExtent t="0" r="0" b="0" l="0"/>
            <wp:docPr id="1" name="s105" descr="ARCA / Facturación." title="Figura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94 — </w:t>
      </w:r>
      <w:r>
        <w:rPr>
          <w:i/>
          <w:iCs/>
          <w:color w:val="555555"/>
          <w:sz w:val="18"/>
          <w:szCs w:val="18"/>
        </w:rPr>
        <w:t xml:space="preserve">ARCA / Facturación.</w:t>
      </w:r>
    </w:p>
    <w:p>
      <w:r>
        <w:t xml:space="preserve">El perfil se configura una sola vez siguiendo los pasos de la ventana. En cada campo, el botón </w:t>
      </w:r>
      <w:r>
        <w:rPr>
          <w:b/>
          <w:bCs/>
        </w:rPr>
        <w:t xml:space="preserve">?</w:t>
      </w:r>
      <w:r>
        <w:t xml:space="preserve"> explica qué poner.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400675" cy="3390900"/>
            <wp:effectExtent t="0" r="0" b="0" l="0"/>
            <wp:docPr id="1" name="s106" descr="Agregar perfil de facturación." title="Figura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95 — </w:t>
      </w:r>
      <w:r>
        <w:rPr>
          <w:i/>
          <w:iCs/>
          <w:color w:val="555555"/>
          <w:sz w:val="18"/>
          <w:szCs w:val="18"/>
        </w:rPr>
        <w:t xml:space="preserve">Agregar perfil de facturación.</w:t>
      </w:r>
    </w:p>
    <w:p>
      <w:pPr>
        <w:pStyle w:val="Heading3"/>
      </w:pPr>
      <w:r>
        <w:t xml:space="preserve">Paso 1 — Tus datos fiscales</w:t>
      </w:r>
    </w:p>
    <w:p>
      <w:r>
        <w:t xml:space="preserve">Razón social, CUIT, condición frente al IVA (monotributo, responsable inscripto o exento), punto de venta (si no lo sabés dejá 1: en el paso 5 FIAS lo busca), domicilio comercial, ingresos brutos (monotributista: casi siempre tu CUIT, o «No inscripto») e inicio de actividades. Marcá </w:t>
      </w:r>
      <w:r>
        <w:rPr>
          <w:b/>
          <w:bCs/>
        </w:rPr>
        <w:t xml:space="preserve">Perfil predeterminado</w:t>
      </w:r>
      <w:r>
        <w:t xml:space="preserve"> si es con el que facturás normalmente. Tocá </w:t>
      </w:r>
      <w:r>
        <w:rPr>
          <w:b/>
          <w:bCs/>
        </w:rPr>
        <w:t xml:space="preserve">Guardar perfil</w:t>
      </w:r>
      <w:r>
        <w:t xml:space="preserve">.</w:t>
      </w:r>
    </w:p>
    <w:p>
      <w:pPr>
        <w:pStyle w:val="Heading3"/>
      </w:pPr>
      <w:r>
        <w:t xml:space="preserve">Paso 2 — Pedido de certificado (.csr)</w:t>
      </w:r>
    </w:p>
    <w:p>
      <w:r>
        <w:rPr>
          <w:b/>
          <w:bCs/>
        </w:rPr>
        <w:t xml:space="preserve">Generar pedido</w:t>
      </w:r>
      <w:r>
        <w:t xml:space="preserve">: FIAS crea la clave privada (nunca sale de tu equipo) y el pedido de certificado. Descargá el .csr.</w:t>
      </w:r>
    </w:p>
    <w:p>
      <w:pPr>
        <w:pStyle w:val="Heading3"/>
      </w:pPr>
      <w:r>
        <w:t xml:space="preserve">Paso 3 — Pedir el certificado en ARCA</w:t>
      </w:r>
    </w:p>
    <w:p>
      <w:r>
        <w:rPr>
          <w:b/>
          <w:bCs/>
        </w:rPr>
        <w:t xml:space="preserve">Entrar a ARCA con clave fiscal</w:t>
      </w:r>
      <w:r>
        <w:t xml:space="preserve"> → servicio «Administración de Certificados Digitales» → agregá el alias «fias» → seleccioná el archivo .csr → Agregar alias → Ver → Descargar certificado. Volvé a FIAS y subí el .crt (o pegá su texto).</w:t>
      </w:r>
    </w:p>
    <w:p>
      <w:pPr>
        <w:pStyle w:val="Heading3"/>
      </w:pPr>
      <w:r>
        <w:t xml:space="preserve">Paso 4 — Autorizar el servicio</w:t>
      </w:r>
    </w:p>
    <w:p>
      <w:r>
        <w:rPr>
          <w:b/>
          <w:bCs/>
        </w:rPr>
        <w:t xml:space="preserve">Abrir el Administrador de Relaciones</w:t>
      </w:r>
      <w:r>
        <w:t xml:space="preserve"> → Nueva relación → tu CUIT → ARCA → WebServices → Facturación Electrónica → representante: alias «fias» → Confirmar.</w:t>
      </w:r>
    </w:p>
    <w:p>
      <w:pPr>
        <w:pStyle w:val="Heading3"/>
      </w:pPr>
      <w:r>
        <w:t xml:space="preserve">Paso 5 — Punto de venta</w:t>
      </w:r>
    </w:p>
    <w:p>
      <w:r>
        <w:rPr>
          <w:b/>
          <w:bCs/>
        </w:rPr>
        <w:t xml:space="preserve">Buscar mis puntos de venta</w:t>
      </w:r>
      <w:r>
        <w:t xml:space="preserve">. Si no tenés uno de web services, crealo en ARCA (Administración de puntos de venta → Agregar → sistema «Factura Electrónica - Web Services» que corresponda a tu condición) y cargá ese número en el paso 1.</w:t>
      </w:r>
    </w:p>
    <w:p>
      <w:pPr>
        <w:pStyle w:val="Heading3"/>
      </w:pPr>
      <w:r>
        <w:t xml:space="preserve">Paso 6 — Probar todo con ARCA</w:t>
      </w:r>
    </w:p>
    <w:p>
      <w:r>
        <w:t xml:space="preserve">Tiene que quedar todo en verde. Desde ahí, FIAS puede facturar.</w:t>
      </w:r>
    </w:p>
    <w:p>
      <w:pPr>
        <w:pStyle w:val="Heading2"/>
      </w:pPr>
      <w:r>
        <w:t xml:space="preserve">10.6 Facturar una venta o un pago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Al vender</w:t>
      </w:r>
      <w:r>
        <w:t xml:space="preserve">: si en Ajustes de sistema está activo «Preguntar si se factura cada venta», FIAS pregunta después de cobrar.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Después</w:t>
      </w:r>
      <w:r>
        <w:t xml:space="preserve">: desde el comprobante (botón </w:t>
      </w:r>
      <w:r>
        <w:rPr>
          <w:b/>
          <w:bCs/>
        </w:rPr>
        <w:t xml:space="preserve">Facturar</w:t>
      </w:r>
      <w:r>
        <w:t xml:space="preserve">) o desde Comprobantes, dentro de los 5 días.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Pagos de fiados</w:t>
      </w:r>
      <w:r>
        <w:t xml:space="preserve">: la factura lleva todos los productos que se dieron de baja en ese pago. Una entrega sin productos no se factura.</w:t>
      </w:r>
    </w:p>
    <w:p>
      <w:r>
        <w:t xml:space="preserve">La ventana Facturar arranca como </w:t>
      </w:r>
      <w:r>
        <w:rPr>
          <w:b/>
          <w:bCs/>
        </w:rPr>
        <w:t xml:space="preserve">consumidor final</w:t>
      </w:r>
      <w:r>
        <w:t xml:space="preserve">. Si la venta tiene cliente aparece «Cliente de esta venta» con </w:t>
      </w:r>
      <w:r>
        <w:rPr>
          <w:b/>
          <w:bCs/>
        </w:rPr>
        <w:t xml:space="preserve">Usar sus datos</w:t>
      </w:r>
      <w:r>
        <w:t xml:space="preserve">, o podés buscar cualquier cliente por nombre, razón social, DNI o CUIT. La </w:t>
      </w:r>
      <w:r>
        <w:rPr>
          <w:b/>
          <w:bCs/>
        </w:rPr>
        <w:t xml:space="preserve">razón social</w:t>
      </w:r>
      <w:r>
        <w:t xml:space="preserve"> que escribís es la que sale en la factura y queda guardada para la próxima. Antes de emitir se ve el detalle exacto de lo que va en la factura. Monotributo emite Factura C; responsable inscripto, A o B.</w:t>
      </w:r>
    </w:p>
    <w:p>
      <w:pPr>
        <w:pBdr>
          <w:left w:val="single" w:color="2E7D32" w:sz="24" w:space="8"/>
        </w:pBdr>
        <w:shd w:fill="EAF5EA" w:color="auto" w:val="clear"/>
        <w:spacing w:after="160" w:before="120" w:line="276" w:lineRule="auto"/>
        <w:ind w:left="120" w:right="120"/>
      </w:pPr>
      <w:r>
        <w:rPr>
          <w:b/>
          <w:bCs/>
          <w:color w:val="2E7D32"/>
        </w:rPr>
        <w:t xml:space="preserve">Consejo: </w:t>
      </w:r>
      <w:r>
        <w:t xml:space="preserve">Para corregir una factura mal hecha: emití la nota de crédito total (4.4) y volvé a facturar la misma venta con los datos correctos.</w:t>
      </w:r>
    </w:p>
    <w:p>
      <w:pPr>
        <w:pStyle w:val="Heading2"/>
      </w:pPr>
      <w:r>
        <w:t xml:space="preserve">10.7 Mercado Pago</w:t>
      </w:r>
    </w:p>
    <w:p>
      <w:r>
        <w:t xml:space="preserve">Configuración → </w:t>
      </w:r>
      <w:r>
        <w:rPr>
          <w:b/>
          <w:bCs/>
        </w:rPr>
        <w:t xml:space="preserve">Mercado Pago</w:t>
      </w:r>
      <w:r>
        <w:t xml:space="preserve"> conecta tu cuenta para cobrar con QR y con el Point (débito, crédito y cuotas).</w:t>
      </w:r>
    </w:p>
    <w:p>
      <w:pPr>
        <w:pStyle w:val="ListParagraph"/>
        <w:numPr>
          <w:ilvl w:val="0"/>
          <w:numId w:val="19"/>
        </w:numPr>
        <w:spacing w:after="80"/>
      </w:pPr>
      <w:r>
        <w:t xml:space="preserve">Pegá el </w:t>
      </w:r>
      <w:r>
        <w:rPr>
          <w:b/>
          <w:bCs/>
        </w:rPr>
        <w:t xml:space="preserve">Access Token de producción</w:t>
      </w:r>
      <w:r>
        <w:t xml:space="preserve"> (lo sacás del panel de desarrolladores de Mercado Pago → Tus integraciones → Credenciales de producción). Es secreto: se guarda y no se vuelve a mostrar.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b/>
          <w:bCs/>
        </w:rPr>
        <w:t xml:space="preserve">QR dinámico</w:t>
      </w:r>
      <w:r>
        <w:t xml:space="preserve">: el User ID se completa solo; con </w:t>
      </w:r>
      <w:r>
        <w:rPr>
          <w:b/>
          <w:bCs/>
        </w:rPr>
        <w:t xml:space="preserve">Configurar</w:t>
      </w:r>
      <w:r>
        <w:t xml:space="preserve"> se prepara la caja de QR.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b/>
          <w:bCs/>
        </w:rPr>
        <w:t xml:space="preserve">Point</w:t>
      </w:r>
      <w:r>
        <w:t xml:space="preserve">: tocá </w:t>
      </w:r>
      <w:r>
        <w:rPr>
          <w:b/>
          <w:bCs/>
        </w:rPr>
        <w:t xml:space="preserve">Buscar</w:t>
      </w:r>
      <w:r>
        <w:t xml:space="preserve">, elegí tu dispositivo y </w:t>
      </w:r>
      <w:r>
        <w:rPr>
          <w:b/>
          <w:bCs/>
        </w:rPr>
        <w:t xml:space="preserve">Poner en modo integrado (PDV)</w:t>
      </w:r>
      <w:r>
        <w:t xml:space="preserve">.</w:t>
      </w:r>
    </w:p>
    <w:p>
      <w:pPr>
        <w:pStyle w:val="ListParagraph"/>
        <w:numPr>
          <w:ilvl w:val="0"/>
          <w:numId w:val="19"/>
        </w:numPr>
        <w:spacing w:after="80"/>
      </w:pPr>
      <w:r>
        <w:t xml:space="preserve">Tocá </w:t>
      </w:r>
      <w:r>
        <w:rPr>
          <w:b/>
          <w:bCs/>
        </w:rPr>
        <w:t xml:space="preserve">Guardar</w:t>
      </w:r>
      <w:r>
        <w:t xml:space="preserve">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010150" cy="3143250"/>
            <wp:effectExtent t="0" r="0" b="0" l="0"/>
            <wp:docPr id="1" name="s100" descr="Configuración de Mercado Pago." title="Figura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96 — </w:t>
      </w:r>
      <w:r>
        <w:rPr>
          <w:i/>
          <w:iCs/>
          <w:color w:val="555555"/>
          <w:sz w:val="18"/>
          <w:szCs w:val="18"/>
        </w:rPr>
        <w:t xml:space="preserve">Configuración de Mercado Pago.</w:t>
      </w:r>
    </w:p>
    <w:p>
      <w:pPr>
        <w:pStyle w:val="Heading2"/>
      </w:pPr>
      <w:r>
        <w:t xml:space="preserve">10.8 Ajustes de sistema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400675" cy="3390900"/>
            <wp:effectExtent t="0" r="0" b="0" l="0"/>
            <wp:docPr id="1" name="s101" descr="Ajustes de sistema: dólar y licencia." title="Figura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97 — </w:t>
      </w:r>
      <w:r>
        <w:rPr>
          <w:i/>
          <w:iCs/>
          <w:color w:val="555555"/>
          <w:sz w:val="18"/>
          <w:szCs w:val="18"/>
        </w:rPr>
        <w:t xml:space="preserve">Ajustes de sistema: dólar y licencia.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Dólar</w:t>
      </w:r>
      <w:r>
        <w:t xml:space="preserve">: activá el manejo de precios en USD y cargá la </w:t>
      </w:r>
      <w:r>
        <w:rPr>
          <w:b/>
          <w:bCs/>
        </w:rPr>
        <w:t xml:space="preserve">cotización</w:t>
      </w:r>
      <w:r>
        <w:t xml:space="preserve">. Al guardar, todos los productos en dólares se recalculan.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Licencia FIAS</w:t>
      </w:r>
      <w:r>
        <w:t xml:space="preserve">: la clave activa. Solo la tocás si FIAS te da una clave nueva.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Consumo de IA</w:t>
      </w:r>
      <w:r>
        <w:t xml:space="preserve">: cuánto usaste esta semana de cada módulo y la compra de recargas (ver abajo).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Facturación</w:t>
      </w:r>
      <w:r>
        <w:t xml:space="preserve">: «Preguntar si se factura cada venta» y «Facturación automática con Posnet» (todo cobro por Mercado Pago se factura solo).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Multi-puesto (terminales)</w:t>
      </w:r>
      <w:r>
        <w:t xml:space="preserve">: permite que otras PCs de la red local usen FIAS con </w:t>
      </w:r>
      <w:r>
        <w:rPr>
          <w:b/>
          <w:bCs/>
        </w:rPr>
        <w:t xml:space="preserve">FIAS Cliente</w:t>
      </w:r>
      <w:r>
        <w:t xml:space="preserve">. Muestra la dirección que hay que cargar en cada terminal (por ejemplo 192.168.1.12:5001).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Agente de WhatsApp</w:t>
      </w:r>
      <w:r>
        <w:t xml:space="preserve">: enciende el agente al abrir FIAS y muestra si está corriendo.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4162425" cy="2609850"/>
            <wp:effectExtent t="0" r="0" b="0" l="0"/>
            <wp:docPr id="1" name="s103" descr="Facturación, multi-puesto y agente de WhatsApp." title="Figura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98 — </w:t>
      </w:r>
      <w:r>
        <w:rPr>
          <w:i/>
          <w:iCs/>
          <w:color w:val="555555"/>
          <w:sz w:val="18"/>
          <w:szCs w:val="18"/>
        </w:rPr>
        <w:t xml:space="preserve">Facturación, multi-puesto y agente de WhatsApp.</w:t>
      </w:r>
    </w:p>
    <w:p>
      <w:pPr>
        <w:pStyle w:val="Heading3"/>
      </w:pPr>
      <w:r>
        <w:t xml:space="preserve">Consumo de IA y recargas</w:t>
      </w:r>
    </w:p>
    <w:p>
      <w:r>
        <w:rPr>
          <w:b/>
          <w:bCs/>
        </w:rPr>
        <w:t xml:space="preserve">Ver consumo y recargas</w:t>
      </w:r>
      <w:r>
        <w:t xml:space="preserve"> muestra una barra por módulo (Boletas, Consultas, Listas y acciones) con lo usado en la semana, que se reinicia los lunes. Si una barra se pone naranja o roja, queda poco. </w:t>
      </w:r>
      <w:r>
        <w:rPr>
          <w:b/>
          <w:bCs/>
        </w:rPr>
        <w:t xml:space="preserve">Agregar</w:t>
      </w:r>
      <w:r>
        <w:t xml:space="preserve">, debajo de cada barra, compra una recarga: se paga con QR de Mercado Pago (se acredita sola) o por transferencia (se acredita cuando FIAS verifica el pago). Las recargas vencen junto con tu plan.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4886325" cy="3067050"/>
            <wp:effectExtent t="0" r="0" b="0" l="0"/>
            <wp:docPr id="1" name="s104" descr="Consumo de IA de la semana." title="Figura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99 — </w:t>
      </w:r>
      <w:r>
        <w:rPr>
          <w:i/>
          <w:iCs/>
          <w:color w:val="555555"/>
          <w:sz w:val="18"/>
          <w:szCs w:val="18"/>
        </w:rPr>
        <w:t xml:space="preserve">Consumo de IA de la semana.</w:t>
      </w:r>
    </w:p>
    <w:p>
      <w:pPr>
        <w:pStyle w:val="Heading2"/>
      </w:pPr>
      <w:r>
        <w:t xml:space="preserve">10.9 Actualizaciones</w:t>
      </w:r>
    </w:p>
    <w:p>
      <w:r>
        <w:t xml:space="preserve">Cuando hay una versión nueva, arriba aparece el aviso </w:t>
      </w:r>
      <w:r>
        <w:rPr>
          <w:b/>
          <w:bCs/>
        </w:rPr>
        <w:t xml:space="preserve">Actualización disponible</w:t>
      </w:r>
      <w:r>
        <w:t xml:space="preserve">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934075" cy="3724275"/>
            <wp:effectExtent t="0" r="0" b="0" l="0"/>
            <wp:docPr id="1" name="s003" descr="Aviso de actualización disponible en la barra superior." title="Figura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100 — </w:t>
      </w:r>
      <w:r>
        <w:rPr>
          <w:i/>
          <w:iCs/>
          <w:color w:val="555555"/>
          <w:sz w:val="18"/>
          <w:szCs w:val="18"/>
        </w:rPr>
        <w:t xml:space="preserve">Aviso de actualización disponible en la barra superior.</w:t>
      </w:r>
    </w:p>
    <w:p>
      <w:pPr>
        <w:pStyle w:val="ListParagraph"/>
        <w:numPr>
          <w:ilvl w:val="0"/>
          <w:numId w:val="20"/>
        </w:numPr>
        <w:spacing w:after="80"/>
      </w:pPr>
      <w:r>
        <w:t xml:space="preserve">Configuración → </w:t>
      </w:r>
      <w:r>
        <w:rPr>
          <w:b/>
          <w:bCs/>
        </w:rPr>
        <w:t xml:space="preserve">Actualizaciones</w:t>
      </w:r>
      <w:r>
        <w:t xml:space="preserve">.</w:t>
      </w:r>
    </w:p>
    <w:p>
      <w:pPr>
        <w:pStyle w:val="ListParagraph"/>
        <w:numPr>
          <w:ilvl w:val="0"/>
          <w:numId w:val="20"/>
        </w:numPr>
        <w:spacing w:after="80"/>
      </w:pPr>
      <w:r>
        <w:t xml:space="preserve">Si estás al día, dice «Estás usando la última versión». Si hay una nueva, muestra tu versión y la nueva: tocá </w:t>
      </w:r>
      <w:r>
        <w:rPr>
          <w:b/>
          <w:bCs/>
        </w:rPr>
        <w:t xml:space="preserve">Instalar actualización</w:t>
      </w:r>
      <w:r>
        <w:t xml:space="preserve">.</w:t>
      </w:r>
    </w:p>
    <w:p>
      <w:pPr>
        <w:pStyle w:val="ListParagraph"/>
        <w:numPr>
          <w:ilvl w:val="0"/>
          <w:numId w:val="20"/>
        </w:numPr>
        <w:spacing w:after="80"/>
      </w:pPr>
      <w:r>
        <w:t xml:space="preserve">Al terminar, tocá </w:t>
      </w:r>
      <w:r>
        <w:rPr>
          <w:b/>
          <w:bCs/>
        </w:rPr>
        <w:t xml:space="preserve">Reiniciar ahora</w:t>
      </w:r>
      <w:r>
        <w:t xml:space="preserve"> (o «Reiniciar más tarde»). </w:t>
      </w:r>
      <w:r>
        <w:rPr>
          <w:b/>
          <w:bCs/>
        </w:rPr>
        <w:t xml:space="preserve">Ver novedades</w:t>
      </w:r>
      <w:r>
        <w:t xml:space="preserve"> muestra qué cambió.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400675" cy="3390900"/>
            <wp:effectExtent t="0" r="0" b="0" l="0"/>
            <wp:docPr id="1" name="s108" descr="Hay una versión nueva disponible." title="Figura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101 — </w:t>
      </w:r>
      <w:r>
        <w:rPr>
          <w:i/>
          <w:iCs/>
          <w:color w:val="555555"/>
          <w:sz w:val="18"/>
          <w:szCs w:val="18"/>
        </w:rPr>
        <w:t xml:space="preserve">Hay una versión nueva disponible.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400675" cy="3390900"/>
            <wp:effectExtent t="0" r="0" b="0" l="0"/>
            <wp:docPr id="1" name="s109" descr="Actualización instalada: reiniciar FIAS." title="Figura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102 — </w:t>
      </w:r>
      <w:r>
        <w:rPr>
          <w:i/>
          <w:iCs/>
          <w:color w:val="555555"/>
          <w:sz w:val="18"/>
          <w:szCs w:val="18"/>
        </w:rPr>
        <w:t xml:space="preserve">Actualización instalada: reiniciar FIAS.</w:t>
      </w:r>
    </w:p>
    <w:p>
      <w:pPr>
        <w:pBdr>
          <w:left w:val="single" w:color="2E7D32" w:sz="24" w:space="8"/>
        </w:pBdr>
        <w:shd w:fill="EAF5EA" w:color="auto" w:val="clear"/>
        <w:spacing w:after="160" w:before="120" w:line="276" w:lineRule="auto"/>
        <w:ind w:left="120" w:right="120"/>
      </w:pPr>
      <w:r>
        <w:rPr>
          <w:b/>
          <w:bCs/>
          <w:color w:val="2E7D32"/>
        </w:rPr>
        <w:t xml:space="preserve">Consejo: </w:t>
      </w:r>
      <w:r>
        <w:t xml:space="preserve">Las actualizaciones nunca borran datos.</w:t>
      </w:r>
    </w:p>
    <w:p>
      <w:pPr>
        <w:pStyle w:val="Heading1"/>
      </w:pPr>
      <w:r>
        <w:t xml:space="preserve">11. Agente de WhatsApp</w:t>
      </w:r>
    </w:p>
    <w:p>
      <w:r>
        <w:t xml:space="preserve">El número de WhatsApp del negocio atiende solo, con inteligencia artificial, conectado a FIAS. Se enciende desde Ajustes de sistema (10.8) y requiere el plan con Agente.</w:t>
      </w:r>
    </w:p>
    <w:p>
      <w:pPr>
        <w:pStyle w:val="Heading2"/>
      </w:pPr>
      <w:r>
        <w:t xml:space="preserve">11.1 Quién le puede hablar y qué puede hacer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Dueño</w:t>
      </w:r>
      <w:r>
        <w:t xml:space="preserve"> (número vinculado): consultas (ventas del día, stock, fiados, caja, informes), acciones (vender, fiar, registrar entregas y gastos, crear productos y clientes), cargar boletas y listas por foto, presupuestos en PDF, backups, agenda y recordatorios.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Empleados</w:t>
      </w:r>
      <w:r>
        <w:t xml:space="preserve"> vinculados: lo que permiten sus permisos.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Proveedores</w:t>
      </w:r>
      <w:r>
        <w:t xml:space="preserve"> vinculados: solo mandar su lista de precios.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Clientes</w:t>
      </w:r>
      <w:r>
        <w:t xml:space="preserve"> (cualquier número): precios de venta, presupuestos en PDF y su propia cuenta de fiado (pidiendo el DNI). Nunca ven costos, stock ni datos del negocio.</w:t>
      </w:r>
    </w:p>
    <w:p>
      <w:pPr>
        <w:pStyle w:val="Heading2"/>
      </w:pPr>
      <w:r>
        <w:t xml:space="preserve">11.2 Vincular un número</w:t>
      </w:r>
    </w:p>
    <w:p>
      <w:pPr>
        <w:pStyle w:val="ListParagraph"/>
        <w:numPr>
          <w:ilvl w:val="0"/>
          <w:numId w:val="21"/>
        </w:numPr>
        <w:spacing w:after="80"/>
      </w:pPr>
      <w:r>
        <w:t xml:space="preserve">Configuración → Usuarios → Lista de usuarios → botón </w:t>
      </w:r>
      <w:r>
        <w:rPr>
          <w:b/>
          <w:bCs/>
        </w:rPr>
        <w:t xml:space="preserve">WhatsApp</w:t>
      </w:r>
      <w:r>
        <w:t xml:space="preserve"> del usuario (o, para un proveedor, desde la Lista de proveedores).</w:t>
      </w:r>
    </w:p>
    <w:p>
      <w:pPr>
        <w:pStyle w:val="ListParagraph"/>
        <w:numPr>
          <w:ilvl w:val="0"/>
          <w:numId w:val="21"/>
        </w:numPr>
        <w:spacing w:after="80"/>
      </w:pPr>
      <w:r>
        <w:t xml:space="preserve">Se genera un </w:t>
      </w:r>
      <w:r>
        <w:rPr>
          <w:b/>
          <w:bCs/>
        </w:rPr>
        <w:t xml:space="preserve">código de 6 dígitos</w:t>
      </w:r>
      <w:r>
        <w:t xml:space="preserve"> que vale 10 minutos.</w:t>
      </w:r>
    </w:p>
    <w:p>
      <w:pPr>
        <w:pStyle w:val="ListParagraph"/>
        <w:numPr>
          <w:ilvl w:val="0"/>
          <w:numId w:val="21"/>
        </w:numPr>
        <w:spacing w:after="80"/>
      </w:pPr>
      <w:r>
        <w:t xml:space="preserve">Desde su celular, la persona le manda ese código al número del negocio, </w:t>
      </w:r>
      <w:r>
        <w:rPr>
          <w:b/>
          <w:bCs/>
        </w:rPr>
        <w:t xml:space="preserve">solo</w:t>
      </w:r>
      <w:r>
        <w:t xml:space="preserve">, en un mensaje aparte.</w:t>
      </w:r>
    </w:p>
    <w:p>
      <w:pPr>
        <w:pStyle w:val="ListParagraph"/>
        <w:numPr>
          <w:ilvl w:val="0"/>
          <w:numId w:val="21"/>
        </w:numPr>
        <w:spacing w:after="80"/>
      </w:pPr>
      <w:r>
        <w:t xml:space="preserve">El agente confirma la vinculación y en la lista de usuarios se ve el número vinculado.</w:t>
      </w:r>
    </w:p>
    <w:p>
      <w:pPr>
        <w:pBdr>
          <w:left w:val="single" w:color="C62828" w:sz="24" w:space="8"/>
        </w:pBdr>
        <w:shd w:fill="FDECEA" w:color="auto" w:val="clear"/>
        <w:spacing w:after="160" w:before="120" w:line="276" w:lineRule="auto"/>
        <w:ind w:left="120" w:right="120"/>
      </w:pPr>
      <w:r>
        <w:rPr>
          <w:b/>
          <w:bCs/>
          <w:color w:val="C62828"/>
        </w:rPr>
        <w:t xml:space="preserve">Atención: </w:t>
      </w:r>
      <w:r>
        <w:t xml:space="preserve">La vinculación la hace FIAS con el código, nunca la IA: el agente no le da permisos a nadie porque diga que es el dueño.</w:t>
      </w:r>
    </w:p>
    <w:p>
      <w:pPr>
        <w:pStyle w:val="Heading2"/>
      </w:pPr>
      <w:r>
        <w:t xml:space="preserve">11.3 Cómo hablarle</w:t>
      </w:r>
    </w:p>
    <w:p>
      <w:r>
        <w:t xml:space="preserve">Con lenguaje normal, por texto o por audio: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«¿Cuánto vendimos hoy?» · «¿Tengo caños de 3/4?»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«Pasame la cuenta de Andrés Santillán» · «¿Cuánto debe Gómez?»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«Registrá una entrega de 5000 por transferencia a Gómez»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«Armame un presupuesto de 2 cruz 6 y 3 bagreras»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«¿Qué falta de Leckons?» · «Pasame el Excel de los faltantes de Leckons»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«¿Se vendió algo fuera de su precio normal?»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«Anotá pendiente: pedir tornillos el sábado» · «Acordate que a la lista de Ferretera le hago 10 % de descuento»</w:t>
      </w:r>
    </w:p>
    <w:p>
      <w:pPr>
        <w:pStyle w:val="Heading2"/>
      </w:pPr>
      <w:r>
        <w:t xml:space="preserve">11.4 Confirmación</w:t>
      </w:r>
    </w:p>
    <w:p>
      <w:r>
        <w:t xml:space="preserve">Toda acción que mueve plata o stock se muestra primero como resumen y se ejecuta solo con tu </w:t>
      </w:r>
      <w:r>
        <w:rPr>
          <w:b/>
          <w:bCs/>
        </w:rPr>
        <w:t xml:space="preserve">«sí»</w:t>
      </w:r>
      <w:r>
        <w:t xml:space="preserve">. Una orden, una acción: si mandás otra cosa en el medio, la confirmación anterior se cancela.</w:t>
      </w:r>
    </w:p>
    <w:p>
      <w:pPr>
        <w:pStyle w:val="Heading2"/>
      </w:pPr>
      <w:r>
        <w:t xml:space="preserve">11.5 Boletas y listas por foto</w:t>
      </w:r>
    </w:p>
    <w:p>
      <w:r>
        <w:t xml:space="preserve">Avisale primero qué le vas a mandar («te paso la boleta de Ferretera», «va la lista de Lekons, usá la columna con IVA») y después mandá la foto o el archivo. Te muestra el resumen y con tu «sí» la carga como </w:t>
      </w:r>
      <w:r>
        <w:rPr>
          <w:b/>
          <w:bCs/>
        </w:rPr>
        <w:t xml:space="preserve">borrador</w:t>
      </w:r>
      <w:r>
        <w:t xml:space="preserve"> para que la revises en FIAS.</w:t>
      </w:r>
    </w:p>
    <w:p>
      <w:pPr>
        <w:pStyle w:val="Heading2"/>
      </w:pPr>
      <w:r>
        <w:t xml:space="preserve">11.6 Si se equivoca</w:t>
      </w:r>
    </w:p>
    <w:p>
      <w:r>
        <w:t xml:space="preserve">Decíselo con tus palabras («te equivocaste, la amoladora es de 9 pulgadas»): lo anota y aprende. Si entiende mal una palabra de un audio, cuando se la aclarás la aprende para la próxima.</w:t>
      </w:r>
    </w:p>
    <w:p>
      <w:pPr>
        <w:pStyle w:val="Heading2"/>
      </w:pPr>
      <w:r>
        <w:t xml:space="preserve">11.7 Cupos</w:t>
      </w:r>
    </w:p>
    <w:p>
      <w:r>
        <w:t xml:space="preserve">Cada plan tiene un cupo semanal de consultas y acciones que se reinicia los lunes. Si se agota, el agente avisa y se compra una recarga desde Ajustes de sistema → Consumo de IA.</w:t>
      </w:r>
    </w:p>
    <w:p>
      <w:pPr>
        <w:pStyle w:val="Heading1"/>
      </w:pPr>
      <w:r>
        <w:t xml:space="preserve">12. Preguntas frecuentes</w:t>
      </w:r>
    </w:p>
    <w:p>
      <w:pPr>
        <w:keepNext/>
        <w:spacing w:after="60" w:before="200"/>
      </w:pPr>
      <w:r>
        <w:rPr>
          <w:b/>
          <w:bCs/>
          <w:color w:val="1F409C"/>
        </w:rPr>
        <w:t xml:space="preserve">P: </w:t>
      </w:r>
      <w:r>
        <w:rPr>
          <w:b/>
          <w:bCs/>
        </w:rPr>
        <w:t xml:space="preserve">¿Cómo cambio el precio de un producto?</w:t>
      </w:r>
    </w:p>
    <w:p>
      <w:pPr>
        <w:ind w:left="360"/>
      </w:pPr>
      <w:r>
        <w:t xml:space="preserve">Productos → clic en el producto → cambiá el Precio 1 (o el margen) → Guardar. Para muchos a la vez: Subir lista de precios o Recarga manual (capítulo 6).</w:t>
      </w:r>
    </w:p>
    <w:p>
      <w:pPr>
        <w:keepNext/>
        <w:spacing w:after="60" w:before="200"/>
      </w:pPr>
      <w:r>
        <w:rPr>
          <w:b/>
          <w:bCs/>
          <w:color w:val="1F409C"/>
        </w:rPr>
        <w:t xml:space="preserve">P: </w:t>
      </w:r>
      <w:r>
        <w:rPr>
          <w:b/>
          <w:bCs/>
        </w:rPr>
        <w:t xml:space="preserve">¿Cómo veo cuánto me debe un cliente?</w:t>
      </w:r>
    </w:p>
    <w:p>
      <w:pPr>
        <w:ind w:left="360"/>
      </w:pPr>
      <w:r>
        <w:t xml:space="preserve">Fiados → clic en el cliente: abajo figura el Saldo a pagar. Por WhatsApp: «¿cuánto debe Gómez?».</w:t>
      </w:r>
    </w:p>
    <w:p>
      <w:pPr>
        <w:keepNext/>
        <w:spacing w:after="60" w:before="200"/>
      </w:pPr>
      <w:r>
        <w:rPr>
          <w:b/>
          <w:bCs/>
          <w:color w:val="1F409C"/>
        </w:rPr>
        <w:t xml:space="preserve">P: </w:t>
      </w:r>
      <w:r>
        <w:rPr>
          <w:b/>
          <w:bCs/>
        </w:rPr>
        <w:t xml:space="preserve">¿Cómo le mando a un cliente lo que me debe?</w:t>
      </w:r>
    </w:p>
    <w:p>
      <w:pPr>
        <w:ind w:left="360"/>
      </w:pPr>
      <w:r>
        <w:t xml:space="preserve">En su cuenta, Generar resumen → Seleccionar todo → Generar resumen → Compartir (capítulo 3.6).</w:t>
      </w:r>
    </w:p>
    <w:p>
      <w:pPr>
        <w:keepNext/>
        <w:spacing w:after="60" w:before="200"/>
      </w:pPr>
      <w:r>
        <w:rPr>
          <w:b/>
          <w:bCs/>
          <w:color w:val="1F409C"/>
        </w:rPr>
        <w:t xml:space="preserve">P: </w:t>
      </w:r>
      <w:r>
        <w:rPr>
          <w:b/>
          <w:bCs/>
        </w:rPr>
        <w:t xml:space="preserve">Vendí sin facturar, ¿puedo facturar después?</w:t>
      </w:r>
    </w:p>
    <w:p>
      <w:pPr>
        <w:ind w:left="360"/>
      </w:pPr>
      <w:r>
        <w:t xml:space="preserve">Sí: desde el comprobante o desde Comprobantes → Facturar, dentro de los 5 días.</w:t>
      </w:r>
    </w:p>
    <w:p>
      <w:pPr>
        <w:keepNext/>
        <w:spacing w:after="60" w:before="200"/>
      </w:pPr>
      <w:r>
        <w:rPr>
          <w:b/>
          <w:bCs/>
          <w:color w:val="1F409C"/>
        </w:rPr>
        <w:t xml:space="preserve">P: </w:t>
      </w:r>
      <w:r>
        <w:rPr>
          <w:b/>
          <w:bCs/>
        </w:rPr>
        <w:t xml:space="preserve">¿Cómo sé cuánto IVA pagué y cuánto cobré?</w:t>
      </w:r>
    </w:p>
    <w:p>
      <w:pPr>
        <w:ind w:left="360"/>
      </w:pPr>
      <w:r>
        <w:t xml:space="preserve">Informes → IVA: Ingreso de IVA es el de tus compras y Egreso de IVA el de tus ventas facturadas, en el período que elijas (capítulo 9.2).</w:t>
      </w:r>
    </w:p>
    <w:p>
      <w:pPr>
        <w:keepNext/>
        <w:spacing w:after="60" w:before="200"/>
      </w:pPr>
      <w:r>
        <w:rPr>
          <w:b/>
          <w:bCs/>
          <w:color w:val="1F409C"/>
        </w:rPr>
        <w:t xml:space="preserve">P: </w:t>
      </w:r>
      <w:r>
        <w:rPr>
          <w:b/>
          <w:bCs/>
        </w:rPr>
        <w:t xml:space="preserve">¿Cuánto gané este mes?</w:t>
      </w:r>
    </w:p>
    <w:p>
      <w:pPr>
        <w:ind w:left="360"/>
      </w:pPr>
      <w:r>
        <w:t xml:space="preserve">Informes → Ingresos: la tarjeta Ingresos netos es tu margen de ganancia del período.</w:t>
      </w:r>
    </w:p>
    <w:p>
      <w:pPr>
        <w:keepNext/>
        <w:spacing w:after="60" w:before="200"/>
      </w:pPr>
      <w:r>
        <w:rPr>
          <w:b/>
          <w:bCs/>
          <w:color w:val="1F409C"/>
        </w:rPr>
        <w:t xml:space="preserve">P: </w:t>
      </w:r>
      <w:r>
        <w:rPr>
          <w:b/>
          <w:bCs/>
        </w:rPr>
        <w:t xml:space="preserve">¿Cómo cargo una factura de compra?</w:t>
      </w:r>
    </w:p>
    <w:p>
      <w:pPr>
        <w:ind w:left="360"/>
      </w:pPr>
      <w:r>
        <w:t xml:space="preserve">Boletas de compra → Cargar con IA → foto o PDF → revisar → Confirmar y cargar (capítulo 7).</w:t>
      </w:r>
    </w:p>
    <w:p>
      <w:pPr>
        <w:keepNext/>
        <w:spacing w:after="60" w:before="200"/>
      </w:pPr>
      <w:r>
        <w:rPr>
          <w:b/>
          <w:bCs/>
          <w:color w:val="1F409C"/>
        </w:rPr>
        <w:t xml:space="preserve">P: </w:t>
      </w:r>
      <w:r>
        <w:rPr>
          <w:b/>
          <w:bCs/>
        </w:rPr>
        <w:t xml:space="preserve">El stock quedó en negativo.</w:t>
      </w:r>
    </w:p>
    <w:p>
      <w:pPr>
        <w:ind w:left="360"/>
      </w:pPr>
      <w:r>
        <w:t xml:space="preserve">Se vendió sin stock cargado; se acomoda al cargar la boleta de compra. También podés corregirlo en la ficha del producto.</w:t>
      </w:r>
    </w:p>
    <w:p>
      <w:pPr>
        <w:keepNext/>
        <w:spacing w:after="60" w:before="200"/>
      </w:pPr>
      <w:r>
        <w:rPr>
          <w:b/>
          <w:bCs/>
          <w:color w:val="1F409C"/>
        </w:rPr>
        <w:t xml:space="preserve">P: </w:t>
      </w:r>
      <w:r>
        <w:rPr>
          <w:b/>
          <w:bCs/>
        </w:rPr>
        <w:t xml:space="preserve">No me deja retirar plata de la caja.</w:t>
      </w:r>
    </w:p>
    <w:p>
      <w:pPr>
        <w:ind w:left="360"/>
      </w:pPr>
      <w:r>
        <w:t xml:space="preserve">El cierre deja retirar exactamente lo que dice «Efectivo actual en caja». Si necesitás más, primero Agregar saldo.</w:t>
      </w:r>
    </w:p>
    <w:p>
      <w:pPr>
        <w:keepNext/>
        <w:spacing w:after="60" w:before="200"/>
      </w:pPr>
      <w:r>
        <w:rPr>
          <w:b/>
          <w:bCs/>
          <w:color w:val="1F409C"/>
        </w:rPr>
        <w:t xml:space="preserve">P: </w:t>
      </w:r>
      <w:r>
        <w:rPr>
          <w:b/>
          <w:bCs/>
        </w:rPr>
        <w:t xml:space="preserve">¿Cómo agrego un empleado?</w:t>
      </w:r>
    </w:p>
    <w:p>
      <w:pPr>
        <w:ind w:left="360"/>
      </w:pPr>
      <w:r>
        <w:t xml:space="preserve">Configuración → Usuarios → Crear usuario → rol empleado y permisos. Para WhatsApp: Lista de usuarios → WhatsApp → código.</w:t>
      </w:r>
    </w:p>
    <w:p>
      <w:pPr>
        <w:keepNext/>
        <w:spacing w:after="60" w:before="200"/>
      </w:pPr>
      <w:r>
        <w:rPr>
          <w:b/>
          <w:bCs/>
          <w:color w:val="1F409C"/>
        </w:rPr>
        <w:t xml:space="preserve">P: </w:t>
      </w:r>
      <w:r>
        <w:rPr>
          <w:b/>
          <w:bCs/>
        </w:rPr>
        <w:t xml:space="preserve">El agente no le responde a un empleado.</w:t>
      </w:r>
    </w:p>
    <w:p>
      <w:pPr>
        <w:ind w:left="360"/>
      </w:pPr>
      <w:r>
        <w:t xml:space="preserve">Lista de usuarios → Agente: revisá que el número esté vinculado y tenga permisos. Si sigue igual, reiniciá el chat del agente.</w:t>
      </w:r>
    </w:p>
    <w:p>
      <w:pPr>
        <w:keepNext/>
        <w:spacing w:after="60" w:before="200"/>
      </w:pPr>
      <w:r>
        <w:rPr>
          <w:b/>
          <w:bCs/>
          <w:color w:val="1F409C"/>
        </w:rPr>
        <w:t xml:space="preserve">P: </w:t>
      </w:r>
      <w:r>
        <w:rPr>
          <w:b/>
          <w:bCs/>
        </w:rPr>
        <w:t xml:space="preserve">¿Cómo hago una copia de seguridad?</w:t>
      </w:r>
    </w:p>
    <w:p>
      <w:pPr>
        <w:ind w:left="360"/>
      </w:pPr>
      <w:r>
        <w:t xml:space="preserve">Configuración → Backup → Crear backup, y configurá el automático con copia a Google Drive u OneDrive.</w:t>
      </w:r>
    </w:p>
    <w:p>
      <w:pPr>
        <w:keepNext/>
        <w:spacing w:after="60" w:before="200"/>
      </w:pPr>
      <w:r>
        <w:rPr>
          <w:b/>
          <w:bCs/>
          <w:color w:val="1F409C"/>
        </w:rPr>
        <w:t xml:space="preserve">P: </w:t>
      </w:r>
      <w:r>
        <w:rPr>
          <w:b/>
          <w:bCs/>
        </w:rPr>
        <w:t xml:space="preserve">¿Se puede usar FIAS en otra PC del local?</w:t>
      </w:r>
    </w:p>
    <w:p>
      <w:pPr>
        <w:ind w:left="360"/>
      </w:pPr>
      <w:r>
        <w:t xml:space="preserve">Sí: activá Multi-puesto en Ajustes de sistema e instalá FIAS Cliente en la otra PC con la dirección que se muestra ahí.</w:t>
      </w:r>
    </w:p>
    <w:p>
      <w:pPr>
        <w:keepNext/>
        <w:spacing w:after="60" w:before="200"/>
      </w:pPr>
      <w:r>
        <w:rPr>
          <w:b/>
          <w:bCs/>
          <w:color w:val="1F409C"/>
        </w:rPr>
        <w:t xml:space="preserve">P: </w:t>
      </w:r>
      <w:r>
        <w:rPr>
          <w:b/>
          <w:bCs/>
        </w:rPr>
        <w:t xml:space="preserve">El ticket de la impresora térmica sale cortado.</w:t>
      </w:r>
    </w:p>
    <w:p>
      <w:pPr>
        <w:ind w:left="360"/>
      </w:pPr>
      <w:r>
        <w:t xml:space="preserve">Configuración → Impresiones → Térmica, con el ancho de tu rollo (58 u 80 mm). En Windows activá Térmica directa y elegí la impresora.</w:t>
      </w:r>
    </w:p>
    <w:p>
      <w:pPr>
        <w:keepNext/>
        <w:spacing w:after="60" w:before="200"/>
      </w:pPr>
      <w:r>
        <w:rPr>
          <w:b/>
          <w:bCs/>
          <w:color w:val="1F409C"/>
        </w:rPr>
        <w:t xml:space="preserve">P: </w:t>
      </w:r>
      <w:r>
        <w:rPr>
          <w:b/>
          <w:bCs/>
        </w:rPr>
        <w:t xml:space="preserve">Se me acabó el cupo de boletas o consultas.</w:t>
      </w:r>
    </w:p>
    <w:p>
      <w:pPr>
        <w:ind w:left="360"/>
      </w:pPr>
      <w:r>
        <w:t xml:space="preserve">Ajustes de sistema → Consumo de IA → Agregar debajo del módulo → pagá con QR o transferencia.</w:t>
      </w:r>
    </w:p>
    <w:p>
      <w:pPr>
        <w:keepNext/>
        <w:spacing w:after="60" w:before="200"/>
      </w:pPr>
      <w:r>
        <w:rPr>
          <w:b/>
          <w:bCs/>
          <w:color w:val="1F409C"/>
        </w:rPr>
        <w:t xml:space="preserve">P: </w:t>
      </w:r>
      <w:r>
        <w:rPr>
          <w:b/>
          <w:bCs/>
        </w:rPr>
        <w:t xml:space="preserve">¿Qué pasa si se corta internet?</w:t>
      </w:r>
    </w:p>
    <w:p>
      <w:pPr>
        <w:ind w:left="360"/>
      </w:pPr>
      <w:r>
        <w:t xml:space="preserve">Ventas, fiados, stock y caja funcionan igual. Solo esperan la facturación con ARCA y el agente de WhatsApp hasta que vuelva la conexión.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4"/>
      </w:pBdr>
      <w:jc w:val="right"/>
    </w:pPr>
    <w:r>
      <w:rPr>
        <w:color w:val="777777"/>
        <w:sz w:val="16"/>
        <w:szCs w:val="16"/>
      </w:rPr>
      <w:t xml:space="preserve">FIAS — Manual de usuario v4.3.2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409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409C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409C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409C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409C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409C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409C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409C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409C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409C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409C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409C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409C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409C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409C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409C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409C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409C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409C"/>
      </w:r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1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  <w:num w:numId="18">
    <w:abstractNumId w:val="17"/>
    <w:lvlOverride w:ilvl="0">
      <w:startOverride w:val="1"/>
    </w:lvlOverride>
  </w:num>
  <w:num w:numId="19">
    <w:abstractNumId w:val="18"/>
    <w:lvlOverride w:ilvl="0">
      <w:startOverride w:val="1"/>
    </w:lvlOverride>
  </w:num>
  <w:num w:numId="20">
    <w:abstractNumId w:val="19"/>
    <w:lvlOverride w:ilvl="0">
      <w:startOverride w:val="1"/>
    </w:lvlOverride>
  </w:num>
  <w:num w:numId="21">
    <w:abstractNumId w:val="2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40"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09C" w:sz="12" w:space="6"/>
      </w:pBdr>
      <w:spacing w:after="200" w:before="360"/>
      <w:outlineLvl w:val="0"/>
    </w:pPr>
    <w:rPr>
      <w:b/>
      <w:bCs/>
      <w:color w:val="1F409C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b/>
      <w:bCs/>
      <w:color w:val="1F409C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eb62a7b24bd5566c3aeb836b8f4d8660ffc8209.png"/><Relationship Id="rId10" Type="http://schemas.openxmlformats.org/officeDocument/2006/relationships/image" Target="media/4b28bb41302b5de86c36ce2113b8e334730b6adc.jpg"/><Relationship Id="rId11" Type="http://schemas.openxmlformats.org/officeDocument/2006/relationships/image" Target="media/0c506900a3ccdd23a231753d6ebbb536a64dfbf4.jpg"/><Relationship Id="rId12" Type="http://schemas.openxmlformats.org/officeDocument/2006/relationships/image" Target="media/be16aff567980f3d580d3170697240fec2882139.jpg"/><Relationship Id="rId13" Type="http://schemas.openxmlformats.org/officeDocument/2006/relationships/image" Target="media/65e8e20fce556f898c15845c47b5e40e1a8d2cc9.jpg"/><Relationship Id="rId14" Type="http://schemas.openxmlformats.org/officeDocument/2006/relationships/image" Target="media/8c66cf8d972c12eb9dea2ab27eb2290c04d30b38.jpg"/><Relationship Id="rId15" Type="http://schemas.openxmlformats.org/officeDocument/2006/relationships/image" Target="media/5c3176ca6be10b4ec52d992d2054fff409add670.jpg"/><Relationship Id="rId16" Type="http://schemas.openxmlformats.org/officeDocument/2006/relationships/image" Target="media/8ba5c71df9f9eb4ef9c01e331dcd96157e7833e5.jpg"/><Relationship Id="rId17" Type="http://schemas.openxmlformats.org/officeDocument/2006/relationships/image" Target="media/21cf0c042b40243d8b9f41d24420779bc4f156c3.jpg"/><Relationship Id="rId18" Type="http://schemas.openxmlformats.org/officeDocument/2006/relationships/image" Target="media/1bbebb2b93e05b32157e7e3cb65e3fb648d6ca1b.jpg"/><Relationship Id="rId19" Type="http://schemas.openxmlformats.org/officeDocument/2006/relationships/image" Target="media/94d1526eecc157a7bec88093d4366208153a3576.jpg"/><Relationship Id="rId20" Type="http://schemas.openxmlformats.org/officeDocument/2006/relationships/image" Target="media/a5ef525164222d83cc9306117d3f6252e5ba2b13.jpg"/><Relationship Id="rId21" Type="http://schemas.openxmlformats.org/officeDocument/2006/relationships/image" Target="media/673982d8c7e8c296f640b1f22be4535ded146690.jpg"/><Relationship Id="rId22" Type="http://schemas.openxmlformats.org/officeDocument/2006/relationships/image" Target="media/cdfc474a8c0a5bff47c2bfd771bce6dc9935b12d.jpg"/><Relationship Id="rId23" Type="http://schemas.openxmlformats.org/officeDocument/2006/relationships/image" Target="media/c22840ac1325a1b854f99f918f28ae177ba9fcb4.jpg"/><Relationship Id="rId24" Type="http://schemas.openxmlformats.org/officeDocument/2006/relationships/image" Target="media/cd3139fda150543b96c580ca93b1dcd098fb0201.jpg"/><Relationship Id="rId25" Type="http://schemas.openxmlformats.org/officeDocument/2006/relationships/image" Target="media/4c6e028ede18353a911a17dd0bfbe9c7c976c69f.jpg"/><Relationship Id="rId26" Type="http://schemas.openxmlformats.org/officeDocument/2006/relationships/image" Target="media/9ed8c56aaa4e0052ee6a04f1357a4a830e09651c.jpg"/><Relationship Id="rId27" Type="http://schemas.openxmlformats.org/officeDocument/2006/relationships/image" Target="media/26e3f9ed92573900aacf7c650a7f36ea099effb7.jpg"/><Relationship Id="rId28" Type="http://schemas.openxmlformats.org/officeDocument/2006/relationships/image" Target="media/6dba8b0336b5a36cfe196186d94f896d8aed99ff.jpg"/><Relationship Id="rId29" Type="http://schemas.openxmlformats.org/officeDocument/2006/relationships/image" Target="media/780fa9b6cafb537c1fcd1d6ec5f2aa0def1a54d0.jpg"/><Relationship Id="rId30" Type="http://schemas.openxmlformats.org/officeDocument/2006/relationships/image" Target="media/218322dba7e90ee9a356d4ac2282109f04350755.jpg"/><Relationship Id="rId31" Type="http://schemas.openxmlformats.org/officeDocument/2006/relationships/image" Target="media/9b9369517c713660abd465f5f9c3f5547892b0af.jpg"/><Relationship Id="rId32" Type="http://schemas.openxmlformats.org/officeDocument/2006/relationships/image" Target="media/0e0fecb1e5959eeb4802ab4e5aee06b77bcf636e.jpg"/><Relationship Id="rId33" Type="http://schemas.openxmlformats.org/officeDocument/2006/relationships/image" Target="media/3f542ea6639dc41c99bfad2ab58e309f17abd38b.jpg"/><Relationship Id="rId34" Type="http://schemas.openxmlformats.org/officeDocument/2006/relationships/image" Target="media/8085a933a6e9230f9fd61a9e366a8bb16ef36eb3.jpg"/><Relationship Id="rId35" Type="http://schemas.openxmlformats.org/officeDocument/2006/relationships/image" Target="media/8d131d1dabe3e2a35a5dcaf4230da976cb3a493e.jpg"/><Relationship Id="rId36" Type="http://schemas.openxmlformats.org/officeDocument/2006/relationships/image" Target="media/96d5b36923c89f4cd50ac5feeaa40da47ea828d7.jpg"/><Relationship Id="rId37" Type="http://schemas.openxmlformats.org/officeDocument/2006/relationships/image" Target="media/93784ec3821dafe8b19386c3ea91cdd2c3ddf369.jpg"/><Relationship Id="rId38" Type="http://schemas.openxmlformats.org/officeDocument/2006/relationships/image" Target="media/cffffa5f2a7fac1bca94bc0007752c0ae3ecc453.jpg"/><Relationship Id="rId39" Type="http://schemas.openxmlformats.org/officeDocument/2006/relationships/image" Target="media/216f5f68724af7658ae8894c374ab747b5c8268e.jpg"/><Relationship Id="rId40" Type="http://schemas.openxmlformats.org/officeDocument/2006/relationships/image" Target="media/3ce023dd96c9f64b3305ca5212060b4986f97625.jpg"/><Relationship Id="rId41" Type="http://schemas.openxmlformats.org/officeDocument/2006/relationships/image" Target="media/a3ec99eeb4b426c353525101fb0f67188c51cf80.jpg"/><Relationship Id="rId42" Type="http://schemas.openxmlformats.org/officeDocument/2006/relationships/image" Target="media/2cdac95245f80f2c3f926d0b27e17e4bb9237679.jpg"/><Relationship Id="rId43" Type="http://schemas.openxmlformats.org/officeDocument/2006/relationships/image" Target="media/c1afe21a2e2d6f3b6ccc71be5a096584e09a2b6d.jpg"/><Relationship Id="rId44" Type="http://schemas.openxmlformats.org/officeDocument/2006/relationships/image" Target="media/51671787db428a7dd0ec80df545ce1061446d188.jpg"/><Relationship Id="rId45" Type="http://schemas.openxmlformats.org/officeDocument/2006/relationships/image" Target="media/b933bedca90a36319ee8d7dff960fccf2a4293bb.jpg"/><Relationship Id="rId46" Type="http://schemas.openxmlformats.org/officeDocument/2006/relationships/image" Target="media/c0139da9003e82c626f6fd31c99dc253fbbbd1b2.jpg"/><Relationship Id="rId47" Type="http://schemas.openxmlformats.org/officeDocument/2006/relationships/image" Target="media/d88e0d2102d11d149ae47aa51dcb11c76069e766.jpg"/><Relationship Id="rId48" Type="http://schemas.openxmlformats.org/officeDocument/2006/relationships/image" Target="media/77c04b72f51df9b219567d1e149db04dfb27b934.jpg"/><Relationship Id="rId49" Type="http://schemas.openxmlformats.org/officeDocument/2006/relationships/image" Target="media/a46fbb8a5dad60ca7527398bd95cbef020f37304.jpg"/><Relationship Id="rId50" Type="http://schemas.openxmlformats.org/officeDocument/2006/relationships/image" Target="media/bd5b94bf39cc7131b25b598bf2d4f4146f3ca468.jpg"/><Relationship Id="rId51" Type="http://schemas.openxmlformats.org/officeDocument/2006/relationships/image" Target="media/ba0e2c4c8c29f5209ba737119f0fdf560360a084.jpg"/><Relationship Id="rId52" Type="http://schemas.openxmlformats.org/officeDocument/2006/relationships/image" Target="media/966312e78b6ee30ed87b9a12141f2dd2537cf0ee.jpg"/><Relationship Id="rId53" Type="http://schemas.openxmlformats.org/officeDocument/2006/relationships/image" Target="media/81c23695094d25900c8e7e3983242fbefda5a916.jpg"/><Relationship Id="rId54" Type="http://schemas.openxmlformats.org/officeDocument/2006/relationships/image" Target="media/a4374823605f30348ca1d11b09ab9046873ec934.jpg"/><Relationship Id="rId55" Type="http://schemas.openxmlformats.org/officeDocument/2006/relationships/image" Target="media/366902161c929033f5406657a4e4877db33061c6.jpg"/><Relationship Id="rId56" Type="http://schemas.openxmlformats.org/officeDocument/2006/relationships/image" Target="media/0c08f2bf1fc90f7a6fde2031c935946a9ccee747.jpg"/><Relationship Id="rId57" Type="http://schemas.openxmlformats.org/officeDocument/2006/relationships/image" Target="media/aba4c3ce1bdc43841edef59a8bb612537359fe4e.jpg"/><Relationship Id="rId58" Type="http://schemas.openxmlformats.org/officeDocument/2006/relationships/image" Target="media/1bdb8a22f3dda7b2334d1164292bd4366287df27.jpg"/><Relationship Id="rId59" Type="http://schemas.openxmlformats.org/officeDocument/2006/relationships/image" Target="media/80f3b0d11af1840f944d7b214240176cba5520cf.jpg"/><Relationship Id="rId60" Type="http://schemas.openxmlformats.org/officeDocument/2006/relationships/image" Target="media/853524d0ad50dbcaddd32f35330c62590e68cbd2.jpg"/><Relationship Id="rId61" Type="http://schemas.openxmlformats.org/officeDocument/2006/relationships/image" Target="media/ca8a12633e09ad66176d5598b9cc44c646eaec0f.jpg"/><Relationship Id="rId62" Type="http://schemas.openxmlformats.org/officeDocument/2006/relationships/image" Target="media/1cac87be64f54e5876213b2e35c4b4290c79a279.jpg"/><Relationship Id="rId63" Type="http://schemas.openxmlformats.org/officeDocument/2006/relationships/image" Target="media/44678135709710a5d1f46b95844a943c251d301d.jpg"/><Relationship Id="rId64" Type="http://schemas.openxmlformats.org/officeDocument/2006/relationships/image" Target="media/f685e073045fc3882f217bd477b7433ea27fcee4.jpg"/><Relationship Id="rId65" Type="http://schemas.openxmlformats.org/officeDocument/2006/relationships/image" Target="media/0095f6cc3f3ccbe5b5f020e8aac6607b460ddcee.jpg"/><Relationship Id="rId66" Type="http://schemas.openxmlformats.org/officeDocument/2006/relationships/image" Target="media/6a5114ee8cbbfee803061ebb0b42584b532decbb.jpg"/><Relationship Id="rId67" Type="http://schemas.openxmlformats.org/officeDocument/2006/relationships/image" Target="media/dd8200bd771fcc97c14f450618a483b2a6252295.jpg"/><Relationship Id="rId68" Type="http://schemas.openxmlformats.org/officeDocument/2006/relationships/image" Target="media/4290b0422724f4cbc621fb3cb092b42ac0b5fdff.jpg"/><Relationship Id="rId69" Type="http://schemas.openxmlformats.org/officeDocument/2006/relationships/image" Target="media/cd01a4bd2cbb50650206b5c6d68cf9f28085d24e.jpg"/><Relationship Id="rId70" Type="http://schemas.openxmlformats.org/officeDocument/2006/relationships/image" Target="media/b80fed95cd10640ad28ea8dcdd78a77e2b03b0d1.jpg"/><Relationship Id="rId71" Type="http://schemas.openxmlformats.org/officeDocument/2006/relationships/image" Target="media/1b22efb5067b00526e6db0feff47ed32ab5824d5.jpg"/><Relationship Id="rId72" Type="http://schemas.openxmlformats.org/officeDocument/2006/relationships/image" Target="media/bed4554a2aea27eb8f0dde7673c8eb220c1b9993.jpg"/><Relationship Id="rId73" Type="http://schemas.openxmlformats.org/officeDocument/2006/relationships/image" Target="media/678e8d9195202b184a8339fd984b1eb891702f23.jpg"/><Relationship Id="rId74" Type="http://schemas.openxmlformats.org/officeDocument/2006/relationships/image" Target="media/a506083fdcf7b8a64b8cc6b682fda69d8332dc33.jpg"/><Relationship Id="rId75" Type="http://schemas.openxmlformats.org/officeDocument/2006/relationships/image" Target="media/38151672b0a86acc60486deb572c61ba7a1b26c9.jpg"/><Relationship Id="rId76" Type="http://schemas.openxmlformats.org/officeDocument/2006/relationships/image" Target="media/c2b7aa8b6c37d9a3e71f683e83a97f5a97638471.jpg"/><Relationship Id="rId77" Type="http://schemas.openxmlformats.org/officeDocument/2006/relationships/image" Target="media/baacd57c5c8b5abc7d8514f9d128e8b0645eae12.jpg"/><Relationship Id="rId78" Type="http://schemas.openxmlformats.org/officeDocument/2006/relationships/image" Target="media/b048431aaeadf1b4dd0355080d0d61354cf0316d.jpg"/><Relationship Id="rId79" Type="http://schemas.openxmlformats.org/officeDocument/2006/relationships/image" Target="media/a6fb73a739989dd0c74ce60b80f17b47de14ae85.jpg"/><Relationship Id="rId80" Type="http://schemas.openxmlformats.org/officeDocument/2006/relationships/image" Target="media/dac152f55b5bc8758c18557eae0759d2a5af9152.jpg"/><Relationship Id="rId81" Type="http://schemas.openxmlformats.org/officeDocument/2006/relationships/image" Target="media/777416607be18629740d0c91d230bfb36f3e7ac8.jpg"/><Relationship Id="rId82" Type="http://schemas.openxmlformats.org/officeDocument/2006/relationships/image" Target="media/1634341bb5a27477760d39224ac17352df08bb45.jpg"/><Relationship Id="rId83" Type="http://schemas.openxmlformats.org/officeDocument/2006/relationships/image" Target="media/a418346bf2a77b89857d7390e605265f4e7c0663.jpg"/><Relationship Id="rId84" Type="http://schemas.openxmlformats.org/officeDocument/2006/relationships/image" Target="media/5592baa6685aebc98486fd06554fe0f4a790d54a.jpg"/><Relationship Id="rId85" Type="http://schemas.openxmlformats.org/officeDocument/2006/relationships/image" Target="media/2151e37b3a60e01580720032c44a9c5b3bab919c.jpg"/><Relationship Id="rId86" Type="http://schemas.openxmlformats.org/officeDocument/2006/relationships/image" Target="media/534f76fb75e473a53ee7349120a65e271f56ead9.jpg"/><Relationship Id="rId87" Type="http://schemas.openxmlformats.org/officeDocument/2006/relationships/image" Target="media/6512fbc1e3a92861c66b4d753665458481947399.jpg"/><Relationship Id="rId88" Type="http://schemas.openxmlformats.org/officeDocument/2006/relationships/image" Target="media/236b946664f3dda2ed7cee16704991cae3473f96.jpg"/><Relationship Id="rId89" Type="http://schemas.openxmlformats.org/officeDocument/2006/relationships/image" Target="media/3a3a0bb3165cfa5ac4e3aab956f7c3cce3fdd2ea.jpg"/><Relationship Id="rId90" Type="http://schemas.openxmlformats.org/officeDocument/2006/relationships/image" Target="media/781e47d1ca5a728b26c885f053bd9c209997650f.jpg"/><Relationship Id="rId91" Type="http://schemas.openxmlformats.org/officeDocument/2006/relationships/image" Target="media/bf08bf4c32931508f4f20876592d534a0c1c4275.jpg"/><Relationship Id="rId92" Type="http://schemas.openxmlformats.org/officeDocument/2006/relationships/image" Target="media/8e85247a437dd71af8e6b20dc8dda8e8ed547a45.jpg"/><Relationship Id="rId93" Type="http://schemas.openxmlformats.org/officeDocument/2006/relationships/image" Target="media/fa9391b17c3768d890751065e8e330fc03e9bd51.jpg"/><Relationship Id="rId94" Type="http://schemas.openxmlformats.org/officeDocument/2006/relationships/image" Target="media/7e45251203f57736e4f73506e4a04f8f96de1f7c.jpg"/><Relationship Id="rId95" Type="http://schemas.openxmlformats.org/officeDocument/2006/relationships/image" Target="media/3f2108d626aad12ae7f4ba44d36919d4b403e9d4.jpg"/><Relationship Id="rId96" Type="http://schemas.openxmlformats.org/officeDocument/2006/relationships/image" Target="media/649caf792567ff556f88ba1ca16465e114ad774b.jpg"/><Relationship Id="rId97" Type="http://schemas.openxmlformats.org/officeDocument/2006/relationships/image" Target="media/7e81891eeb96cc87968b8783fef076d42cfdfff6.jpg"/><Relationship Id="rId98" Type="http://schemas.openxmlformats.org/officeDocument/2006/relationships/image" Target="media/12822c7623fc7bb1768bc83191c5e30a61f379bc.jpg"/><Relationship Id="rId99" Type="http://schemas.openxmlformats.org/officeDocument/2006/relationships/image" Target="media/225b72c6823ffdb687a65e7d4dcc613d570eb269.jpg"/><Relationship Id="rId100" Type="http://schemas.openxmlformats.org/officeDocument/2006/relationships/image" Target="media/5e5d8350b5a5cd0ca11ab887b835879631e3f2fc.jpg"/><Relationship Id="rId101" Type="http://schemas.openxmlformats.org/officeDocument/2006/relationships/image" Target="media/56096b2ffcf3848eb068dbb583a74387460d2365.jpg"/><Relationship Id="rId102" Type="http://schemas.openxmlformats.org/officeDocument/2006/relationships/image" Target="media/804de8e3a12060df2d8fb8f355d06268b10da467.jpg"/><Relationship Id="rId103" Type="http://schemas.openxmlformats.org/officeDocument/2006/relationships/image" Target="media/89c0ea4be49d59658ca9f49400190a7a2de89947.jpg"/><Relationship Id="rId104" Type="http://schemas.openxmlformats.org/officeDocument/2006/relationships/image" Target="media/2e9edca92bc9b9f0fb7d8217a7d749d22d9e63d7.jpg"/><Relationship Id="rId105" Type="http://schemas.openxmlformats.org/officeDocument/2006/relationships/image" Target="media/8afe8a275030e47c4f4f644d8f18b43c69dc371a.jpg"/><Relationship Id="rId106" Type="http://schemas.openxmlformats.org/officeDocument/2006/relationships/image" Target="media/6bae291615ac7161b3c50437344b64889df6353f.jpg"/><Relationship Id="rId107" Type="http://schemas.openxmlformats.org/officeDocument/2006/relationships/image" Target="media/570ad54e8cc70a343dc4cbece1a9647ca2887a0b.jpg"/><Relationship Id="rId108" Type="http://schemas.openxmlformats.org/officeDocument/2006/relationships/image" Target="media/4effa9d1262f3dbc9aeebcac6bb7b1e1b73bb9ba.jpg"/><Relationship Id="rId109" Type="http://schemas.openxmlformats.org/officeDocument/2006/relationships/image" Target="media/6dd274c3dd5426e37a668b649a55b7b367de1dd9.jpg"/><Relationship Id="rId110" Type="http://schemas.openxmlformats.org/officeDocument/2006/relationships/image" Target="media/ad55226877f31b431bc892ffa45b11fea95abc9a.jpg"/><Relationship Id="rId111" Type="http://schemas.openxmlformats.org/officeDocument/2006/relationships/image" Target="media/67056f1e57892469db80e512d78863ab68206456.jpg"/><Relationship Id="rId1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FIAS</dc:title>
  <dc:creator>FIAS</dc:creator>
  <dc:description>Manual de usuario FIAS v4.3.2</dc:description>
  <cp:lastModifiedBy>Un-named</cp:lastModifiedBy>
  <cp:revision>1</cp:revision>
  <dcterms:created xsi:type="dcterms:W3CDTF">2026-09-25T07:15:24.247Z</dcterms:created>
  <dcterms:modified xsi:type="dcterms:W3CDTF">2026-09-25T07:15:24.247Z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