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tbl>
      <w:tblPr>
        <w:tblW w:w="9801" w:type="dxa"/>
        <w:tblInd w:w="-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4414"/>
        <w:gridCol w:w="587"/>
      </w:tblGrid>
      <w:tr w:rsidR="0016458E" w:rsidRPr="0016458E" w14:paraId="7A306DBA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7509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C929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238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DE36" w14:textId="5BB55BD9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8913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F4E02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Předmět:</w:t>
            </w:r>
          </w:p>
        </w:tc>
      </w:tr>
      <w:tr w:rsidR="0016458E" w:rsidRPr="0016458E" w14:paraId="49BB6587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71F5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816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EA4A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C504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03C5" w14:textId="614D0202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63D4" w14:textId="049A4501" w:rsidR="0016458E" w:rsidRPr="0016458E" w:rsidRDefault="0027467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  <w:t>M</w:t>
            </w:r>
            <w:r w:rsidR="0016458E"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  <w:t>PC-AUP</w:t>
            </w:r>
          </w:p>
        </w:tc>
      </w:tr>
      <w:tr w:rsidR="0016458E" w:rsidRPr="0016458E" w14:paraId="2EDFAE40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B7A6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1958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2E18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2290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D1F7" w14:textId="68D6F72D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D68E005" wp14:editId="7B011C5A">
                  <wp:simplePos x="0" y="0"/>
                  <wp:positionH relativeFrom="column">
                    <wp:posOffset>-2451100</wp:posOffset>
                  </wp:positionH>
                  <wp:positionV relativeFrom="paragraph">
                    <wp:posOffset>-356235</wp:posOffset>
                  </wp:positionV>
                  <wp:extent cx="2963545" cy="1038860"/>
                  <wp:effectExtent l="0" t="0" r="8255" b="8890"/>
                  <wp:wrapNone/>
                  <wp:docPr id="2" name="Obrázek 1" descr="Obsah obrázku text, Písmo, symbol, červená&#10;&#10;Popis byl vytvořen automatick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9A89FE-257B-E710-DA97-4BF48AA2E1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 1" descr="Obsah obrázku text, Písmo, symbol, červená&#10;&#10;Popis byl vytvořen automaticky">
                            <a:extLst>
                              <a:ext uri="{FF2B5EF4-FFF2-40B4-BE49-F238E27FC236}">
                                <a16:creationId xmlns:a16="http://schemas.microsoft.com/office/drawing/2014/main" id="{4F9A89FE-257B-E710-DA97-4BF48AA2E1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E0E5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</w:pPr>
          </w:p>
        </w:tc>
      </w:tr>
      <w:tr w:rsidR="0016458E" w:rsidRPr="0016458E" w14:paraId="440A4713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86DE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E6A4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DBF2" w14:textId="234AA9D6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BFDD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38CE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52787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Autoři: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 xml:space="preserve"> Radim Říha, 221013</w:t>
            </w:r>
          </w:p>
        </w:tc>
      </w:tr>
      <w:tr w:rsidR="0016458E" w:rsidRPr="0016458E" w14:paraId="615F0190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865B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44D3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1E7B" w14:textId="3CAD8BBF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27A1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2840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CF426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             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Petr Šopák, 221022</w:t>
            </w:r>
          </w:p>
        </w:tc>
      </w:tr>
      <w:tr w:rsidR="0016458E" w:rsidRPr="0016458E" w14:paraId="234A953C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CE27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63AA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651F" w14:textId="436DEFEB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3379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814C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4205F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Datum: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02.10.2023</w:t>
            </w:r>
          </w:p>
        </w:tc>
      </w:tr>
      <w:tr w:rsidR="0016458E" w:rsidRPr="0016458E" w14:paraId="1DB157DE" w14:textId="77777777" w:rsidTr="00150F26">
        <w:trPr>
          <w:gridAfter w:val="1"/>
          <w:wAfter w:w="587" w:type="dxa"/>
          <w:trHeight w:val="488"/>
        </w:trPr>
        <w:tc>
          <w:tcPr>
            <w:tcW w:w="921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BE587" w14:textId="4C0AE02D" w:rsidR="0016458E" w:rsidRPr="0016458E" w:rsidRDefault="0016458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  <w:t>Semestrální práce</w:t>
            </w:r>
          </w:p>
        </w:tc>
      </w:tr>
      <w:tr w:rsidR="0016458E" w:rsidRPr="0016458E" w14:paraId="2053C392" w14:textId="77777777" w:rsidTr="00150F26">
        <w:trPr>
          <w:trHeight w:val="288"/>
        </w:trPr>
        <w:tc>
          <w:tcPr>
            <w:tcW w:w="921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4A1D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6AF2" w14:textId="77777777" w:rsidR="0016458E" w:rsidRPr="0016458E" w:rsidRDefault="0016458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</w:p>
        </w:tc>
      </w:tr>
    </w:tbl>
    <w:p w14:paraId="472A9FF7" w14:textId="72EE1C11" w:rsidR="008A661D" w:rsidRDefault="008A661D" w:rsidP="00734E07">
      <w:pPr>
        <w:rPr>
          <w:sz w:val="32"/>
          <w:szCs w:val="32"/>
        </w:rPr>
      </w:pP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Zadání:</w:t>
      </w:r>
    </w:p>
    <w:p w14:paraId="67CB7514" w14:textId="4A73658B" w:rsidR="003727ED" w:rsidRPr="00A07257" w:rsidRDefault="00344F17" w:rsidP="00A07257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>Technologie je vybavena mechanismem pro míchání materiálu uvnitř tanku (mixérem), jehož statický krouticí moment v okamžiku kdy je tank zcela plný je 380 N/m a jehož maximální přípustná rychlost je 40 ot./min.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>Mixér – statický krouticí moment 380 N/m, maximální přípustná rychlost 40 ot./min,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Pr="00A07257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440A5132" w14:textId="77777777" w:rsidR="008A661D" w:rsidRDefault="008A661D" w:rsidP="00734E07">
      <w:pPr>
        <w:rPr>
          <w:sz w:val="32"/>
          <w:szCs w:val="32"/>
        </w:rPr>
      </w:pPr>
    </w:p>
    <w:p w14:paraId="6E14584B" w14:textId="77777777" w:rsidR="008A661D" w:rsidRDefault="008A661D" w:rsidP="00734E07">
      <w:pPr>
        <w:rPr>
          <w:sz w:val="32"/>
          <w:szCs w:val="32"/>
        </w:rPr>
      </w:pPr>
    </w:p>
    <w:p w14:paraId="24FCE4C5" w14:textId="77777777" w:rsidR="008A661D" w:rsidRDefault="008A661D" w:rsidP="00734E07">
      <w:pPr>
        <w:rPr>
          <w:sz w:val="32"/>
          <w:szCs w:val="32"/>
        </w:rPr>
      </w:pP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F84AD0" wp14:editId="24B24AF9">
            <wp:extent cx="3840480" cy="2247961"/>
            <wp:effectExtent l="0" t="0" r="7620" b="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08" cy="22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9740" w14:textId="0DD105DE" w:rsidR="004F7365" w:rsidRPr="008A661D" w:rsidRDefault="004F7365" w:rsidP="004F7365">
      <w:pPr>
        <w:jc w:val="center"/>
        <w:rPr>
          <w:sz w:val="32"/>
          <w:szCs w:val="32"/>
        </w:rPr>
      </w:pPr>
      <w:r>
        <w:t>Obr.</w:t>
      </w:r>
      <w:r>
        <w:t>2</w:t>
      </w:r>
      <w:r>
        <w:t xml:space="preserve">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sectPr w:rsidR="004F7365" w:rsidRPr="008A6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5164" w14:textId="77777777" w:rsidR="002C476B" w:rsidRDefault="002C476B" w:rsidP="00150F26">
      <w:pPr>
        <w:spacing w:after="0" w:line="240" w:lineRule="auto"/>
      </w:pPr>
      <w:r>
        <w:separator/>
      </w:r>
    </w:p>
  </w:endnote>
  <w:endnote w:type="continuationSeparator" w:id="0">
    <w:p w14:paraId="2F838491" w14:textId="77777777" w:rsidR="002C476B" w:rsidRDefault="002C476B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CCB3" w14:textId="77777777" w:rsidR="002C476B" w:rsidRDefault="002C476B" w:rsidP="00150F26">
      <w:pPr>
        <w:spacing w:after="0" w:line="240" w:lineRule="auto"/>
      </w:pPr>
      <w:r>
        <w:separator/>
      </w:r>
    </w:p>
  </w:footnote>
  <w:footnote w:type="continuationSeparator" w:id="0">
    <w:p w14:paraId="7119811B" w14:textId="77777777" w:rsidR="002C476B" w:rsidRDefault="002C476B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150F26"/>
    <w:rsid w:val="00153859"/>
    <w:rsid w:val="0015566E"/>
    <w:rsid w:val="0016458E"/>
    <w:rsid w:val="00195B55"/>
    <w:rsid w:val="00215D2B"/>
    <w:rsid w:val="002231DA"/>
    <w:rsid w:val="0027467E"/>
    <w:rsid w:val="002C476B"/>
    <w:rsid w:val="00344F17"/>
    <w:rsid w:val="003727ED"/>
    <w:rsid w:val="004767AD"/>
    <w:rsid w:val="004F7365"/>
    <w:rsid w:val="006D03ED"/>
    <w:rsid w:val="00734E07"/>
    <w:rsid w:val="007904F9"/>
    <w:rsid w:val="00854042"/>
    <w:rsid w:val="008A661D"/>
    <w:rsid w:val="00A07257"/>
    <w:rsid w:val="00A90D62"/>
    <w:rsid w:val="00BD48B8"/>
    <w:rsid w:val="00C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251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13</cp:revision>
  <dcterms:created xsi:type="dcterms:W3CDTF">2023-09-29T23:30:00Z</dcterms:created>
  <dcterms:modified xsi:type="dcterms:W3CDTF">2023-10-01T21:12:00Z</dcterms:modified>
</cp:coreProperties>
</file>