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85.0" w:type="dxa"/>
        <w:jc w:val="left"/>
        <w:tblInd w:w="-1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9180"/>
        <w:tblGridChange w:id="0">
          <w:tblGrid>
            <w:gridCol w:w="2205"/>
            <w:gridCol w:w="9180"/>
          </w:tblGrid>
        </w:tblGridChange>
      </w:tblGrid>
      <w:tr>
        <w:trPr>
          <w:trHeight w:val="6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Pré-conditions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Scénario 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Alternatives/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