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16.bin" ContentType="application/vnd.openxmlformats-officedocument.oleObject"/>
  <Override PartName="/word/embeddings/oleObject3.bin" ContentType="application/vnd.openxmlformats-officedocument.oleObject"/>
  <Override PartName="/word/embeddings/oleObject15.bin" ContentType="application/vnd.openxmlformats-officedocument.oleObject"/>
  <Override PartName="/word/embeddings/oleObject2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media/image13.wmf" ContentType="image/x-wmf"/>
  <Override PartName="/word/media/image4.wmf" ContentType="image/x-wmf"/>
  <Override PartName="/word/media/image9.wmf" ContentType="image/x-wmf"/>
  <Override PartName="/word/media/image17.png" ContentType="image/png"/>
  <Override PartName="/word/media/image14.wmf" ContentType="image/x-wmf"/>
  <Override PartName="/word/media/image5.wmf" ContentType="image/x-wmf"/>
  <Override PartName="/word/media/image15.wmf" ContentType="image/x-wmf"/>
  <Override PartName="/word/media/image6.wmf" ContentType="image/x-wmf"/>
  <Override PartName="/word/media/image10.wmf" ContentType="image/x-wmf"/>
  <Override PartName="/word/media/image1.wmf" ContentType="image/x-wmf"/>
  <Override PartName="/word/media/image16.wmf" ContentType="image/x-wmf"/>
  <Override PartName="/word/media/image7.wmf" ContentType="image/x-wmf"/>
  <Override PartName="/word/media/image11.wmf" ContentType="image/x-wmf"/>
  <Override PartName="/word/media/image2.wmf" ContentType="image/x-wmf"/>
  <Override PartName="/word/media/image8.wmf" ContentType="image/x-wmf"/>
  <Override PartName="/word/media/image12.wmf" ContentType="image/x-wmf"/>
  <Override PartName="/word/media/image3.wmf" ContentType="image/x-wm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практичской</w:t>
      </w:r>
      <w:r>
        <w:rPr>
          <w:b/>
          <w:sz w:val="28"/>
          <w:szCs w:val="28"/>
        </w:rPr>
        <w:t xml:space="preserve"> работе</w:t>
      </w:r>
      <w:r>
        <w:rPr>
          <w:b/>
          <w:color w:themeColor="text1"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themeColor="text1" w:val="000000"/>
          <w:sz w:val="28"/>
          <w:szCs w:val="28"/>
        </w:rPr>
        <w:t>«</w:t>
      </w:r>
      <w:r>
        <w:rPr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szCs w:val="28"/>
        </w:rPr>
        <w:t>ПРОЕКТИРОВАНИЕ КОМБИНАЦИОННОГО УЗЛА НА ЛОГИЧЕСКИХ ЭЛЕМЕНТАХ</w:t>
      </w:r>
      <w:r>
        <w:rPr>
          <w:b/>
          <w:color w:themeColor="text1"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6"/>
        <w:gridCol w:w="2752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Максимов Ю Е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Буренева О И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</w:rPr>
      </w:pPr>
      <w:r>
        <w:rPr>
          <w:b/>
          <w:bCs/>
        </w:rPr>
        <w:t xml:space="preserve">Практическая работа 1. 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ПРОЕКТИРОВАНИЕ КОМБИНАЦИОННОГО УЗЛА НА ЛОГИЧЕСКИХ ЭЛЕМЕНТАХ.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>
          <w:i/>
          <w:iCs/>
        </w:rPr>
        <w:t xml:space="preserve">Цель занятия </w:t>
      </w:r>
      <w:r>
        <w:rPr/>
        <w:t xml:space="preserve">– освоение методики проектирования комбинационного узла на логических элементах, получение практических навыков в оформлении функциональной электрической схемы.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Задание на работу</w:t>
      </w:r>
    </w:p>
    <w:p>
      <w:pPr>
        <w:pStyle w:val="Normal"/>
        <w:spacing w:lineRule="auto" w:line="360"/>
        <w:ind w:firstLine="708"/>
        <w:rPr/>
      </w:pPr>
      <w:r>
        <w:rPr/>
        <w:t>Выполнить проектирование комбинационной схемы, реализующую функцию от четырех переменных, заданную набором входных данных, на которых она принимает единичные значения: составить таблицу истинности функции, выполнить минимизацию функции с использованием карт Карно или метода Квайна – Мак-Класки, основанного на применении операций склеивания и поглощений. Проектирование осуществляется в базисе, заданном перечнем используемых микросхем.</w:t>
      </w:r>
    </w:p>
    <w:p>
      <w:pPr>
        <w:pStyle w:val="Normal"/>
        <w:spacing w:lineRule="auto" w:line="360"/>
        <w:ind w:firstLine="708"/>
        <w:rPr/>
      </w:pPr>
      <w:r>
        <w:rPr/>
        <w:t xml:space="preserve">Подготовить схему электрическую функциональную для разработанного устройства. 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Вариант</w:t>
      </w:r>
    </w:p>
    <w:p>
      <w:pPr>
        <w:pStyle w:val="Normal"/>
        <w:spacing w:lineRule="auto" w:line="360"/>
        <w:ind w:firstLine="708"/>
        <w:rPr/>
      </w:pPr>
      <w:r>
        <w:rPr/>
        <w:t>Десятичные значения векторов входных переменных 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 xml:space="preserve">), на которых переключательная функция </w:t>
      </w:r>
      <w:r>
        <w:rPr>
          <w:i/>
          <w:iCs/>
        </w:rPr>
        <w:t xml:space="preserve">y </w:t>
      </w:r>
      <w:r>
        <w:rPr/>
        <w:t>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>) равна логической «1»:</w:t>
      </w:r>
    </w:p>
    <w:p>
      <w:pPr>
        <w:pStyle w:val="Normal"/>
        <w:spacing w:lineRule="auto" w:line="360"/>
        <w:ind w:firstLine="708"/>
        <w:rPr/>
      </w:pPr>
      <w:r>
        <w:rPr/>
        <w:t>2, 3, 5, 6, 10, 12, 14.</w:t>
      </w:r>
    </w:p>
    <w:p>
      <w:pPr>
        <w:pStyle w:val="Normal"/>
        <w:spacing w:lineRule="auto" w:line="360"/>
        <w:ind w:firstLine="708"/>
        <w:rPr/>
      </w:pPr>
      <w:r>
        <w:rPr/>
        <w:t>На других входных наборах функция равна логическому «0».</w:t>
      </w:r>
    </w:p>
    <w:p>
      <w:pPr>
        <w:pStyle w:val="Normal"/>
        <w:spacing w:lineRule="auto" w:line="360"/>
        <w:ind w:firstLine="708"/>
        <w:rPr/>
      </w:pPr>
      <w:r>
        <w:rPr/>
        <w:t xml:space="preserve">ИС: ЛА8 (7401) – </w:t>
      </w:r>
      <w:r>
        <w:rPr>
          <w:rFonts w:cs="Times New Roman"/>
        </w:rPr>
        <w:t>4×2И-НЕ с открытым коллектором.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>
      <w:pPr>
        <w:pStyle w:val="Normal"/>
        <w:spacing w:lineRule="auto" w:line="360"/>
        <w:ind w:firstLine="708"/>
        <w:rPr/>
      </w:pPr>
      <w:r>
        <w:rPr/>
        <w:t>1. Синтез логической схемы.</w:t>
      </w:r>
    </w:p>
    <w:p>
      <w:pPr>
        <w:pStyle w:val="Normal"/>
        <w:spacing w:lineRule="auto" w:line="360"/>
        <w:ind w:firstLine="708"/>
        <w:rPr/>
      </w:pPr>
      <w:r>
        <w:rPr/>
        <w:t>Составим таблицу истинности, имеющую 2</w:t>
      </w:r>
      <w:r>
        <w:rPr>
          <w:vertAlign w:val="superscript"/>
        </w:rPr>
        <w:t>4</w:t>
      </w:r>
      <w:r>
        <w:rPr/>
        <w:t xml:space="preserve"> строк (по строке для каждого набора входных переменных) и 4 + 2 столбцов (табл. 1).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Таблица 1 – Таблица истинности функции y(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>)</w:t>
      </w:r>
    </w:p>
    <w:tbl>
      <w:tblPr>
        <w:tblStyle w:val="a7"/>
        <w:tblW w:w="90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4"/>
        <w:gridCol w:w="1557"/>
        <w:gridCol w:w="1557"/>
        <w:gridCol w:w="1557"/>
        <w:gridCol w:w="1558"/>
        <w:gridCol w:w="2023"/>
      </w:tblGrid>
      <w:tr>
        <w:trPr/>
        <w:tc>
          <w:tcPr>
            <w:tcW w:w="80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10</w:t>
            </w:r>
          </w:p>
        </w:tc>
        <w:tc>
          <w:tcPr>
            <w:tcW w:w="6229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Входные переменные</w:t>
            </w:r>
          </w:p>
        </w:tc>
        <w:tc>
          <w:tcPr>
            <w:tcW w:w="202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Функция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y 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(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4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З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80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4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3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2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</w:t>
            </w:r>
          </w:p>
        </w:tc>
        <w:tc>
          <w:tcPr>
            <w:tcW w:w="202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2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3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4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5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6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7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8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9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10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11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12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13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14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15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От таблицы истинности перейдем к совершенной дизъюнктивной нормальной форме (СДНФ), т. е. к дизъюнкции конституент единицы искомой функций, путем составления логической суммы тех входных наборов, на которых функция принимает единичное значение.</w: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t>СДНФ</w:t>
      </w:r>
      <w:r>
        <w:rPr>
          <w:lang w:val="en-US"/>
        </w:rPr>
        <w:t>:</w: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24.15pt;height:45.7pt;mso-wrap-distance-right:0pt" filled="f" o:ole="">
            <v:imagedata r:id="rId3" o:title=""/>
          </v:shape>
          <o:OLEObject Type="Embed" ProgID="Equation.DSMT4" ShapeID="ole_rId2" DrawAspect="Content" ObjectID="_193415341" r:id="rId2"/>
        </w:object>
      </w:r>
    </w:p>
    <w:p>
      <w:pPr>
        <w:pStyle w:val="Normal"/>
        <w:spacing w:lineRule="auto" w:line="360"/>
        <w:ind w:firstLine="708"/>
        <w:rPr/>
      </w:pPr>
      <w:r>
        <w:rPr/>
        <w:t xml:space="preserve">Выполним минимизацию функции с помощью карты Карно (диаграммы Вейча), которая представляет собой развертку гиперкуба на плоскости. Элементы в соседних ячейках отличаются лишь в одном разряде. </w:t>
      </w:r>
    </w:p>
    <w:p>
      <w:pPr>
        <w:pStyle w:val="Normal"/>
        <w:spacing w:lineRule="auto" w:line="360"/>
        <w:ind w:firstLine="708"/>
        <w:rPr/>
      </w:pPr>
      <w:r>
        <w:rPr/>
        <w:t>Карте Карно соответствует циклический код Грея, в котором каждая следующая комбинация отличается от предыдущей значением одного разряда. При представлении функции с помощью карты Карно необходимо учитывать, что крайние столбцы и строки считаются соседними. Если свернуть карту в пространстве, соединив ее края, получим тор с такими же свойствами.</w:t>
      </w:r>
    </w:p>
    <w:p>
      <w:pPr>
        <w:pStyle w:val="Normal"/>
        <w:spacing w:lineRule="auto" w:line="360"/>
        <w:ind w:firstLine="708"/>
        <w:rPr/>
      </w:pPr>
      <w:r>
        <w:rPr/>
        <w:t>Алгоритм нахождения МДНФ по карте Карно:</w:t>
      </w:r>
    </w:p>
    <w:p>
      <w:pPr>
        <w:pStyle w:val="Normal"/>
        <w:spacing w:lineRule="auto" w:line="360"/>
        <w:ind w:firstLine="708"/>
        <w:rPr/>
      </w:pPr>
      <w:r>
        <w:rPr/>
        <w:t>1) необходимо выделить на карте контуры так, чтобы были соблюдены следующие условия:</w:t>
      </w:r>
    </w:p>
    <w:p>
      <w:pPr>
        <w:pStyle w:val="Normal"/>
        <w:spacing w:lineRule="auto" w:line="360"/>
        <w:ind w:firstLine="708"/>
        <w:rPr/>
      </w:pPr>
      <w:r>
        <w:rPr/>
        <w:t>- контуры должны содержать в ячейках внутри себя только единицы,</w:t>
      </w:r>
    </w:p>
    <w:p>
      <w:pPr>
        <w:pStyle w:val="Normal"/>
        <w:spacing w:lineRule="auto" w:line="360"/>
        <w:ind w:firstLine="708"/>
        <w:rPr/>
      </w:pPr>
      <w:r>
        <w:rPr/>
        <w:t>- контуры должны быть прямоугольными или квадратными,</w:t>
      </w:r>
    </w:p>
    <w:p>
      <w:pPr>
        <w:pStyle w:val="Normal"/>
        <w:spacing w:lineRule="auto" w:line="360"/>
        <w:ind w:firstLine="708"/>
        <w:rPr/>
      </w:pPr>
      <w:r>
        <w:rPr/>
        <w:t>- они должны включать число ячеек, равное степени 2: 1, 2, 4, 8 или 16;</w:t>
      </w:r>
    </w:p>
    <w:p>
      <w:pPr>
        <w:pStyle w:val="Normal"/>
        <w:spacing w:lineRule="auto" w:line="360"/>
        <w:ind w:firstLine="708"/>
        <w:rPr/>
      </w:pPr>
      <w:r>
        <w:rPr/>
        <w:t>- крайние столбцы, крайние строки и угловые ячейки считаются соседними;</w:t>
      </w:r>
    </w:p>
    <w:p>
      <w:pPr>
        <w:pStyle w:val="Normal"/>
        <w:spacing w:lineRule="auto" w:line="360"/>
        <w:ind w:firstLine="708"/>
        <w:rPr/>
      </w:pPr>
      <w:r>
        <w:rPr/>
        <w:t>- каждый контур должен охватывать по возможности наибольшее число ячеек,</w:t>
      </w:r>
    </w:p>
    <w:p>
      <w:pPr>
        <w:pStyle w:val="Normal"/>
        <w:spacing w:lineRule="auto" w:line="360"/>
        <w:ind w:firstLine="708"/>
        <w:rPr/>
      </w:pPr>
      <w:r>
        <w:rPr/>
        <w:t>- контуры могут пересекаться,</w:t>
      </w:r>
    </w:p>
    <w:p>
      <w:pPr>
        <w:pStyle w:val="Normal"/>
        <w:spacing w:lineRule="auto" w:line="360"/>
        <w:ind w:firstLine="708"/>
        <w:rPr/>
      </w:pPr>
      <w:r>
        <w:rPr/>
        <w:t>- не должно быть контуров, все ячейки которых входят в другие контуры;</w:t>
      </w:r>
    </w:p>
    <w:p>
      <w:pPr>
        <w:pStyle w:val="Normal"/>
        <w:spacing w:lineRule="auto" w:line="360"/>
        <w:ind w:firstLine="708"/>
        <w:rPr/>
      </w:pPr>
      <w:r>
        <w:rPr/>
        <w:t>- все единицы в ячейках должны быть покрыты контурами.</w:t>
      </w:r>
    </w:p>
    <w:p>
      <w:pPr>
        <w:pStyle w:val="Normal"/>
        <w:spacing w:lineRule="auto" w:line="360"/>
        <w:ind w:firstLine="708"/>
        <w:rPr/>
      </w:pPr>
      <w:r>
        <w:rPr/>
        <w:t>2) Затем необходимо по контурам составить элементарные конъюнкции, соответствующие им. Для этого при рассмотрении контура выделяются переменные, которые постоянны в контуре, они входят в элементарную конъюнкцию, переменные же, входящие в контур вместе со своими инверсиями, исключаются из нее.</w:t>
      </w:r>
    </w:p>
    <w:p>
      <w:pPr>
        <w:pStyle w:val="Normal"/>
        <w:spacing w:lineRule="auto" w:line="360"/>
        <w:ind w:firstLine="708"/>
        <w:rPr/>
      </w:pPr>
      <w:r>
        <w:rPr/>
        <w:t>Заполним ячейки карты значениями из последнего столбца таблицы истинности (табл. 1). Выделим контуры и для каждого запишем выражение (рис. 1).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tbl>
      <w:tblPr>
        <w:tblStyle w:val="a7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vertAlign w:val="subscript"/>
              </w:rPr>
            </w:pPr>
            <w:r>
              <mc:AlternateContent>
                <mc:Choice Requires="wpg">
                  <w:drawing>
                    <wp:anchor behindDoc="0" distT="0" distB="47625" distL="0" distR="27940" simplePos="0" locked="0" layoutInCell="1" allowOverlap="1" relativeHeight="3" wp14:anchorId="3E4E6691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27940</wp:posOffset>
                      </wp:positionV>
                      <wp:extent cx="5458460" cy="2161540"/>
                      <wp:effectExtent l="635" t="3175" r="0" b="0"/>
                      <wp:wrapNone/>
                      <wp:docPr id="1" name="Группа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8320" cy="2161440"/>
                                <a:chOff x="0" y="0"/>
                                <a:chExt cx="5458320" cy="21614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458320" cy="184104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731520" y="397440"/>
                                    <a:ext cx="4726800" cy="1443240"/>
                                  </a:xfrm>
                                </wpg:grpSpPr>
                                <wps:wsp>
                                  <wps:cNvPr id="2" name="Прямоугольник: скругленные углы 1"/>
                                  <wps:cNvSpPr/>
                                  <wps:spPr>
                                    <a:xfrm>
                                      <a:off x="3758040" y="38160"/>
                                      <a:ext cx="871920" cy="140508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4472c4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1d3155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3" name="Прямоугольник: скругленные углы 1"/>
                                  <wps:cNvSpPr/>
                                  <wps:spPr>
                                    <a:xfrm>
                                      <a:off x="2697480" y="0"/>
                                      <a:ext cx="1773720" cy="3474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c00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ed7d31">
                                          <a:lumMod val="75000"/>
                                        </a:srgb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4" name="Прямоугольник: скругленные углы 1"/>
                                  <wps:cNvSpPr/>
                                  <wps:spPr>
                                    <a:xfrm>
                                      <a:off x="1526400" y="403920"/>
                                      <a:ext cx="511200" cy="34164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00b05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5" name="Прямоугольник: скругленные углы 1"/>
                                  <wps:cNvSpPr/>
                                  <wps:spPr>
                                    <a:xfrm>
                                      <a:off x="0" y="745560"/>
                                      <a:ext cx="878040" cy="341640"/>
                                    </a:xfrm>
                                    <a:prstGeom prst="rightBracket">
                                      <a:avLst>
                                        <a:gd name="adj" fmla="val 8333"/>
                                      </a:avLst>
                                    </a:prstGeom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6" name="Прямоугольник: скругленные углы 1"/>
                                  <wps:cNvSpPr/>
                                  <wps:spPr>
                                    <a:xfrm rot="10800000">
                                      <a:off x="3848760" y="746280"/>
                                      <a:ext cx="878040" cy="341640"/>
                                    </a:xfrm>
                                    <a:prstGeom prst="rightBracket">
                                      <a:avLst>
                                        <a:gd name="adj" fmla="val 8333"/>
                                      </a:avLst>
                                    </a:prstGeom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44440" cy="7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ffffff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Pr id="7" name="Прямая со стрелкой 5"/>
                              <wps:cNvSpPr/>
                              <wps:spPr>
                                <a:xfrm flipH="1">
                                  <a:off x="3700080" y="750600"/>
                                  <a:ext cx="426600" cy="13107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solidFill>
                                    <a:srgbClr val="ed7d31">
                                      <a:lumMod val="75000"/>
                                    </a:srgbClr>
                                  </a:solidFill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Прямая со стрелкой 5"/>
                              <wps:cNvSpPr/>
                              <wps:spPr>
                                <a:xfrm flipH="1">
                                  <a:off x="2257560" y="1143000"/>
                                  <a:ext cx="78120" cy="965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50"/>
                                  </a:solidFill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" name="Прямая со стрелкой 5"/>
                              <wps:cNvSpPr/>
                              <wps:spPr>
                                <a:xfrm>
                                  <a:off x="4529520" y="1779840"/>
                                  <a:ext cx="720" cy="381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Прямая со стрелкой 5"/>
                              <wps:cNvSpPr/>
                              <wps:spPr>
                                <a:xfrm>
                                  <a:off x="971640" y="1485360"/>
                                  <a:ext cx="57960" cy="624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Прямая со стрелкой 5"/>
                              <wps:cNvSpPr/>
                              <wps:spPr>
                                <a:xfrm flipH="1">
                                  <a:off x="1070640" y="1314360"/>
                                  <a:ext cx="3507120" cy="747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" style="position:absolute;margin-left:31.25pt;margin-top:2.2pt;width:429.75pt;height:170.2pt" coordorigin="625,44" coordsize="8595,3404">
                      <v:group id="shape_0" alt="Группа 4" style="position:absolute;left:625;top:44;width:8595;height:2899">
                        <v:group id="shape_0" alt="Группа 2" style="position:absolute;left:1777;top:670;width:7443;height:2273">
                          <v:shapetype id="_x0000_t86" coordsize="21600,21600" o:spt="86" adj="1800" path="m,qx@9@10l21600@2qy@11@12xnsem,qx@9@10l21600@2qy@11@12nfe">
                            <v:stroke joinstyle="miter"/>
                            <v:formulas>
                              <v:f eqn="val 10800"/>
                              <v:f eqn="val #0"/>
                              <v:f eqn="sum height 0 @1"/>
                              <v:f eqn="sumangle 0 45 0"/>
                              <v:f eqn="cos width @3"/>
                              <v:f eqn="sin @1 @3"/>
                              <v:f eqn="sum 0 @4 0"/>
                              <v:f eqn="sum @1 0 @5"/>
                              <v:f eqn="sum height @5 @1"/>
                              <v:f eqn="sum 21600 0 0"/>
                              <v:f eqn="sum @1 0 0"/>
                              <v:f eqn="sum 0 21600 21600"/>
                              <v:f eqn="sum @1 @2 0"/>
                            </v:formulas>
                            <v:path gradientshapeok="t" o:connecttype="rect" textboxrect="0,@7,@6,@8"/>
                            <v:handles>
                              <v:h position="21600,@1"/>
                            </v:handles>
                          </v:shapetype>
                          <v:shape id="shape_0" ID="Прямоугольник: скругленные углы 1" path="m0,0l-2147483623,-2147483640l-2147483622,-2147483621l-2147483626,-2147483639xel-2147483620,-2147483619l0,0l-2147483623,-2147483640e" fillcolor="#7030a0" stroked="t" o:allowincell="f" style="position:absolute;left:1777;top:1844;width:1382;height:537;mso-wrap-style:none;v-text-anchor:middle" type="_x0000_t86">
                            <v:fill o:detectmouseclick="t" type="solid" color2="#8fcf5f" opacity="0.19"/>
                            <v:stroke color="#7030a0" weight="12600" joinstyle="miter" endcap="flat"/>
                            <w10:wrap type="none"/>
                          </v:shape>
                          <v:shape id="shape_0" ID="Прямоугольник: скругленные углы 1" path="m0,0l-2147483623,-2147483640l-2147483622,-2147483621l-2147483626,-2147483639xel-2147483620,-2147483619l0,0l-2147483623,-2147483640e" fillcolor="#7030a0" stroked="t" o:allowincell="f" style="position:absolute;left:7838;top:1845;width:1382;height:537;mso-wrap-style:none;v-text-anchor:middle;rotation:180" type="_x0000_t86">
                            <v:fill o:detectmouseclick="t" type="solid" color2="#8fcf5f" opacity="0.19"/>
                            <v:stroke color="#7030a0" weight="12600" joinstyle="miter" endcap="flat"/>
                            <w10:wrap type="none"/>
                          </v:shape>
                        </v:group>
                        <v:line id="shape_0" from="625,44" to="1009,44" ID="Прямая соединительная линия 3" stroked="t" o:allowincell="f" style="position:absolute">
                          <v:stroke color="white" weight="6480" joinstyle="miter" endcap="flat"/>
                          <v:fill o:detectmouseclick="t" on="false"/>
                          <w10:wrap type="none"/>
                        </v:line>
                      </v:group>
                      <v:shapetype id="_x0000_t32" coordsize="21600,21600" o:spt="32" path="m,l21600,21600nfe">
                        <v:stroke joinstyle="miter"/>
                        <v:path gradientshapeok="t" o:connecttype="rect" textboxrect="0,0,21600,21600"/>
                      </v:shapetype>
                      <v:shape id="shape_0" ID="Прямая со стрелкой 5" path="m0,0l-2147483648,-2147483647e" stroked="t" o:allowincell="f" style="position:absolute;left:6452;top:1226;width:671;height:2063;flip:x;mso-wrap-style:none;v-text-anchor:middle" type="_x0000_t32">
                        <v:fill o:detectmouseclick="t" on="false"/>
                        <v:stroke color="#c55a11" weight="6480" endarrow="block" endarrowwidth="medium" endarrowlength="medium" joinstyle="miter" endcap="flat"/>
                        <w10:wrap type="none"/>
                      </v:shape>
                      <v:shape id="shape_0" ID="Прямая со стрелкой 5" path="m0,0l-2147483648,-2147483647e" stroked="t" o:allowincell="f" style="position:absolute;left:4180;top:1844;width:122;height:1520;flip:x;mso-wrap-style:none;v-text-anchor:middle" type="_x0000_t32">
                        <v:fill o:detectmouseclick="t" on="false"/>
                        <v:stroke color="#00b050" weight="6480" endarrow="block" endarrowwidth="medium" endarrowlength="medium" joinstyle="miter" endcap="flat"/>
                        <w10:wrap type="none"/>
                      </v:shape>
                      <v:shape id="shape_0" ID="Прямая со стрелкой 5" path="m0,0l-2147483648,-2147483647e" stroked="t" o:allowincell="f" style="position:absolute;left:7758;top:2847;width:0;height:600;mso-wrap-style:none;v-text-anchor:middle" type="_x0000_t32">
                        <v:fill o:detectmouseclick="t" on="false"/>
                        <v:stroke color="#0070c0" weight="6480" endarrow="block" endarrowwidth="medium" endarrowlength="medium" joinstyle="miter" endcap="flat"/>
                        <w10:wrap type="none"/>
                      </v:shape>
                      <v:shape id="shape_0" ID="Прямая со стрелкой 5" path="m0,0l-2147483648,-2147483647e" stroked="t" o:allowincell="f" style="position:absolute;left:2155;top:2383;width:90;height:982;mso-wrap-style:none;v-text-anchor:middle" type="_x0000_t32">
                        <v:fill o:detectmouseclick="t" on="false"/>
                        <v:stroke color="#7030a0" weight="6480" endarrow="block" endarrowwidth="medium" endarrowlength="medium" joinstyle="miter" endcap="flat"/>
                        <w10:wrap type="none"/>
                      </v:shape>
                      <v:shape id="shape_0" ID="Прямая со стрелкой 5" path="m0,0l-2147483648,-2147483647e" stroked="t" o:allowincell="f" style="position:absolute;left:2311;top:2114;width:5522;height:1176;flip:x;mso-wrap-style:none;v-text-anchor:middle" type="_x0000_t32">
                        <v:fill o:detectmouseclick="t" on="false"/>
                        <v:stroke color="#7030a0" weight="6480" endarrow="block" endarrowwidth="medium" endarrowlength="medium" joinstyle="miter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4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З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34.15pt;height:22.15pt;mso-wrap-distance-right:0pt" filled="f" o:ole="">
                  <v:imagedata r:id="rId5" o:title=""/>
                </v:shape>
                <o:OLEObject Type="Embed" ProgID="Equation.DSMT4" ShapeID="ole_rId4" DrawAspect="Content" ObjectID="_1736440887" r:id="rId4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33.7pt;height:22.15pt;mso-wrap-distance-right:0pt" filled="f" o:ole="">
                  <v:imagedata r:id="rId7" o:title=""/>
                </v:shape>
                <o:OLEObject Type="Embed" ProgID="Equation.DSMT4" ShapeID="ole_rId6" DrawAspect="Content" ObjectID="_597314210" r:id="rId6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33.7pt;height:19.4pt;mso-wrap-distance-right:0pt" filled="f" o:ole="">
                  <v:imagedata r:id="rId9" o:title=""/>
                </v:shape>
                <o:OLEObject Type="Embed" ProgID="Equation.DSMT4" ShapeID="ole_rId8" DrawAspect="Content" ObjectID="_651700776" r:id="rId8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0" coordsize="21600,21600" o:spt="ole_rId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" type="_x0000_tole_rId10" style="width:34.15pt;height:22.15pt;mso-wrap-distance-right:0pt" filled="f" o:ole="">
                  <v:imagedata r:id="rId11" o:title=""/>
                </v:shape>
                <o:OLEObject Type="Embed" ProgID="Equation.DSMT4" ShapeID="ole_rId10" DrawAspect="Content" ObjectID="_1061114841" r:id="rId10"/>
              </w:objec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_x0000_tole_rId12" style="width:34.6pt;height:22.15pt;mso-wrap-distance-right:0pt" filled="f" o:ole="">
                  <v:imagedata r:id="rId13" o:title=""/>
                </v:shape>
                <o:OLEObject Type="Embed" ProgID="Equation.DSMT4" ShapeID="ole_rId12" DrawAspect="Content" ObjectID="_1942920882" r:id="rId12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_x0000_tole_rId14" style="width:34.15pt;height:22.15pt;mso-wrap-distance-right:0pt" filled="f" o:ole="">
                  <v:imagedata r:id="rId15" o:title=""/>
                </v:shape>
                <o:OLEObject Type="Embed" ProgID="Equation.DSMT4" ShapeID="ole_rId14" DrawAspect="Content" ObjectID="_1866818226" r:id="rId14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34.15pt;height:19.4pt;mso-wrap-distance-right:0pt" filled="f" o:ole="">
                  <v:imagedata r:id="rId17" o:title=""/>
                </v:shape>
                <o:OLEObject Type="Embed" ProgID="Equation.DSMT4" ShapeID="ole_rId16" DrawAspect="Content" ObjectID="_1368239713" r:id="rId16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8" coordsize="21600,21600" o:spt="ole_rId1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8" type="_x0000_tole_rId18" style="width:34.6pt;height:22.15pt;mso-wrap-distance-right:0pt" filled="f" o:ole="">
                  <v:imagedata r:id="rId19" o:title=""/>
                </v:shape>
                <o:OLEObject Type="Embed" ProgID="Equation.DSMT4" ShapeID="ole_rId18" DrawAspect="Content" ObjectID="_1993683288" r:id="rId18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ind w:firstLine="708" w:left="708"/>
        <w:rPr/>
      </w:pPr>
      <w:r>
        <w:rPr/>
        <w:t xml:space="preserve">        </w:t>
      </w: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313.85pt;height:22.15pt;mso-wrap-distance-right:0pt" filled="f" o:ole="">
            <v:imagedata r:id="rId21" o:title=""/>
          </v:shape>
          <o:OLEObject Type="Embed" ProgID="Equation.DSMT4" ShapeID="ole_rId20" DrawAspect="Content" ObjectID="_327139472" r:id="rId20"/>
        </w:object>
      </w:r>
    </w:p>
    <w:p>
      <w:pPr>
        <w:pStyle w:val="Normal"/>
        <w:spacing w:lineRule="auto" w:line="360"/>
        <w:jc w:val="center"/>
        <w:rPr/>
      </w:pPr>
      <w:r>
        <w:rPr/>
        <w:t>Рисунок 1 – Минимизация функции с помощью карты Карно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Объединим полученные конъюнкции логической суммой (дизъюнкция) и получим МДНФ:</w:t>
      </w:r>
    </w:p>
    <w:p>
      <w:pPr>
        <w:pStyle w:val="Normal"/>
        <w:spacing w:lineRule="auto" w:line="360"/>
        <w:ind w:firstLine="708"/>
        <w:rPr/>
      </w:pP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339.25pt;height:22.15pt;mso-wrap-distance-right:0pt" filled="f" o:ole="">
            <v:imagedata r:id="rId23" o:title=""/>
          </v:shape>
          <o:OLEObject Type="Embed" ProgID="Equation.DSMT4" ShapeID="ole_rId22" DrawAspect="Content" ObjectID="_769822066" r:id="rId22"/>
        </w:object>
      </w:r>
    </w:p>
    <w:p>
      <w:pPr>
        <w:pStyle w:val="Normal"/>
        <w:spacing w:lineRule="auto" w:line="360"/>
        <w:ind w:firstLine="708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8"/>
        <w:rPr/>
      </w:pPr>
      <w:r>
        <w:rPr/>
        <w:t>2. Функциональная схема.</w:t>
      </w:r>
    </w:p>
    <w:p>
      <w:pPr>
        <w:pStyle w:val="Normal"/>
        <w:spacing w:lineRule="auto" w:line="360"/>
        <w:ind w:firstLine="708"/>
        <w:rPr/>
      </w:pPr>
      <w:r>
        <w:rPr/>
        <w:t>Преобразуем полученное выражение МДНФ в заданный базис, используя правило де Моргана (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67.4pt;height:21.7pt;mso-wrap-distance-right:0pt" filled="f" o:ole="">
            <v:imagedata r:id="rId25" o:title=""/>
          </v:shape>
          <o:OLEObject Type="Embed" ProgID="Equation.DSMT4" ShapeID="ole_rId24" DrawAspect="Content" ObjectID="_1167566868" r:id="rId24"/>
        </w:object>
      </w:r>
      <w:r>
        <w:rPr/>
        <w:t xml:space="preserve"> и </w:t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67.4pt;height:21.7pt;mso-wrap-distance-right:0pt" filled="f" o:ole="">
            <v:imagedata r:id="rId27" o:title=""/>
          </v:shape>
          <o:OLEObject Type="Embed" ProgID="Equation.DSMT4" ShapeID="ole_rId26" DrawAspect="Content" ObjectID="_165657289" r:id="rId26"/>
        </w:object>
      </w:r>
      <w:r>
        <w:rPr/>
        <w:t>).</w: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347.55pt;height:51.7pt;mso-wrap-distance-right:0pt" filled="f" o:ole="">
            <v:imagedata r:id="rId29" o:title=""/>
          </v:shape>
          <o:OLEObject Type="Embed" ProgID="Equation.DSMT4" ShapeID="ole_rId28" DrawAspect="Content" ObjectID="_567118646" r:id="rId28"/>
        </w:object>
      </w:r>
    </w:p>
    <w:p>
      <w:pPr>
        <w:pStyle w:val="Normal"/>
        <w:spacing w:lineRule="auto" w:line="360"/>
        <w:ind w:firstLine="708"/>
        <w:rPr/>
      </w:pPr>
      <w:r>
        <w:rPr/>
        <w:t xml:space="preserve">Заданная интегральная схема ЛА8 (7401) представляет собой четыре логических элемента </w:t>
      </w:r>
      <w:r>
        <w:rPr>
          <w:rFonts w:cs="Times New Roman"/>
        </w:rPr>
        <w:t xml:space="preserve">2И-НЕ. </w:t>
      </w:r>
      <w:r>
        <w:rPr/>
        <w:t>Учтем ограничение на число входов заданной ИС (=2), применяя правило двойного отрицания (</w:t>
      </w:r>
      <w:r>
        <w:rPr/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31.85pt;height:21.7pt;mso-wrap-distance-right:0pt" filled="f" o:ole="">
            <v:imagedata r:id="rId31" o:title=""/>
          </v:shape>
          <o:OLEObject Type="Embed" ProgID="Equation.DSMT4" ShapeID="ole_rId30" DrawAspect="Content" ObjectID="_1587360093" r:id="rId30"/>
        </w:object>
      </w:r>
      <w:r>
        <w:rPr/>
        <w:t>):</w: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object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320.3pt;height:36.45pt;mso-wrap-distance-right:0pt" filled="f" o:ole="">
            <v:imagedata r:id="rId33" o:title=""/>
          </v:shape>
          <o:OLEObject Type="Embed" ProgID="Equation.DSMT4" ShapeID="ole_rId32" DrawAspect="Content" ObjectID="_1680689416" r:id="rId32"/>
        </w:object>
      </w:r>
    </w:p>
    <w:p>
      <w:pPr>
        <w:pStyle w:val="Normal"/>
        <w:spacing w:lineRule="auto" w:line="360"/>
        <w:ind w:firstLine="708"/>
        <w:rPr/>
      </w:pPr>
      <w:r>
        <w:rPr/>
        <w:t>Потребуются четыре логических элемента 2И-НЕ для инвертирования переменных и семнадцать - для операций. Всего 21 элемент, т.е. шесть корпусов микросхемы Л</w:t>
      </w:r>
      <w:r>
        <w:rPr>
          <w:lang w:val="en-US"/>
        </w:rPr>
        <w:t>A</w:t>
      </w:r>
      <w:r>
        <w:rPr/>
        <w:t>8 (</w:t>
      </w:r>
      <w:r>
        <w:rPr>
          <w:rFonts w:cs="Times New Roman"/>
        </w:rPr>
        <w:t>4×2ИЛИ-НЕ</w:t>
      </w:r>
      <w:r>
        <w:rPr/>
        <w:t>).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 xml:space="preserve">По полученному выражению составим функциональную схему, реализующую переключательную функцию от четырех переменных (рис. 2).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5684520" cy="422910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 xml:space="preserve">Рисунок 2 – Функциональная схема, реализующая функцию </w:t>
      </w:r>
      <w:r>
        <w:rPr>
          <w:i/>
          <w:iCs/>
          <w:lang w:val="en-US"/>
        </w:rPr>
        <w:t>y</w:t>
      </w:r>
    </w:p>
    <w:sectPr>
      <w:footerReference w:type="even" r:id="rId35"/>
      <w:footerReference w:type="default" r:id="rId36"/>
      <w:footerReference w:type="first" r:id="rId3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356743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color w:themeColor="text1" w:val="000000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Calibri" w:cs="" w:cstheme="minorBidi" w:eastAsiaTheme="minorHAnsi"/>
      <w:color w:themeColor="text1" w:val="000000"/>
      <w:kern w:val="2"/>
      <w:sz w:val="28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0c76e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0c76e6"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6b368f"/>
    <w:pPr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515"/>
    <w:pPr>
      <w:spacing w:before="0" w:after="0"/>
      <w:ind w:left="720"/>
      <w:contextualSpacing/>
    </w:pPr>
    <w:rPr/>
  </w:style>
  <w:style w:type="paragraph" w:styleId="Times142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89114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image" Target="media/image17.png"/><Relationship Id="rId35" Type="http://schemas.openxmlformats.org/officeDocument/2006/relationships/footer" Target="footer1.xml"/><Relationship Id="rId36" Type="http://schemas.openxmlformats.org/officeDocument/2006/relationships/footer" Target="footer2.xml"/><Relationship Id="rId37" Type="http://schemas.openxmlformats.org/officeDocument/2006/relationships/footer" Target="footer3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LibreOffice/24.8.1.2$Linux_X86_64 LibreOffice_project/480$Build-2</Application>
  <AppVersion>15.0000</AppVersion>
  <Pages>6</Pages>
  <Words>692</Words>
  <Characters>3874</Characters>
  <CharactersWithSpaces>4410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2024-12-13T04:51:00Z</dcterms:created>
  <dc:creator>user</dc:creator>
  <dc:description/>
  <dc:language>en-US</dc:language>
  <cp:lastModifiedBy/>
  <cp:lastPrinted>2024-12-13T16:39:00Z</cp:lastPrinted>
  <dcterms:modified xsi:type="dcterms:W3CDTF">2024-12-17T10:29:34Z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