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</w:pPr>
      <w:r>
        <w:rPr>
          <w:rFonts w:cstheme="majorHAnsi"/>
          <w:rtl/>
        </w:rPr>
        <w:t>مشروع الوحدة الثانية</w:t>
      </w:r>
      <w:r>
        <w:t xml:space="preserve">: </w:t>
      </w:r>
      <w:r>
        <w:rPr>
          <w:rFonts w:cstheme="majorHAnsi"/>
          <w:rtl/>
        </w:rPr>
        <w:t>أنواع شبكات الحاسب وأدوات التواصل الحديثة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>
        <w:tc>
          <w:tcPr>
            <w:tcW w:w="4320" w:type="dxa"/>
          </w:tcPr>
          <w:p>
            <w:r>
              <w:rPr>
                <w:rFonts w:cstheme="minorHAnsi"/>
                <w:rtl/>
              </w:rPr>
              <w:t>اسم الطالب</w:t>
            </w:r>
            <w:r>
              <w:t>:</w:t>
            </w:r>
          </w:p>
        </w:tc>
        <w:tc>
          <w:tcPr>
            <w:tcW w:w="4320" w:type="dxa"/>
          </w:tcPr>
          <w:p>
            <w:pPr>
              <w:rPr>
                <w:rFonts w:hint="default" w:cstheme="minorBidi"/>
                <w:lang w:val="en-US" w:bidi="ar-EG"/>
              </w:rPr>
            </w:pPr>
            <w:r>
              <w:rPr>
                <w:rFonts w:hint="cs" w:cstheme="minorBidi"/>
                <w:rtl/>
                <w:lang w:val="en-US" w:bidi="ar-EG"/>
              </w:rPr>
              <w:t>سيف اسماعيل احمد دياب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rPr>
                <w:rFonts w:hint="eastAsia" w:ascii="Yu Gothic" w:hAnsi="Yu Gothic" w:eastAsia="Yu Gothic" w:cs="Yu Gothic"/>
              </w:rPr>
            </w:pPr>
            <w:r>
              <w:rPr>
                <w:rFonts w:hint="eastAsia" w:ascii="Yu Gothic" w:hAnsi="Yu Gothic" w:eastAsia="Yu Gothic" w:cs="Yu Gothic"/>
                <w:rtl/>
              </w:rPr>
              <w:t>الصف</w:t>
            </w:r>
            <w:r>
              <w:rPr>
                <w:rFonts w:hint="eastAsia" w:ascii="Yu Gothic" w:hAnsi="Yu Gothic" w:eastAsia="Yu Gothic" w:cs="Yu Gothic"/>
              </w:rPr>
              <w:t>:</w:t>
            </w:r>
          </w:p>
        </w:tc>
        <w:tc>
          <w:tcPr>
            <w:tcW w:w="4320" w:type="dxa"/>
          </w:tcPr>
          <w:p>
            <w:r>
              <w:rPr>
                <w:rFonts w:cstheme="minorHAnsi"/>
                <w:rtl/>
              </w:rPr>
              <w:t xml:space="preserve">الثاني المتوسط </w:t>
            </w:r>
            <w:r>
              <w:t>(</w:t>
            </w:r>
            <w:r>
              <w:rPr>
                <w:rFonts w:hint="cs" w:cstheme="minorBidi"/>
                <w:rtl/>
                <w:lang w:val="en-US" w:bidi="ar-EG"/>
              </w:rPr>
              <w:t xml:space="preserve"> ثاني / ثالث </w:t>
            </w:r>
            <w:r>
              <w:t>)</w:t>
            </w:r>
          </w:p>
        </w:tc>
      </w:tr>
    </w:tbl>
    <w:p>
      <w:r>
        <w:br w:type="textWrapping"/>
      </w:r>
      <w:r>
        <w:rPr>
          <w:rFonts w:cstheme="minorHAnsi"/>
          <w:rtl/>
        </w:rPr>
        <w:t xml:space="preserve">ضع رمز </w:t>
      </w:r>
      <w:r>
        <w:t xml:space="preserve">QR </w:t>
      </w:r>
      <w:r>
        <w:rPr>
          <w:rFonts w:cstheme="minorHAnsi"/>
          <w:rtl/>
        </w:rPr>
        <w:t>هنا</w:t>
      </w:r>
    </w:p>
    <w:p>
      <w:pPr>
        <w:pStyle w:val="2"/>
      </w:pPr>
      <w:r>
        <w:rPr>
          <w:rFonts w:cstheme="majorHAnsi"/>
          <w:rtl/>
        </w:rPr>
        <w:t>أنواع الشبكات</w:t>
      </w:r>
      <w:r>
        <w:t>:</w:t>
      </w:r>
    </w:p>
    <w:p>
      <w:r>
        <w:t xml:space="preserve">1. </w:t>
      </w:r>
      <w:r>
        <w:rPr>
          <w:rFonts w:cstheme="minorHAnsi"/>
          <w:rtl/>
        </w:rPr>
        <w:t xml:space="preserve">الشبكة المحلية </w:t>
      </w:r>
      <w:r>
        <w:t xml:space="preserve">(LAN): </w:t>
      </w:r>
      <w:r>
        <w:rPr>
          <w:rFonts w:cstheme="minorHAnsi"/>
          <w:rtl/>
        </w:rPr>
        <w:t>شبكة تربط الحواسيب في مساحة محدودة مثل المدارس أو المكاتب</w:t>
      </w:r>
      <w:r>
        <w:t>.</w:t>
      </w:r>
    </w:p>
    <w:p>
      <w:r>
        <w:t xml:space="preserve">2. </w:t>
      </w:r>
      <w:r>
        <w:rPr>
          <w:rFonts w:cstheme="minorHAnsi"/>
          <w:rtl/>
        </w:rPr>
        <w:t xml:space="preserve">الشبكة الواسعة </w:t>
      </w:r>
      <w:r>
        <w:t xml:space="preserve">(WAN): </w:t>
      </w:r>
      <w:r>
        <w:rPr>
          <w:rFonts w:cstheme="minorHAnsi"/>
          <w:rtl/>
        </w:rPr>
        <w:t>تغطي مناطق جغرافية واسعة وتربط شبكات محلية متعددة مثل الإنترنت</w:t>
      </w:r>
      <w:r>
        <w:t>.</w:t>
      </w:r>
    </w:p>
    <w:p>
      <w:r>
        <w:t xml:space="preserve">3. </w:t>
      </w:r>
      <w:r>
        <w:rPr>
          <w:rFonts w:cstheme="minorHAnsi"/>
          <w:rtl/>
        </w:rPr>
        <w:t xml:space="preserve">شبكة المدن </w:t>
      </w:r>
      <w:r>
        <w:t xml:space="preserve">(MAN): </w:t>
      </w:r>
      <w:r>
        <w:rPr>
          <w:rFonts w:cstheme="minorHAnsi"/>
          <w:rtl/>
        </w:rPr>
        <w:t>تغطي مدينة أو حرم جامعي وتُستخدم لربط فروع متعددة</w:t>
      </w:r>
      <w:r>
        <w:t>.</w:t>
      </w:r>
    </w:p>
    <w:p>
      <w:r>
        <w:t xml:space="preserve">4. </w:t>
      </w:r>
      <w:r>
        <w:rPr>
          <w:rFonts w:cstheme="minorHAnsi"/>
          <w:rtl/>
        </w:rPr>
        <w:t xml:space="preserve">الشبكة الشخصية </w:t>
      </w:r>
      <w:r>
        <w:t xml:space="preserve">(PAN): </w:t>
      </w:r>
      <w:r>
        <w:rPr>
          <w:rFonts w:cstheme="minorHAnsi"/>
          <w:rtl/>
        </w:rPr>
        <w:t>شبكة قصيرة المدى تربط أجهزة مثل الهواتف الذكية بتقنية البلوتوث</w:t>
      </w:r>
      <w:r>
        <w:t>.</w:t>
      </w:r>
    </w:p>
    <w:p>
      <w:pPr>
        <w:pStyle w:val="2"/>
      </w:pPr>
      <w:r>
        <w:rPr>
          <w:rFonts w:cstheme="majorHAnsi"/>
          <w:rtl/>
        </w:rPr>
        <w:t>أدوات التواصل الحديثة</w:t>
      </w:r>
      <w:r>
        <w:t>:</w:t>
      </w:r>
    </w:p>
    <w:p>
      <w:r>
        <w:t xml:space="preserve">1. </w:t>
      </w:r>
      <w:r>
        <w:rPr>
          <w:rFonts w:cstheme="minorHAnsi"/>
          <w:rtl/>
        </w:rPr>
        <w:t>البريد الإلكتروني</w:t>
      </w:r>
      <w:r>
        <w:t xml:space="preserve">: </w:t>
      </w:r>
      <w:r>
        <w:rPr>
          <w:rFonts w:cstheme="minorHAnsi"/>
          <w:rtl/>
        </w:rPr>
        <w:t>وسيلة تواصل إلكترونية تُستخدم على نطاق واسع لأغراض شخصية ومهنية</w:t>
      </w:r>
      <w:r>
        <w:t>.</w:t>
      </w:r>
    </w:p>
    <w:p>
      <w:r>
        <w:t xml:space="preserve">2. </w:t>
      </w:r>
      <w:r>
        <w:rPr>
          <w:rFonts w:cstheme="minorHAnsi"/>
          <w:rtl/>
        </w:rPr>
        <w:t>وسائل التواصل الاجتماعي</w:t>
      </w:r>
      <w:r>
        <w:t xml:space="preserve">: </w:t>
      </w:r>
      <w:r>
        <w:rPr>
          <w:rFonts w:cstheme="minorHAnsi"/>
          <w:rtl/>
        </w:rPr>
        <w:t>منصات مثل فيسبوك وإنستغرام تتيح التواصل الفوري والمشاركة</w:t>
      </w:r>
      <w:r>
        <w:t>.</w:t>
      </w:r>
    </w:p>
    <w:p>
      <w:r>
        <w:t xml:space="preserve">3. </w:t>
      </w:r>
      <w:r>
        <w:rPr>
          <w:rFonts w:cstheme="minorHAnsi"/>
          <w:rtl/>
        </w:rPr>
        <w:t>مؤتمرات الفيديو</w:t>
      </w:r>
      <w:r>
        <w:t xml:space="preserve">: </w:t>
      </w:r>
      <w:r>
        <w:rPr>
          <w:rFonts w:cstheme="minorHAnsi"/>
          <w:rtl/>
        </w:rPr>
        <w:t>أدوات مثل زووم وسكايب تتيح الاجتماعات المباشرة عبر الصوت والصورة عن بعد</w:t>
      </w:r>
      <w:r>
        <w:t>.</w:t>
      </w:r>
    </w:p>
    <w:p>
      <w:r>
        <w:t xml:space="preserve">4. </w:t>
      </w:r>
      <w:r>
        <w:rPr>
          <w:rFonts w:cstheme="minorHAnsi"/>
          <w:rtl/>
        </w:rPr>
        <w:t>الرسائل الفورية</w:t>
      </w:r>
      <w:r>
        <w:t xml:space="preserve">: </w:t>
      </w:r>
      <w:r>
        <w:rPr>
          <w:rFonts w:cstheme="minorHAnsi"/>
          <w:rtl/>
        </w:rPr>
        <w:t>خدمات مثل واتساب وتيليغرام تتيح التواصل الفوري مع مشاركة الوسائط</w:t>
      </w:r>
      <w:r>
        <w:t>.</w:t>
      </w:r>
    </w:p>
    <w:p>
      <w:pPr>
        <w:pStyle w:val="2"/>
      </w:pPr>
      <w:r>
        <w:rPr>
          <w:rFonts w:cstheme="majorHAnsi"/>
          <w:rtl/>
        </w:rPr>
        <w:t>مصدر المعلومات</w:t>
      </w:r>
      <w:r>
        <w:t>:</w:t>
      </w:r>
    </w:p>
    <w:p>
      <w:pPr>
        <w:rPr>
          <w:rFonts w:hint="default" w:cstheme="minorBidi"/>
          <w:lang w:val="en-US" w:bidi="ar-EG"/>
        </w:rPr>
      </w:pPr>
      <w:r>
        <w:fldChar w:fldCharType="begin"/>
      </w:r>
      <w:r>
        <w:instrText xml:space="preserve"> HYPERLINK "https://www.techterms.com/definition/network" </w:instrText>
      </w:r>
      <w:r>
        <w:fldChar w:fldCharType="separate"/>
      </w:r>
      <w:r>
        <w:rPr>
          <w:rStyle w:val="20"/>
        </w:rPr>
        <w:t>https://www.techterms.com/definition/network</w:t>
      </w:r>
      <w:r>
        <w:rPr>
          <w:rStyle w:val="20"/>
        </w:rPr>
        <w:br w:type="textWrapping"/>
      </w:r>
      <w:r>
        <w:fldChar w:fldCharType="end"/>
      </w:r>
      <w:r>
        <w:br w:type="textWrapping"/>
      </w:r>
      <w:r>
        <w:br w:type="textWrapping"/>
      </w:r>
      <w:bookmarkStart w:id="0" w:name="_GoBack"/>
      <w:r>
        <w:rPr>
          <w:rFonts w:hint="default" w:cstheme="minorBidi"/>
          <w:lang w:val="en-US" w:bidi="ar-EG"/>
        </w:rPr>
        <w:drawing>
          <wp:inline distT="0" distB="0" distL="114300" distR="114300">
            <wp:extent cx="1040765" cy="1040765"/>
            <wp:effectExtent l="0" t="0" r="6985" b="6985"/>
            <wp:docPr id="8" name="Picture 8" descr="qrcode_techterm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code_techterms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963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otnotes" Target="footnotes.xml"/><Relationship Id="rId7" Type="http://schemas.openxmlformats.org/officeDocument/2006/relationships/numbering" Target="numbering.xml"/><Relationship Id="rId2" Type="http://schemas.openxmlformats.org/officeDocument/2006/relationships/settings" Target="settings.xml"/><Relationship Id="rId6" Type="http://schemas.openxmlformats.org/officeDocument/2006/relationships/image" Target="media/image1.png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theme" Target="theme/theme1.xml"/><Relationship Id="rId10" Type="http://schemas.openxmlformats.org/officeDocument/2006/relationships/customXml" Target="../customXml/item2.xml"/><Relationship Id="rId9" Type="http://schemas.openxmlformats.org/officeDocument/2006/relationships/fontTable" Target="fontTable.xml"/><Relationship Id="rId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A922E99A15E4CBEAC0F5B1882BA02" ma:contentTypeVersion="4" ma:contentTypeDescription="Create a new document." ma:contentTypeScope="" ma:versionID="77699da056461e7dbfa6880b4a7a627c">
  <xsd:schema xmlns:xsd="http://www.w3.org/2001/XMLSchema" xmlns:xs="http://www.w3.org/2001/XMLSchema" xmlns:p="http://schemas.microsoft.com/office/2006/metadata/properties" xmlns:ns2="ac203981-5163-424e-8b91-023c1059ea72" targetNamespace="http://schemas.microsoft.com/office/2006/metadata/properties" ma:root="true" ma:fieldsID="08eed437e95578a0a11f16eaa40f5429" ns2:_="">
    <xsd:import namespace="ac203981-5163-424e-8b91-023c1059ea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03981-5163-424e-8b91-023c1059e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customXml/itemProps2.xml><?xml version="1.0" encoding="utf-8"?>
<ds:datastoreItem xmlns:ds="http://schemas.openxmlformats.org/officeDocument/2006/customXml" ds:itemID="{E766B36B-7731-40A0-9754-303AEEED03EC}"/>
</file>

<file path=customXml/itemProps3.xml><?xml version="1.0" encoding="utf-8"?>
<ds:datastoreItem xmlns:ds="http://schemas.openxmlformats.org/officeDocument/2006/customXml" ds:itemID="{B5B1005E-42BD-4524-A7E9-C15110A8EA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ESMAI</cp:lastModifiedBy>
  <dcterms:modified xsi:type="dcterms:W3CDTF">2024-10-05T15:04:26Z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A642EDA0065F4389B0CFAD4453C74D15_12</vt:lpwstr>
  </property>
</Properties>
</file>