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Habitation</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DEMO-HAB-001</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Camille Exemple</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20 avenue du Test,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 septembre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Camille Exemple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20 avenue du Test, 75000 Paris, France</w:t>
            </w:r>
          </w:p>
        </w:tc>
      </w:tr>
    </w:tbl>
    <w:p>
      <w:pPr>
        <w:pStyle w:val="Small"/>
      </w:pPr>
      <w:r>
        <w:rPr>
          <w:rFonts w:ascii="Arial" w:hAnsi="Arial" w:eastAsia="Arial"/>
          <w:color w:val="637078"/>
          <w:sz w:val="16"/>
        </w:rPr>
        <w:t xml:space="preserve">Régime contractuel confirmé : </w:t>
      </w:r>
      <w:r>
        <w:rPr>
          <w:rFonts w:ascii="Arial" w:hAnsi="Arial" w:eastAsia="Arial"/>
          <w:color w:val="637078"/>
          <w:sz w:val="16"/>
        </w:rPr>
        <w:t>Consommateur</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20 avenue du Test, 75000 Paris,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keepNext/>
      </w:pPr>
      <w:r>
        <w:rPr>
          <w:rFonts w:ascii="Arial" w:hAnsi="Arial" w:eastAsia="Arial"/>
          <w:b/>
          <w:color w:val="1F5C55"/>
          <w:sz w:val="24"/>
        </w:rPr>
        <w:t>Article 6 - Prix et paiement</w:t>
      </w:r>
    </w:p>
    <w:p>
      <w:r>
        <w:rPr>
          <w:rFonts w:ascii="Arial" w:hAnsi="Arial" w:eastAsia="Arial"/>
          <w:color w:val="243238"/>
          <w:sz w:val="18"/>
        </w:rPr>
        <w:b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1 septembre 2027</w:t>
      </w:r>
      <w:r>
        <w:rPr>
          <w:rFonts w:ascii="Arial" w:hAnsi="Arial" w:eastAsia="Arial"/>
          <w:color w:val="243238"/>
          <w:sz w:val="18"/>
        </w:rPr>
        <w:t>.</w:t>
      </w:r>
    </w:p>
    <w:p>
      <w:r>
        <w:rPr>
          <w:rFonts w:ascii="Arial" w:hAnsi="Arial" w:eastAsia="Arial"/>
          <w:color w:val="243238"/>
          <w:sz w:val="18"/>
        </w:rPr>
        <w:t>Le contrat prend fin à l'échéance initiale indiquée ci-dessus, sauf conclusion d'un nouvel accord entre les Parties.</w:t>
      </w:r>
    </w:p>
    <w:p>
      <w:pPr>
        <w:pStyle w:val="Heading1"/>
        <w:spacing w:before="200" w:after="140" w:line="300" w:lineRule="atLeast"/>
        <w:keepNext/>
      </w:pPr>
      <w:r>
        <w:rPr>
          <w:rFonts w:ascii="Arial" w:hAnsi="Arial" w:eastAsia="Arial"/>
          <w:b/>
          <w:color w:val="1F5C55"/>
          <w:sz w:val="24"/>
        </w:rPr>
        <w:t>Article 8 - Résiliation et fin du contrat</w:t>
      </w:r>
    </w:p>
    <w:p>
      <w:r>
        <w:rPr>
          <w:rFonts w:ascii="Arial" w:hAnsi="Arial" w:eastAsia="Arial"/>
          <w:color w:val="243238"/>
          <w:sz w:val="18"/>
        </w:rPr>
        <w:b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keepNext/>
      </w:pPr>
      <w:r>
        <w:rPr>
          <w:rFonts w:ascii="Arial" w:hAnsi="Arial" w:eastAsia="Arial"/>
          <w:b/>
          <w:color w:val="1F5C55"/>
          <w:sz w:val="24"/>
        </w:rPr>
        <w:t>Article 9 - Fluides frigorigènes</w:t>
      </w:r>
    </w:p>
    <w:p>
      <w:r>
        <w:rPr>
          <w:rFonts w:ascii="Arial" w:hAnsi="Arial" w:eastAsia="Arial"/>
          <w:color w:val="243238"/>
          <w:sz w:val="18"/>
        </w:rPr>
        <w:t>Manipulation de fluide exclue du forfait.</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Heading1"/>
        <w:spacing w:before="200" w:after="140" w:line="300" w:lineRule="atLeast"/>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keepNext/>
      </w:pPr>
      <w:r>
        <w:rPr>
          <w:rFonts w:ascii="Arial" w:hAnsi="Arial" w:eastAsia="Arial"/>
          <w:b/>
          <w:color w:val="1F5C55"/>
          <w:sz w:val="24"/>
        </w:rPr>
        <w:t>Article 13 - Dispositions applicables au Client consommateur</w:t>
      </w:r>
    </w:p>
    <w:p>
      <w:r>
        <w:rPr>
          <w:rFonts w:ascii="Arial" w:hAnsi="Arial" w:eastAsia="Arial"/>
          <w:color w:val="243238"/>
          <w:sz w:val="18"/>
        </w:rPr>
        <w:t>Aucune stipulation du présent contrat ne prive le Client consommateur des droits impératifs qui lui sont applicables.</w:t>
      </w:r>
    </w:p>
    <w:p>
      <w:r>
        <w:rPr>
          <w:rFonts w:ascii="Arial" w:hAnsi="Arial" w:eastAsia="Arial"/>
          <w:color w:val="243238"/>
          <w:sz w:val="18"/>
        </w:rPr>
        <w:t xml:space="preserve">Après réclamation écrite préalable restée sans solution amiable, le Client consommateur peut saisir gratuitement le médiateur de la consommation dont relève le Prestataire : </w:t>
      </w:r>
      <w:r>
        <w:rPr>
          <w:rFonts w:ascii="Arial" w:hAnsi="Arial" w:eastAsia="Arial"/>
          <w:color w:val="243238"/>
          <w:sz w:val="18"/>
        </w:rPr>
        <w:t>Médiateur Fictif</w:t>
      </w:r>
      <w:r>
        <w:rPr>
          <w:rFonts w:ascii="Arial" w:hAnsi="Arial" w:eastAsia="Arial"/>
          <w:color w:val="243238"/>
          <w:sz w:val="18"/>
        </w:rPr>
        <w:t xml:space="preserve">, </w:t>
      </w:r>
      <w:r>
        <w:rPr>
          <w:rFonts w:ascii="Arial" w:hAnsi="Arial" w:eastAsia="Arial"/>
          <w:color w:val="243238"/>
          <w:sz w:val="18"/>
        </w:rPr>
        <w:t>1 voie Exemple, 75000 Paris</w:t>
      </w:r>
      <w:r>
        <w:rPr>
          <w:rFonts w:ascii="Arial" w:hAnsi="Arial" w:eastAsia="Arial"/>
          <w:color w:val="243238"/>
          <w:sz w:val="18"/>
        </w:rPr>
        <w:t xml:space="preserve">, </w:t>
      </w:r>
      <w:r>
        <w:rPr>
          <w:rFonts w:ascii="Arial" w:hAnsi="Arial" w:eastAsia="Arial"/>
          <w:color w:val="243238"/>
          <w:sz w:val="18"/>
        </w:rPr>
        <w:t>https://example.invalid/mediateur</w:t>
      </w:r>
      <w:r>
        <w:rPr>
          <w:rFonts w:ascii="Arial" w:hAnsi="Arial" w:eastAsia="Arial"/>
          <w:color w:val="243238"/>
          <w:sz w:val="18"/>
        </w:rPr>
        <w:t>.</w:t>
      </w:r>
    </w:p>
    <w:p>
      <w:r>
        <w:br w:type="page"/>
      </w:r>
    </w:p>
    <w:p>
      <w:pPr>
        <w:pStyle w:val="Heading1"/>
        <w:spacing w:before="200" w:after="140" w:line="300" w:lineRule="atLeast"/>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Camille Exemple</w:t>
            </w:r>
            <w:r>
              <w:rPr>
                <w:rFonts w:ascii="Arial" w:hAnsi="Arial" w:eastAsia="Arial"/>
                <w:sz w:val="17"/>
              </w:rPr>
              <w:t xml:space="preserve"> - </w:t>
            </w:r>
            <w:r>
              <w:rPr>
                <w:rFonts w:ascii="Arial" w:hAnsi="Arial" w:eastAsia="Arial"/>
                <w:sz w:val="17"/>
              </w:rPr>
              <w:t>Client fictif</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keepNext/>
        <w:pageBreakBefore/>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DEMO-HAB-001</w:t>
      </w:r>
      <w:r>
        <w:rPr>
          <w:rFonts w:ascii="Arial" w:hAnsi="Arial" w:eastAsia="Arial"/>
          <w:color w:val="637078"/>
          <w:sz w:val="16"/>
        </w:rPr>
        <w:t xml:space="preserve"> - Site : </w:t>
      </w:r>
      <w:r>
        <w:rPr>
          <w:rFonts w:ascii="Arial" w:hAnsi="Arial" w:eastAsia="Arial"/>
          <w:color w:val="637078"/>
          <w:sz w:val="16"/>
        </w:rPr>
        <w:t>20 avenue du Test, 75000 Paris,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DEMO-HAB-001</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Habitation</dc:title>
  <dc:subject>Template CONTRACT - CLIMATE_MAINTENANCE</dc:subject>
  <dc:creator>python-docx</dc:creator>
  <cp:keywords>ICP Renov; CONTRACT; CLIMATE_MAINTENANCE; CONSUMER;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