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executive-summary"/>
    <w:p>
      <w:pPr>
        <w:pStyle w:val="Heading1"/>
      </w:pPr>
      <w:r>
        <w:t xml:space="preserve">Executive Summary</w:t>
      </w:r>
    </w:p>
    <w:p>
      <w:pPr>
        <w:pStyle w:val="FirstParagraph"/>
      </w:pPr>
      <w:r>
        <w:t xml:space="preserve">This report outlines the key aspects of establishing and operating a poultry business. Poultry, encompassing domesticated birds like chickens, turkeys, ducks, and geese, are raised primarily for meat, eggs, and feathers. The industry is a significant contributor to the global economy, providing affordable, high-quality protein and supporting numerous related sectors. The report details the types of poultry, the science behind their production, various farming methods, essential considerations for housing, nutrition, health management, and the economic landscape of the poultry industry, particularly in the United States.</w:t>
      </w:r>
    </w:p>
    <w:bookmarkStart w:id="9" w:name="market-overview"/>
    <w:p>
      <w:pPr>
        <w:pStyle w:val="Heading2"/>
      </w:pPr>
      <w:r>
        <w:t xml:space="preserve">Market Overview</w:t>
      </w:r>
    </w:p>
    <w:p>
      <w:pPr>
        <w:pStyle w:val="FirstParagraph"/>
      </w:pPr>
      <w:r>
        <w:t xml:space="preserve">The poultry industry is a substantial and growing sector of global agriculture. Poultry meat is the second most widely consumed meat worldwide, with chickens being the most prevalent. The industry provides affordable, high-quality protein and is a significant source of employment and revenue. Key poultry species include chickens, turkeys, ducks, and geese, with guinea fowl and squabs having more localized importance. The market is characterized by both intensive commercial operations and smaller-scale backyard farming. Advancements in poultry science, including genetics, nutrition, and precision farming technologies, are continuously driving efficiency and productivity.</w:t>
      </w:r>
    </w:p>
    <w:bookmarkEnd w:id="9"/>
    <w:bookmarkStart w:id="10" w:name="step-by-step-guide-to-starting"/>
    <w:p>
      <w:pPr>
        <w:pStyle w:val="Heading2"/>
      </w:pPr>
      <w:r>
        <w:t xml:space="preserve">Step-by-Step Guide to Starting</w:t>
      </w:r>
    </w:p>
    <w:p>
      <w:pPr>
        <w:pStyle w:val="Compact"/>
        <w:numPr>
          <w:ilvl w:val="0"/>
          <w:numId w:val="1001"/>
        </w:numPr>
      </w:pPr>
      <w:r>
        <w:rPr>
          <w:b/>
          <w:bCs/>
        </w:rPr>
        <w:t xml:space="preserve">Define Your Niche and Scale:</w:t>
      </w:r>
      <w:r>
        <w:t xml:space="preserve"> </w:t>
      </w:r>
      <w:r>
        <w:t xml:space="preserve">Determine whether you will focus on meat production (broilers), egg production (layers), or a combination. Decide on the scale of your operation, from a small backyard flock to a commercial enterprise. Consider the specific types of poultry you will raise (chickens, turkeys, ducks, geese).</w:t>
      </w:r>
    </w:p>
    <w:p>
      <w:pPr>
        <w:pStyle w:val="Compact"/>
        <w:numPr>
          <w:ilvl w:val="0"/>
          <w:numId w:val="1001"/>
        </w:numPr>
      </w:pPr>
      <w:r>
        <w:rPr>
          <w:b/>
          <w:bCs/>
        </w:rPr>
        <w:t xml:space="preserve">Assess Resources and Goals:</w:t>
      </w:r>
      <w:r>
        <w:t xml:space="preserve"> </w:t>
      </w:r>
      <w:r>
        <w:t xml:space="preserve">Evaluate your financial capacity, land availability, labor, and expertise. Clearly define your business objectives and target market.</w:t>
      </w:r>
    </w:p>
    <w:p>
      <w:pPr>
        <w:pStyle w:val="Compact"/>
        <w:numPr>
          <w:ilvl w:val="0"/>
          <w:numId w:val="1001"/>
        </w:numPr>
      </w:pPr>
      <w:r>
        <w:rPr>
          <w:b/>
          <w:bCs/>
        </w:rPr>
        <w:t xml:space="preserve">Understand Legal Requirements:</w:t>
      </w:r>
      <w:r>
        <w:t xml:space="preserve"> </w:t>
      </w:r>
      <w:r>
        <w:t xml:space="preserve">Research and comply with local zoning laws, permits, licenses, and environmental and health standards related to poultry farming.</w:t>
      </w:r>
    </w:p>
    <w:p>
      <w:pPr>
        <w:pStyle w:val="Compact"/>
        <w:numPr>
          <w:ilvl w:val="0"/>
          <w:numId w:val="1001"/>
        </w:numPr>
      </w:pPr>
      <w:r>
        <w:rPr>
          <w:b/>
          <w:bCs/>
        </w:rPr>
        <w:t xml:space="preserve">Develop a Business Plan:</w:t>
      </w:r>
      <w:r>
        <w:t xml:space="preserve"> </w:t>
      </w:r>
      <w:r>
        <w:t xml:space="preserve">Create a comprehensive plan outlining market analysis, financial projections, production targets, operational strategies, and marketing approaches.</w:t>
      </w:r>
    </w:p>
    <w:p>
      <w:pPr>
        <w:pStyle w:val="Compact"/>
        <w:numPr>
          <w:ilvl w:val="0"/>
          <w:numId w:val="1001"/>
        </w:numPr>
      </w:pPr>
      <w:r>
        <w:rPr>
          <w:b/>
          <w:bCs/>
        </w:rPr>
        <w:t xml:space="preserve">Source Quality Birds:</w:t>
      </w:r>
      <w:r>
        <w:t xml:space="preserve"> </w:t>
      </w:r>
      <w:r>
        <w:t xml:space="preserve">Select breeds suitable for your goals (e.g., fast-growing for meat, prolific layers for eggs) and purchase from reputable suppliers to ensure healthy stock.</w:t>
      </w:r>
    </w:p>
    <w:p>
      <w:pPr>
        <w:pStyle w:val="Compact"/>
        <w:numPr>
          <w:ilvl w:val="0"/>
          <w:numId w:val="1001"/>
        </w:numPr>
      </w:pPr>
      <w:r>
        <w:rPr>
          <w:b/>
          <w:bCs/>
        </w:rPr>
        <w:t xml:space="preserve">Establish Housing and Infrastructure:</w:t>
      </w:r>
      <w:r>
        <w:t xml:space="preserve"> </w:t>
      </w:r>
      <w:r>
        <w:t xml:space="preserve">Design and build or acquire appropriate housing that meets the needs of your chosen poultry type and scale. This includes coops, runs, ventilation, temperature control, and predator protection (netting).</w:t>
      </w:r>
    </w:p>
    <w:p>
      <w:pPr>
        <w:pStyle w:val="Compact"/>
        <w:numPr>
          <w:ilvl w:val="0"/>
          <w:numId w:val="1001"/>
        </w:numPr>
      </w:pPr>
      <w:r>
        <w:rPr>
          <w:b/>
          <w:bCs/>
        </w:rPr>
        <w:t xml:space="preserve">Implement Nutrition and Feeding Programs:</w:t>
      </w:r>
      <w:r>
        <w:t xml:space="preserve"> </w:t>
      </w:r>
      <w:r>
        <w:t xml:space="preserve">Develop a feeding strategy based on the age, breed, and purpose of your birds, ensuring a balanced diet of essential nutrients. This may involve commercial feeds, homemade rations, or supplements.</w:t>
      </w:r>
    </w:p>
    <w:p>
      <w:pPr>
        <w:pStyle w:val="Compact"/>
        <w:numPr>
          <w:ilvl w:val="0"/>
          <w:numId w:val="1001"/>
        </w:numPr>
      </w:pPr>
      <w:r>
        <w:rPr>
          <w:b/>
          <w:bCs/>
        </w:rPr>
        <w:t xml:space="preserve">Focus on Health Management and Biosecurity:</w:t>
      </w:r>
      <w:r>
        <w:t xml:space="preserve"> </w:t>
      </w:r>
      <w:r>
        <w:t xml:space="preserve">Implement preventative care practices, maintain strict hygiene, and establish biosecurity measures to prevent disease outbreaks. Monitor birds for signs of illness and have a plan for treatment.</w:t>
      </w:r>
    </w:p>
    <w:p>
      <w:pPr>
        <w:pStyle w:val="Compact"/>
        <w:numPr>
          <w:ilvl w:val="0"/>
          <w:numId w:val="1001"/>
        </w:numPr>
      </w:pPr>
      <w:r>
        <w:rPr>
          <w:b/>
          <w:bCs/>
        </w:rPr>
        <w:t xml:space="preserve">Develop Marketing and Sales Strategies:</w:t>
      </w:r>
      <w:r>
        <w:t xml:space="preserve"> </w:t>
      </w:r>
      <w:r>
        <w:t xml:space="preserve">Identify your target market and develop strategies to sell your products (meat, eggs). This could include direct sales, farmers’ markets, or supplying to retailers.</w:t>
      </w:r>
    </w:p>
    <w:bookmarkEnd w:id="10"/>
    <w:bookmarkStart w:id="11" w:name="estimated-costs-financials"/>
    <w:p>
      <w:pPr>
        <w:pStyle w:val="Heading2"/>
      </w:pPr>
      <w:r>
        <w:t xml:space="preserve">Estimated Costs &amp; Financials</w:t>
      </w:r>
    </w:p>
    <w:p>
      <w:pPr>
        <w:pStyle w:val="Compact"/>
        <w:numPr>
          <w:ilvl w:val="0"/>
          <w:numId w:val="1002"/>
        </w:numPr>
      </w:pPr>
      <w:r>
        <w:rPr>
          <w:b/>
          <w:bCs/>
        </w:rPr>
        <w:t xml:space="preserve">Initial Investment:</w:t>
      </w:r>
      <w:r>
        <w:t xml:space="preserve"> </w:t>
      </w:r>
      <w:r>
        <w:t xml:space="preserve">Costs will vary significantly based on scale and type of operation. Key investments include land acquisition/lease, construction of housing (coops, barns), purchase of birds, equipment (feeders, waterers, incubators, processing equipment), and initial feed supplies.</w:t>
      </w:r>
    </w:p>
    <w:p>
      <w:pPr>
        <w:pStyle w:val="Compact"/>
        <w:numPr>
          <w:ilvl w:val="0"/>
          <w:numId w:val="1002"/>
        </w:numPr>
      </w:pPr>
      <w:r>
        <w:rPr>
          <w:b/>
          <w:bCs/>
        </w:rPr>
        <w:t xml:space="preserve">Operating Costs:</w:t>
      </w:r>
      <w:r>
        <w:t xml:space="preserve"> </w:t>
      </w:r>
      <w:r>
        <w:t xml:space="preserve">Ongoing expenses include feed (a major component), utilities (electricity, water), labor, veterinary care and medications, bedding, maintenance, and marketing.</w:t>
      </w:r>
    </w:p>
    <w:p>
      <w:pPr>
        <w:pStyle w:val="Compact"/>
        <w:numPr>
          <w:ilvl w:val="0"/>
          <w:numId w:val="1002"/>
        </w:numPr>
      </w:pPr>
      <w:r>
        <w:rPr>
          <w:b/>
          <w:bCs/>
        </w:rPr>
        <w:t xml:space="preserve">Revenue Streams:</w:t>
      </w:r>
      <w:r>
        <w:t xml:space="preserve"> </w:t>
      </w:r>
      <w:r>
        <w:t xml:space="preserve">Primary revenue comes from the sale of poultry meat and eggs. Additional income may be generated from feathers, manure (as fertilizer), or breeding stock.</w:t>
      </w:r>
    </w:p>
    <w:p>
      <w:pPr>
        <w:pStyle w:val="Compact"/>
        <w:numPr>
          <w:ilvl w:val="0"/>
          <w:numId w:val="1002"/>
        </w:numPr>
      </w:pPr>
      <w:r>
        <w:rPr>
          <w:b/>
          <w:bCs/>
        </w:rPr>
        <w:t xml:space="preserve">Profitability Factors:</w:t>
      </w:r>
      <w:r>
        <w:t xml:space="preserve"> </w:t>
      </w:r>
      <w:r>
        <w:t xml:space="preserve">Profitability is influenced by feed costs, mortality rates, production efficiency (growth rate, egg yield), market prices for products, and effective management practices. The poultry industry is sensitive to feed price fluctuations.</w:t>
      </w:r>
    </w:p>
    <w:bookmarkEnd w:id="11"/>
    <w:bookmarkStart w:id="12" w:name="key-risks-mitigation"/>
    <w:p>
      <w:pPr>
        <w:pStyle w:val="Heading2"/>
      </w:pPr>
      <w:r>
        <w:t xml:space="preserve">Key Risks &amp; Mitigation</w:t>
      </w:r>
    </w:p>
    <w:p>
      <w:pPr>
        <w:pStyle w:val="Compact"/>
        <w:numPr>
          <w:ilvl w:val="0"/>
          <w:numId w:val="1003"/>
        </w:numPr>
      </w:pPr>
      <w:r>
        <w:rPr>
          <w:b/>
          <w:bCs/>
        </w:rPr>
        <w:t xml:space="preserve">Disease Outbreaks (e.g., Avian Influenza, Salmonella, Campylobacter):</w:t>
      </w:r>
    </w:p>
    <w:p>
      <w:pPr>
        <w:pStyle w:val="Compact"/>
        <w:numPr>
          <w:ilvl w:val="1"/>
          <w:numId w:val="1004"/>
        </w:numPr>
      </w:pPr>
      <w:r>
        <w:rPr>
          <w:b/>
          <w:bCs/>
        </w:rPr>
        <w:t xml:space="preserve">Mitigation:</w:t>
      </w:r>
      <w:r>
        <w:t xml:space="preserve"> </w:t>
      </w:r>
      <w:r>
        <w:t xml:space="preserve">Implement strict biosecurity measures, maintain high hygiene standards, use vaccinations where appropriate, source healthy birds, and practice proper waste management. Promptly isolate and manage sick birds.</w:t>
      </w:r>
    </w:p>
    <w:p>
      <w:pPr>
        <w:pStyle w:val="Compact"/>
        <w:numPr>
          <w:ilvl w:val="0"/>
          <w:numId w:val="1003"/>
        </w:numPr>
      </w:pPr>
      <w:r>
        <w:rPr>
          <w:b/>
          <w:bCs/>
        </w:rPr>
        <w:t xml:space="preserve">High Feed Costs:</w:t>
      </w:r>
    </w:p>
    <w:p>
      <w:pPr>
        <w:pStyle w:val="Compact"/>
        <w:numPr>
          <w:ilvl w:val="1"/>
          <w:numId w:val="1005"/>
        </w:numPr>
      </w:pPr>
      <w:r>
        <w:rPr>
          <w:b/>
          <w:bCs/>
        </w:rPr>
        <w:t xml:space="preserve">Mitigation:</w:t>
      </w:r>
      <w:r>
        <w:t xml:space="preserve"> </w:t>
      </w:r>
      <w:r>
        <w:t xml:space="preserve">Optimize feed conversion ratios through balanced nutrition and breed selection. Explore bulk purchasing, on-farm feed production, or contracts with suppliers. Diversify feed sources if possible.</w:t>
      </w:r>
    </w:p>
    <w:p>
      <w:pPr>
        <w:pStyle w:val="Compact"/>
        <w:numPr>
          <w:ilvl w:val="0"/>
          <w:numId w:val="1003"/>
        </w:numPr>
      </w:pPr>
      <w:r>
        <w:rPr>
          <w:b/>
          <w:bCs/>
        </w:rPr>
        <w:t xml:space="preserve">Predation and Environmental Hazards:</w:t>
      </w:r>
    </w:p>
    <w:p>
      <w:pPr>
        <w:pStyle w:val="Compact"/>
        <w:numPr>
          <w:ilvl w:val="1"/>
          <w:numId w:val="1006"/>
        </w:numPr>
      </w:pPr>
      <w:r>
        <w:rPr>
          <w:b/>
          <w:bCs/>
        </w:rPr>
        <w:t xml:space="preserve">Mitigation:</w:t>
      </w:r>
      <w:r>
        <w:t xml:space="preserve"> </w:t>
      </w:r>
      <w:r>
        <w:t xml:space="preserve">Ensure secure housing with robust netting and fencing. Implement predator deterrents. Provide adequate shelter against extreme weather conditions.</w:t>
      </w:r>
    </w:p>
    <w:p>
      <w:pPr>
        <w:pStyle w:val="Compact"/>
        <w:numPr>
          <w:ilvl w:val="0"/>
          <w:numId w:val="1003"/>
        </w:numPr>
      </w:pPr>
      <w:r>
        <w:rPr>
          <w:b/>
          <w:bCs/>
        </w:rPr>
        <w:t xml:space="preserve">Market Price Volatility:</w:t>
      </w:r>
    </w:p>
    <w:p>
      <w:pPr>
        <w:pStyle w:val="Compact"/>
        <w:numPr>
          <w:ilvl w:val="1"/>
          <w:numId w:val="1007"/>
        </w:numPr>
      </w:pPr>
      <w:r>
        <w:rPr>
          <w:b/>
          <w:bCs/>
        </w:rPr>
        <w:t xml:space="preserve">Mitigation:</w:t>
      </w:r>
      <w:r>
        <w:t xml:space="preserve"> </w:t>
      </w:r>
      <w:r>
        <w:t xml:space="preserve">Diversify products or markets if feasible. Develop strong relationships with buyers. Stay informed about market trends and consider forward contracts.</w:t>
      </w:r>
    </w:p>
    <w:p>
      <w:pPr>
        <w:pStyle w:val="Compact"/>
        <w:numPr>
          <w:ilvl w:val="0"/>
          <w:numId w:val="1003"/>
        </w:numPr>
      </w:pPr>
      <w:r>
        <w:rPr>
          <w:b/>
          <w:bCs/>
        </w:rPr>
        <w:t xml:space="preserve">Animal Welfare Concerns:</w:t>
      </w:r>
    </w:p>
    <w:p>
      <w:pPr>
        <w:pStyle w:val="Compact"/>
        <w:numPr>
          <w:ilvl w:val="1"/>
          <w:numId w:val="1008"/>
        </w:numPr>
      </w:pPr>
      <w:r>
        <w:rPr>
          <w:b/>
          <w:bCs/>
        </w:rPr>
        <w:t xml:space="preserve">Mitigation:</w:t>
      </w:r>
      <w:r>
        <w:t xml:space="preserve"> </w:t>
      </w:r>
      <w:r>
        <w:t xml:space="preserve">Adhere to best practices for housing, space, nutrition, and health management. Consider slower-growing breeds or free-range systems if market demand and feasibility allow. Avoid overcrowding and ensure proper environmental controls.</w:t>
      </w:r>
    </w:p>
    <w:p>
      <w:pPr>
        <w:pStyle w:val="Compact"/>
        <w:numPr>
          <w:ilvl w:val="0"/>
          <w:numId w:val="1003"/>
        </w:numPr>
      </w:pPr>
      <w:r>
        <w:rPr>
          <w:b/>
          <w:bCs/>
        </w:rPr>
        <w:t xml:space="preserve">Regulatory Changes:</w:t>
      </w:r>
    </w:p>
    <w:p>
      <w:pPr>
        <w:pStyle w:val="Compact"/>
        <w:numPr>
          <w:ilvl w:val="1"/>
          <w:numId w:val="1009"/>
        </w:numPr>
      </w:pPr>
      <w:r>
        <w:rPr>
          <w:b/>
          <w:bCs/>
        </w:rPr>
        <w:t xml:space="preserve">Mitigation:</w:t>
      </w:r>
      <w:r>
        <w:t xml:space="preserve"> </w:t>
      </w:r>
      <w:r>
        <w:t xml:space="preserve">Stay informed about evolving regulations regarding animal welfare, environmental impact, and food safety. Maintain compliance through diligent record-keeping and adaptation of practices.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2026-06-24T08:53:29Z</dcterms:created>
  <dcterms:modified xsi:type="dcterms:W3CDTF">2026-06-24T08:53:29Z</dcterms:modified>
</cp:coreProperties>
</file>

<file path=docProps/custom.xml><?xml version="1.0" encoding="utf-8"?>
<Properties xmlns="http://schemas.openxmlformats.org/officeDocument/2006/custom-properties" xmlns:vt="http://schemas.openxmlformats.org/officeDocument/2006/docPropsVTypes"/>
</file>