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r w:rsidR="007810CA">
        <w:rPr>
          <w:rFonts w:asciiTheme="majorHAnsi" w:hAnsiTheme="majorHAnsi" w:cstheme="majorHAnsi"/>
          <w:sz w:val="22"/>
          <w:szCs w:val="22"/>
        </w:rPr>
        <w:t>Paul Thomas</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r w:rsidR="007810CA">
        <w:rPr>
          <w:rFonts w:asciiTheme="majorHAnsi" w:hAnsiTheme="majorHAnsi" w:cstheme="majorHAnsi"/>
          <w:sz w:val="22"/>
          <w:szCs w:val="22"/>
        </w:rPr>
        <w:t>Senior Manager Digital Comunications and Social Media</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r w:rsidR="007810CA">
        <w:t>Grant Thornton UK LLP</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r w:rsidR="007810CA" w:rsidRPr="007810CA">
        <w:rPr>
          <w:rFonts w:asciiTheme="majorHAnsi" w:hAnsiTheme="majorHAnsi" w:cstheme="majorHAnsi"/>
          <w:sz w:val="22"/>
          <w:szCs w:val="22"/>
        </w:rPr>
        <w:t>“Paul is an online communications specialist currently working on Grant Thornton UK LLP’s digital and social media strategy, looking at the role of social media both inside and outside of the organisation. He has a keen interest in all aspects of communications, but a passion for challenging the way we work and the tools we use along the way. This has led to a broader consultancy role within Grant Thornton, helping individuals, teams and even clients explore the possibilities presented by an increasingly online world.”</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r w:rsidR="007810CA" w:rsidRPr="007810CA">
        <w:t>uk.linkedin.com/in/paulsthomas/</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bookmarkStart w:id="0" w:name="_GoBack"/>
      <w:r w:rsidR="00206468">
        <w:rPr>
          <w:rFonts w:asciiTheme="majorHAnsi" w:hAnsiTheme="majorHAnsi" w:cstheme="majorHAnsi"/>
          <w:sz w:val="22"/>
          <w:szCs w:val="22"/>
        </w:rPr>
        <w:t>Is your organisation's Cultural R</w:t>
      </w:r>
      <w:r w:rsidR="007810CA">
        <w:rPr>
          <w:rFonts w:asciiTheme="majorHAnsi" w:hAnsiTheme="majorHAnsi" w:cstheme="majorHAnsi"/>
          <w:sz w:val="22"/>
          <w:szCs w:val="22"/>
        </w:rPr>
        <w:t xml:space="preserve">eadiness </w:t>
      </w:r>
      <w:r w:rsidR="00206468">
        <w:rPr>
          <w:rFonts w:asciiTheme="majorHAnsi" w:hAnsiTheme="majorHAnsi" w:cstheme="majorHAnsi"/>
          <w:sz w:val="22"/>
          <w:szCs w:val="22"/>
        </w:rPr>
        <w:t>E</w:t>
      </w:r>
      <w:r w:rsidR="007810CA">
        <w:rPr>
          <w:rFonts w:asciiTheme="majorHAnsi" w:hAnsiTheme="majorHAnsi" w:cstheme="majorHAnsi"/>
          <w:sz w:val="22"/>
          <w:szCs w:val="22"/>
        </w:rPr>
        <w:t xml:space="preserve">ssential </w:t>
      </w:r>
      <w:r w:rsidR="00206468">
        <w:rPr>
          <w:rFonts w:asciiTheme="majorHAnsi" w:hAnsiTheme="majorHAnsi" w:cstheme="majorHAnsi"/>
          <w:sz w:val="22"/>
          <w:szCs w:val="22"/>
        </w:rPr>
        <w:t>to ESN (Enterprise Social Netwo</w:t>
      </w:r>
      <w:r w:rsidR="007810CA">
        <w:rPr>
          <w:rFonts w:asciiTheme="majorHAnsi" w:hAnsiTheme="majorHAnsi" w:cstheme="majorHAnsi"/>
          <w:sz w:val="22"/>
          <w:szCs w:val="22"/>
        </w:rPr>
        <w:t xml:space="preserve">rk) success? </w:t>
      </w:r>
      <w:r w:rsidR="00266279" w:rsidRPr="00D52816">
        <w:rPr>
          <w:rFonts w:asciiTheme="majorHAnsi" w:hAnsiTheme="majorHAnsi" w:cstheme="majorHAnsi"/>
          <w:sz w:val="22"/>
          <w:szCs w:val="22"/>
        </w:rPr>
        <w:t xml:space="preserve">  </w:t>
      </w:r>
      <w:bookmarkEnd w:id="0"/>
    </w:p>
    <w:p w:rsidR="008250AB" w:rsidRPr="00D52816" w:rsidRDefault="008250AB">
      <w:pPr>
        <w:rPr>
          <w:rFonts w:asciiTheme="majorHAnsi" w:hAnsiTheme="majorHAnsi" w:cstheme="majorHAnsi"/>
          <w:sz w:val="22"/>
          <w:szCs w:val="22"/>
        </w:rPr>
      </w:pPr>
    </w:p>
    <w:p w:rsidR="008250AB" w:rsidRPr="00D52816" w:rsidRDefault="008250AB" w:rsidP="007810CA">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r w:rsidR="007810CA" w:rsidRPr="007810CA">
        <w:t>Grant Thornton UK LLP has implemented a successful internal social platform</w:t>
      </w:r>
      <w:r w:rsidR="007810CA">
        <w:t>, based on Jive,</w:t>
      </w:r>
      <w:r w:rsidR="007810CA" w:rsidRPr="007810CA">
        <w:t xml:space="preserve"> which is going from strength to strength</w:t>
      </w:r>
      <w:r w:rsidR="007810CA">
        <w:t xml:space="preserve"> after an initial attempt at a home grown solution failed</w:t>
      </w:r>
      <w:r w:rsidR="007810CA" w:rsidRPr="007810CA">
        <w:t xml:space="preserve">. The difference? </w:t>
      </w:r>
      <w:r w:rsidR="007810CA">
        <w:t>In</w:t>
      </w:r>
      <w:r w:rsidR="007810CA" w:rsidRPr="007810CA">
        <w:t xml:space="preserve"> the last two years, Grant Thornton has undergone a transformative global brand</w:t>
      </w:r>
      <w:r w:rsidR="007810CA">
        <w:t xml:space="preserve"> </w:t>
      </w:r>
      <w:r w:rsidR="007810CA" w:rsidRPr="007810CA">
        <w:t>u</w:t>
      </w:r>
      <w:r w:rsidR="007810CA">
        <w:t xml:space="preserve">pdate and people change program which, Paul Thomas will argue, set the scene for success. However, a careful balance of cultural readiness and strong technology is what's really needed to ensure your social platform doesn't end up on the scrap heap. </w:t>
      </w:r>
      <w:r w:rsidR="004C22B8">
        <w:t>Come along to find out more and bring your success stories to share.</w:t>
      </w:r>
      <w:r w:rsidR="00266279" w:rsidRPr="00D52816">
        <w:rPr>
          <w:rFonts w:asciiTheme="majorHAnsi" w:hAnsiTheme="majorHAnsi" w:cstheme="majorHAnsi"/>
          <w:sz w:val="22"/>
          <w:szCs w:val="22"/>
        </w:rPr>
        <w:t xml:space="preserve">    </w:t>
      </w:r>
      <w:r w:rsidR="007810CA">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r w:rsidR="004C22B8">
        <w:rPr>
          <w:rFonts w:asciiTheme="majorHAnsi" w:hAnsiTheme="majorHAnsi" w:cstheme="majorHAnsi"/>
          <w:sz w:val="22"/>
          <w:szCs w:val="22"/>
        </w:rPr>
        <w:t>Slide led informal discussion</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r w:rsidR="004C22B8">
        <w:rPr>
          <w:rFonts w:asciiTheme="majorHAnsi" w:hAnsiTheme="majorHAnsi" w:cstheme="majorHAnsi"/>
          <w:sz w:val="22"/>
          <w:szCs w:val="22"/>
        </w:rPr>
        <w:t>We have  a good story of success after initial failure. I hope we can show how knowing you're doing the right thing and persevering can lead to game changing success. I would plan this as a slide led discussion so would encourage sharing of war stories from attendees.</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r w:rsidR="004C22B8">
        <w:rPr>
          <w:rFonts w:asciiTheme="majorHAnsi" w:hAnsiTheme="majorHAnsi" w:cstheme="majorHAnsi"/>
          <w:sz w:val="22"/>
          <w:szCs w:val="22"/>
        </w:rPr>
        <w:t>As above</w:t>
      </w:r>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r w:rsidR="004C22B8">
        <w:rPr>
          <w:rFonts w:asciiTheme="majorHAnsi" w:hAnsiTheme="majorHAnsi" w:cstheme="majorHAnsi"/>
          <w:sz w:val="22"/>
          <w:szCs w:val="22"/>
        </w:rPr>
        <w:t>Recommended by Lee Bryant who we worked with closely on the intial attempt to get this going.</w:t>
      </w:r>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lastRenderedPageBreak/>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r w:rsidR="004C22B8">
        <w:rPr>
          <w:rFonts w:asciiTheme="majorHAnsi" w:hAnsiTheme="majorHAnsi" w:cstheme="majorHAnsi"/>
          <w:sz w:val="22"/>
          <w:szCs w:val="22"/>
        </w:rPr>
        <w:t>SMiLE London (Sep 14), JiveWorld 14 (Oct 14), HR TECH EUROPE, Amsterdam 2013</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8240" behindDoc="0" locked="0" layoutInCell="1" allowOverlap="1" wp14:anchorId="1229DCFF" wp14:editId="6B0FD104">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r w:rsidR="004C22B8">
        <w:rPr>
          <w:rFonts w:asciiTheme="majorHAnsi" w:hAnsiTheme="majorHAnsi" w:cstheme="majorHAnsi"/>
          <w:sz w:val="22"/>
          <w:szCs w:val="22"/>
        </w:rPr>
        <w:t>Paul Thomas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r w:rsidR="004C22B8">
        <w:t>Grant Thornton UK LLP</w:t>
      </w:r>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r w:rsidR="004C22B8">
        <w:rPr>
          <w:rFonts w:asciiTheme="majorHAnsi" w:hAnsiTheme="majorHAnsi" w:cstheme="majorHAnsi"/>
          <w:sz w:val="22"/>
          <w:szCs w:val="22"/>
        </w:rPr>
        <w:t>0</w:t>
      </w:r>
      <w:r w:rsidR="0036065C">
        <w:rPr>
          <w:rFonts w:asciiTheme="majorHAnsi" w:hAnsiTheme="majorHAnsi" w:cstheme="majorHAnsi"/>
          <w:sz w:val="22"/>
          <w:szCs w:val="22"/>
        </w:rPr>
        <w:t xml:space="preserve">044 </w:t>
      </w:r>
      <w:r w:rsidR="004C22B8">
        <w:rPr>
          <w:rFonts w:asciiTheme="majorHAnsi" w:hAnsiTheme="majorHAnsi" w:cstheme="majorHAnsi"/>
          <w:sz w:val="22"/>
          <w:szCs w:val="22"/>
        </w:rPr>
        <w:t>20 7728 2241</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r w:rsidR="004C22B8">
        <w:rPr>
          <w:rFonts w:asciiTheme="majorHAnsi" w:hAnsiTheme="majorHAnsi" w:cstheme="majorHAnsi"/>
          <w:sz w:val="22"/>
          <w:szCs w:val="22"/>
        </w:rPr>
        <w:t>paul.thomas@uk.gt.com</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r w:rsidR="004C22B8">
        <w:rPr>
          <w:rFonts w:asciiTheme="majorHAnsi" w:hAnsiTheme="majorHAnsi" w:cstheme="majorHAnsi"/>
          <w:sz w:val="22"/>
          <w:szCs w:val="22"/>
        </w:rPr>
        <w:t>www.grant-thornton.co.uk</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r w:rsidR="004C22B8">
        <w:rPr>
          <w:rFonts w:asciiTheme="majorHAnsi" w:hAnsiTheme="majorHAnsi" w:cstheme="majorHAnsi"/>
          <w:sz w:val="22"/>
          <w:szCs w:val="22"/>
        </w:rPr>
        <w:t>@tallpaul75</w:t>
      </w:r>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r w:rsidR="004C22B8">
        <w:rPr>
          <w:rFonts w:asciiTheme="majorHAnsi" w:hAnsiTheme="majorHAnsi" w:cstheme="majorHAnsi"/>
          <w:sz w:val="22"/>
          <w:szCs w:val="22"/>
        </w:rPr>
        <w:t>as above</w:t>
      </w:r>
    </w:p>
    <w:p w:rsidR="008129A3" w:rsidRDefault="008129A3">
      <w:pPr>
        <w:rPr>
          <w:rFonts w:asciiTheme="majorHAnsi" w:hAnsiTheme="majorHAnsi" w:cstheme="majorHAnsi"/>
          <w:sz w:val="22"/>
          <w:szCs w:val="22"/>
        </w:rPr>
      </w:pPr>
    </w:p>
    <w:p w:rsid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p w:rsidR="004C22B8" w:rsidRDefault="004C22B8">
      <w:pPr>
        <w:rPr>
          <w:rFonts w:asciiTheme="majorHAnsi" w:hAnsiTheme="majorHAnsi" w:cstheme="majorHAnsi"/>
          <w:i/>
          <w:sz w:val="22"/>
          <w:szCs w:val="22"/>
        </w:rPr>
      </w:pPr>
    </w:p>
    <w:p w:rsidR="004C22B8" w:rsidRPr="00D66ECE" w:rsidRDefault="004C22B8">
      <w:pPr>
        <w:rPr>
          <w:rFonts w:asciiTheme="majorHAnsi" w:hAnsiTheme="majorHAnsi" w:cstheme="majorHAnsi"/>
          <w:i/>
          <w:sz w:val="22"/>
          <w:szCs w:val="22"/>
        </w:rPr>
      </w:pPr>
    </w:p>
    <w:sectPr w:rsidR="004C22B8" w:rsidRPr="00D66ECE"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468" w:rsidRDefault="00206468" w:rsidP="00401DE0">
      <w:r>
        <w:separator/>
      </w:r>
    </w:p>
  </w:endnote>
  <w:endnote w:type="continuationSeparator" w:id="0">
    <w:p w:rsidR="00206468" w:rsidRDefault="00206468"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468" w:rsidRDefault="00206468" w:rsidP="00F75899">
    <w:pPr>
      <w:rPr>
        <w:rFonts w:asciiTheme="majorHAnsi" w:hAnsiTheme="majorHAnsi" w:cstheme="majorHAnsi"/>
        <w:sz w:val="22"/>
        <w:szCs w:val="22"/>
      </w:rPr>
    </w:pPr>
  </w:p>
  <w:p w:rsidR="00206468" w:rsidRDefault="00206468" w:rsidP="00F75899">
    <w:pPr>
      <w:rPr>
        <w:rFonts w:asciiTheme="majorHAnsi" w:hAnsiTheme="majorHAnsi" w:cstheme="majorHAnsi"/>
        <w:sz w:val="22"/>
        <w:szCs w:val="22"/>
      </w:rPr>
    </w:pPr>
    <w:r>
      <w:rPr>
        <w:rFonts w:asciiTheme="majorHAnsi" w:hAnsiTheme="majorHAnsi" w:cstheme="majorHAnsi"/>
        <w:b/>
        <w:bCs/>
        <w:noProof/>
        <w:sz w:val="22"/>
        <w:szCs w:val="22"/>
        <w:lang w:val="hu-HU" w:eastAsia="hu-HU"/>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206468" w:rsidRPr="00D52816" w:rsidRDefault="00206468"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Pr>
        <w:rFonts w:asciiTheme="majorHAnsi" w:hAnsiTheme="majorHAnsi" w:cstheme="majorHAnsi"/>
        <w:b/>
        <w:sz w:val="22"/>
        <w:szCs w:val="22"/>
      </w:rPr>
      <w:t xml:space="preserve">Rita Vass, </w:t>
    </w:r>
    <w:hyperlink r:id="rId3" w:history="1">
      <w:r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30 204 2457</w:t>
    </w:r>
  </w:p>
  <w:p w:rsidR="00206468" w:rsidRDefault="00206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468" w:rsidRDefault="00206468" w:rsidP="00401DE0">
      <w:r>
        <w:separator/>
      </w:r>
    </w:p>
  </w:footnote>
  <w:footnote w:type="continuationSeparator" w:id="0">
    <w:p w:rsidR="00206468" w:rsidRDefault="00206468"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468" w:rsidRPr="00401DE0" w:rsidRDefault="00206468" w:rsidP="00401DE0">
    <w:pPr>
      <w:pStyle w:val="Header"/>
    </w:pPr>
    <w:r>
      <w:rPr>
        <w:noProof/>
        <w:lang w:val="hu-HU" w:eastAsia="hu-HU"/>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051C7"/>
    <w:rsid w:val="00087B96"/>
    <w:rsid w:val="00093AB7"/>
    <w:rsid w:val="000C7883"/>
    <w:rsid w:val="000D541D"/>
    <w:rsid w:val="00123723"/>
    <w:rsid w:val="001654A8"/>
    <w:rsid w:val="00206468"/>
    <w:rsid w:val="002123A6"/>
    <w:rsid w:val="00266279"/>
    <w:rsid w:val="00281356"/>
    <w:rsid w:val="00282682"/>
    <w:rsid w:val="00291324"/>
    <w:rsid w:val="002C577D"/>
    <w:rsid w:val="002D69A1"/>
    <w:rsid w:val="0036065C"/>
    <w:rsid w:val="003C6851"/>
    <w:rsid w:val="003D6D7D"/>
    <w:rsid w:val="003F7C4C"/>
    <w:rsid w:val="00401DE0"/>
    <w:rsid w:val="00453827"/>
    <w:rsid w:val="00463B03"/>
    <w:rsid w:val="004C22B8"/>
    <w:rsid w:val="004D3947"/>
    <w:rsid w:val="005211A8"/>
    <w:rsid w:val="00533193"/>
    <w:rsid w:val="00534960"/>
    <w:rsid w:val="005459A3"/>
    <w:rsid w:val="005C4344"/>
    <w:rsid w:val="006169EC"/>
    <w:rsid w:val="00632300"/>
    <w:rsid w:val="00677A23"/>
    <w:rsid w:val="007247FE"/>
    <w:rsid w:val="00725276"/>
    <w:rsid w:val="00746799"/>
    <w:rsid w:val="007501CA"/>
    <w:rsid w:val="007810CA"/>
    <w:rsid w:val="008129A3"/>
    <w:rsid w:val="008250AB"/>
    <w:rsid w:val="008810F5"/>
    <w:rsid w:val="00916C58"/>
    <w:rsid w:val="009B7FA5"/>
    <w:rsid w:val="00A03019"/>
    <w:rsid w:val="00A4006F"/>
    <w:rsid w:val="00A82F95"/>
    <w:rsid w:val="00AC720B"/>
    <w:rsid w:val="00AD5A0B"/>
    <w:rsid w:val="00AD5CBC"/>
    <w:rsid w:val="00B6560C"/>
    <w:rsid w:val="00B873B7"/>
    <w:rsid w:val="00B91477"/>
    <w:rsid w:val="00BC59AF"/>
    <w:rsid w:val="00BD3A94"/>
    <w:rsid w:val="00BE4233"/>
    <w:rsid w:val="00C015E7"/>
    <w:rsid w:val="00C5150D"/>
    <w:rsid w:val="00C65DC5"/>
    <w:rsid w:val="00C95E5F"/>
    <w:rsid w:val="00CF1631"/>
    <w:rsid w:val="00CF1692"/>
    <w:rsid w:val="00D52816"/>
    <w:rsid w:val="00D66ECE"/>
    <w:rsid w:val="00DA4B37"/>
    <w:rsid w:val="00E04DD0"/>
    <w:rsid w:val="00E17DE7"/>
    <w:rsid w:val="00E328B2"/>
    <w:rsid w:val="00E45C9D"/>
    <w:rsid w:val="00F22864"/>
    <w:rsid w:val="00F75899"/>
    <w:rsid w:val="00FF18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B4E49-E19D-4DBA-96B7-C909B4EA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377</Words>
  <Characters>2608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Grant Thornton International</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OxygenX24</cp:lastModifiedBy>
  <cp:revision>5</cp:revision>
  <dcterms:created xsi:type="dcterms:W3CDTF">2014-10-08T09:23:00Z</dcterms:created>
  <dcterms:modified xsi:type="dcterms:W3CDTF">2014-11-07T11:54:00Z</dcterms:modified>
</cp:coreProperties>
</file>