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8"/>
          <w:szCs w:val="48"/>
          <w:rtl w:val="0"/>
        </w:rPr>
        <w:t xml:space="preserve">U</w:t>
      </w:r>
      <w:r w:rsidDel="00000000" w:rsidR="00000000" w:rsidRPr="00000000">
        <w:rPr>
          <w:rFonts w:ascii="Times New Roman" w:cs="Times New Roman" w:eastAsia="Times New Roman" w:hAnsi="Times New Roman"/>
          <w:b w:val="1"/>
          <w:bCs w:val="1"/>
          <w:sz w:val="40"/>
          <w:szCs w:val="40"/>
          <w:rtl w:val="0"/>
        </w:rPr>
        <w:t xml:space="preserve">NIVERSITATEA </w:t>
      </w:r>
      <w:r w:rsidDel="00000000" w:rsidR="00000000" w:rsidRPr="00000000">
        <w:rPr>
          <w:rFonts w:ascii="Times New Roman" w:cs="Times New Roman" w:eastAsia="Times New Roman" w:hAnsi="Times New Roman"/>
          <w:b w:val="1"/>
          <w:bCs w:val="1"/>
          <w:sz w:val="48"/>
          <w:szCs w:val="48"/>
          <w:rtl w:val="0"/>
        </w:rPr>
        <w:t xml:space="preserve">B</w:t>
      </w:r>
      <w:r w:rsidDel="00000000" w:rsidR="00000000" w:rsidRPr="00000000">
        <w:rPr>
          <w:rFonts w:ascii="Times New Roman" w:cs="Times New Roman" w:eastAsia="Times New Roman" w:hAnsi="Times New Roman"/>
          <w:b w:val="1"/>
          <w:bCs w:val="1"/>
          <w:sz w:val="40"/>
          <w:szCs w:val="40"/>
          <w:rtl w:val="0"/>
        </w:rPr>
        <w:t xml:space="preserve">ABEŞ-</w:t>
      </w:r>
      <w:r w:rsidDel="00000000" w:rsidR="00000000" w:rsidRPr="00000000">
        <w:rPr>
          <w:rFonts w:ascii="Times New Roman" w:cs="Times New Roman" w:eastAsia="Times New Roman" w:hAnsi="Times New Roman"/>
          <w:b w:val="1"/>
          <w:bCs w:val="1"/>
          <w:sz w:val="48"/>
          <w:szCs w:val="48"/>
          <w:rtl w:val="0"/>
        </w:rPr>
        <w:t xml:space="preserve">B</w:t>
      </w:r>
      <w:r w:rsidDel="00000000" w:rsidR="00000000" w:rsidRPr="00000000">
        <w:rPr>
          <w:rFonts w:ascii="Times New Roman" w:cs="Times New Roman" w:eastAsia="Times New Roman" w:hAnsi="Times New Roman"/>
          <w:b w:val="1"/>
          <w:bCs w:val="1"/>
          <w:sz w:val="40"/>
          <w:szCs w:val="40"/>
          <w:rtl w:val="0"/>
        </w:rPr>
        <w:t xml:space="preserve">OLYAI</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0"/>
          <w:szCs w:val="40"/>
          <w:rtl w:val="0"/>
        </w:rPr>
        <w:t xml:space="preserve">F</w:t>
      </w:r>
      <w:r w:rsidDel="00000000" w:rsidR="00000000" w:rsidRPr="00000000">
        <w:rPr>
          <w:rFonts w:ascii="Times New Roman" w:cs="Times New Roman" w:eastAsia="Times New Roman" w:hAnsi="Times New Roman"/>
          <w:b w:val="1"/>
          <w:bCs w:val="1"/>
          <w:sz w:val="36"/>
          <w:szCs w:val="36"/>
          <w:rtl w:val="0"/>
        </w:rPr>
        <w:t xml:space="preserve">acultatea de </w:t>
      </w:r>
      <w:r w:rsidDel="00000000" w:rsidR="00000000" w:rsidRPr="00000000">
        <w:rPr>
          <w:rFonts w:ascii="Times New Roman" w:cs="Times New Roman" w:eastAsia="Times New Roman" w:hAnsi="Times New Roman"/>
          <w:b w:val="1"/>
          <w:bCs w:val="1"/>
          <w:sz w:val="40"/>
          <w:szCs w:val="40"/>
          <w:rtl w:val="0"/>
        </w:rPr>
        <w:t xml:space="preserve">Ş</w:t>
      </w:r>
      <w:r w:rsidDel="00000000" w:rsidR="00000000" w:rsidRPr="00000000">
        <w:rPr>
          <w:rFonts w:ascii="Times New Roman" w:cs="Times New Roman" w:eastAsia="Times New Roman" w:hAnsi="Times New Roman"/>
          <w:b w:val="1"/>
          <w:bCs w:val="1"/>
          <w:sz w:val="36"/>
          <w:szCs w:val="36"/>
          <w:rtl w:val="0"/>
        </w:rPr>
        <w:t xml:space="preserve">tiinţe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6"/>
          <w:szCs w:val="36"/>
          <w:rtl w:val="0"/>
        </w:rPr>
        <w:t xml:space="preserve">conomice şi </w:t>
      </w:r>
      <w:r w:rsidDel="00000000" w:rsidR="00000000" w:rsidRPr="00000000">
        <w:rPr>
          <w:rFonts w:ascii="Times New Roman" w:cs="Times New Roman" w:eastAsia="Times New Roman" w:hAnsi="Times New Roman"/>
          <w:b w:val="1"/>
          <w:bCs w:val="1"/>
          <w:sz w:val="40"/>
          <w:szCs w:val="40"/>
          <w:rtl w:val="0"/>
        </w:rPr>
        <w:t xml:space="preserve">G</w:t>
      </w:r>
      <w:r w:rsidDel="00000000" w:rsidR="00000000" w:rsidRPr="00000000">
        <w:rPr>
          <w:rFonts w:ascii="Times New Roman" w:cs="Times New Roman" w:eastAsia="Times New Roman" w:hAnsi="Times New Roman"/>
          <w:b w:val="1"/>
          <w:bCs w:val="1"/>
          <w:sz w:val="36"/>
          <w:szCs w:val="36"/>
          <w:rtl w:val="0"/>
        </w:rPr>
        <w:t xml:space="preserve">estiunea </w:t>
      </w:r>
      <w:r w:rsidDel="00000000" w:rsidR="00000000" w:rsidRPr="00000000">
        <w:rPr>
          <w:rFonts w:ascii="Times New Roman" w:cs="Times New Roman" w:eastAsia="Times New Roman" w:hAnsi="Times New Roman"/>
          <w:b w:val="1"/>
          <w:bCs w:val="1"/>
          <w:sz w:val="40"/>
          <w:szCs w:val="40"/>
          <w:rtl w:val="0"/>
        </w:rPr>
        <w:t xml:space="preserve">A</w:t>
      </w:r>
      <w:r w:rsidDel="00000000" w:rsidR="00000000" w:rsidRPr="00000000">
        <w:rPr>
          <w:rFonts w:ascii="Times New Roman" w:cs="Times New Roman" w:eastAsia="Times New Roman" w:hAnsi="Times New Roman"/>
          <w:b w:val="1"/>
          <w:bCs w:val="1"/>
          <w:sz w:val="36"/>
          <w:szCs w:val="36"/>
          <w:rtl w:val="0"/>
        </w:rPr>
        <w:t xml:space="preserve">facerilor</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Denumirea completă a programului de studii </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sz w:val="68"/>
          <w:szCs w:val="68"/>
        </w:rPr>
      </w:pPr>
      <w:r w:rsidDel="00000000" w:rsidR="00000000" w:rsidRPr="00000000">
        <w:rPr>
          <w:rFonts w:ascii="Times New Roman" w:cs="Times New Roman" w:eastAsia="Times New Roman" w:hAnsi="Times New Roman"/>
          <w:b w:val="1"/>
          <w:bCs w:val="1"/>
          <w:sz w:val="68"/>
          <w:szCs w:val="68"/>
          <w:rtl w:val="0"/>
        </w:rPr>
        <w:t xml:space="preserve">Lucrare de licenţă / disertaţie</w:t>
      </w:r>
    </w:p>
    <w:p w:rsidR="00000000" w:rsidDel="00000000" w:rsidP="00000000" w:rsidRDefault="00000000" w:rsidRPr="00000000" w14:paraId="0000000C">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Absolvent,</w:t>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Prenume </w:t>
      </w:r>
      <w:r w:rsidDel="00000000" w:rsidR="00000000" w:rsidRPr="00000000">
        <w:rPr>
          <w:rFonts w:ascii="Times New Roman" w:cs="Times New Roman" w:eastAsia="Times New Roman" w:hAnsi="Times New Roman"/>
          <w:b w:val="1"/>
          <w:bCs w:val="1"/>
          <w:sz w:val="28"/>
          <w:szCs w:val="28"/>
          <w:rtl w:val="0"/>
        </w:rPr>
        <w:t xml:space="preserve">NUME</w:t>
      </w: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Coordonator ştiinţific,</w:t>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Asist. / Lect. / Conf. / Prof. univ. dr. Prenume </w:t>
      </w:r>
      <w:r w:rsidDel="00000000" w:rsidR="00000000" w:rsidRPr="00000000">
        <w:rPr>
          <w:rFonts w:ascii="Times New Roman" w:cs="Times New Roman" w:eastAsia="Times New Roman" w:hAnsi="Times New Roman"/>
          <w:b w:val="1"/>
          <w:bCs w:val="1"/>
          <w:sz w:val="28"/>
          <w:szCs w:val="28"/>
          <w:rtl w:val="0"/>
        </w:rPr>
        <w:t xml:space="preserve">NUME</w:t>
      </w:r>
    </w:p>
    <w:p w:rsidR="00000000" w:rsidDel="00000000" w:rsidP="00000000" w:rsidRDefault="00000000" w:rsidRPr="00000000" w14:paraId="0000001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8"/>
          <w:szCs w:val="28"/>
        </w:rPr>
        <w:sectPr>
          <w:pgSz w:h="16839" w:w="11907" w:orient="portrait"/>
          <w:pgMar w:bottom="1440" w:top="1440" w:left="1440" w:right="1440" w:header="720" w:footer="170"/>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20xx</w:t>
      </w:r>
    </w:p>
    <w:p w:rsidR="00000000" w:rsidDel="00000000" w:rsidP="00000000" w:rsidRDefault="00000000" w:rsidRPr="00000000" w14:paraId="0000001F">
      <w:pPr>
        <w:spacing w:after="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8"/>
          <w:szCs w:val="48"/>
          <w:rtl w:val="0"/>
        </w:rPr>
        <w:t xml:space="preserve">U</w:t>
      </w:r>
      <w:r w:rsidDel="00000000" w:rsidR="00000000" w:rsidRPr="00000000">
        <w:rPr>
          <w:rFonts w:ascii="Times New Roman" w:cs="Times New Roman" w:eastAsia="Times New Roman" w:hAnsi="Times New Roman"/>
          <w:b w:val="1"/>
          <w:bCs w:val="1"/>
          <w:sz w:val="40"/>
          <w:szCs w:val="40"/>
          <w:rtl w:val="0"/>
        </w:rPr>
        <w:t xml:space="preserve">NIVERSITATEA </w:t>
      </w:r>
      <w:r w:rsidDel="00000000" w:rsidR="00000000" w:rsidRPr="00000000">
        <w:rPr>
          <w:rFonts w:ascii="Times New Roman" w:cs="Times New Roman" w:eastAsia="Times New Roman" w:hAnsi="Times New Roman"/>
          <w:b w:val="1"/>
          <w:bCs w:val="1"/>
          <w:sz w:val="48"/>
          <w:szCs w:val="48"/>
          <w:rtl w:val="0"/>
        </w:rPr>
        <w:t xml:space="preserve">B</w:t>
      </w:r>
      <w:r w:rsidDel="00000000" w:rsidR="00000000" w:rsidRPr="00000000">
        <w:rPr>
          <w:rFonts w:ascii="Times New Roman" w:cs="Times New Roman" w:eastAsia="Times New Roman" w:hAnsi="Times New Roman"/>
          <w:b w:val="1"/>
          <w:bCs w:val="1"/>
          <w:sz w:val="40"/>
          <w:szCs w:val="40"/>
          <w:rtl w:val="0"/>
        </w:rPr>
        <w:t xml:space="preserve">ABEŞ-</w:t>
      </w:r>
      <w:r w:rsidDel="00000000" w:rsidR="00000000" w:rsidRPr="00000000">
        <w:rPr>
          <w:rFonts w:ascii="Times New Roman" w:cs="Times New Roman" w:eastAsia="Times New Roman" w:hAnsi="Times New Roman"/>
          <w:b w:val="1"/>
          <w:bCs w:val="1"/>
          <w:sz w:val="48"/>
          <w:szCs w:val="48"/>
          <w:rtl w:val="0"/>
        </w:rPr>
        <w:t xml:space="preserve">B</w:t>
      </w:r>
      <w:r w:rsidDel="00000000" w:rsidR="00000000" w:rsidRPr="00000000">
        <w:rPr>
          <w:rFonts w:ascii="Times New Roman" w:cs="Times New Roman" w:eastAsia="Times New Roman" w:hAnsi="Times New Roman"/>
          <w:b w:val="1"/>
          <w:bCs w:val="1"/>
          <w:sz w:val="40"/>
          <w:szCs w:val="40"/>
          <w:rtl w:val="0"/>
        </w:rPr>
        <w:t xml:space="preserve">OLYAI</w:t>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0"/>
          <w:szCs w:val="40"/>
          <w:rtl w:val="0"/>
        </w:rPr>
        <w:t xml:space="preserve">F</w:t>
      </w:r>
      <w:r w:rsidDel="00000000" w:rsidR="00000000" w:rsidRPr="00000000">
        <w:rPr>
          <w:rFonts w:ascii="Times New Roman" w:cs="Times New Roman" w:eastAsia="Times New Roman" w:hAnsi="Times New Roman"/>
          <w:b w:val="1"/>
          <w:bCs w:val="1"/>
          <w:sz w:val="36"/>
          <w:szCs w:val="36"/>
          <w:rtl w:val="0"/>
        </w:rPr>
        <w:t xml:space="preserve">acultatea de </w:t>
      </w:r>
      <w:r w:rsidDel="00000000" w:rsidR="00000000" w:rsidRPr="00000000">
        <w:rPr>
          <w:rFonts w:ascii="Times New Roman" w:cs="Times New Roman" w:eastAsia="Times New Roman" w:hAnsi="Times New Roman"/>
          <w:b w:val="1"/>
          <w:bCs w:val="1"/>
          <w:sz w:val="40"/>
          <w:szCs w:val="40"/>
          <w:rtl w:val="0"/>
        </w:rPr>
        <w:t xml:space="preserve">Ş</w:t>
      </w:r>
      <w:r w:rsidDel="00000000" w:rsidR="00000000" w:rsidRPr="00000000">
        <w:rPr>
          <w:rFonts w:ascii="Times New Roman" w:cs="Times New Roman" w:eastAsia="Times New Roman" w:hAnsi="Times New Roman"/>
          <w:b w:val="1"/>
          <w:bCs w:val="1"/>
          <w:sz w:val="36"/>
          <w:szCs w:val="36"/>
          <w:rtl w:val="0"/>
        </w:rPr>
        <w:t xml:space="preserve">tiinţe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6"/>
          <w:szCs w:val="36"/>
          <w:rtl w:val="0"/>
        </w:rPr>
        <w:t xml:space="preserve">conomice şi </w:t>
      </w:r>
      <w:r w:rsidDel="00000000" w:rsidR="00000000" w:rsidRPr="00000000">
        <w:rPr>
          <w:rFonts w:ascii="Times New Roman" w:cs="Times New Roman" w:eastAsia="Times New Roman" w:hAnsi="Times New Roman"/>
          <w:b w:val="1"/>
          <w:bCs w:val="1"/>
          <w:sz w:val="40"/>
          <w:szCs w:val="40"/>
          <w:rtl w:val="0"/>
        </w:rPr>
        <w:t xml:space="preserve">G</w:t>
      </w:r>
      <w:r w:rsidDel="00000000" w:rsidR="00000000" w:rsidRPr="00000000">
        <w:rPr>
          <w:rFonts w:ascii="Times New Roman" w:cs="Times New Roman" w:eastAsia="Times New Roman" w:hAnsi="Times New Roman"/>
          <w:b w:val="1"/>
          <w:bCs w:val="1"/>
          <w:sz w:val="36"/>
          <w:szCs w:val="36"/>
          <w:rtl w:val="0"/>
        </w:rPr>
        <w:t xml:space="preserve">estiunea </w:t>
      </w:r>
      <w:r w:rsidDel="00000000" w:rsidR="00000000" w:rsidRPr="00000000">
        <w:rPr>
          <w:rFonts w:ascii="Times New Roman" w:cs="Times New Roman" w:eastAsia="Times New Roman" w:hAnsi="Times New Roman"/>
          <w:b w:val="1"/>
          <w:bCs w:val="1"/>
          <w:sz w:val="40"/>
          <w:szCs w:val="40"/>
          <w:rtl w:val="0"/>
        </w:rPr>
        <w:t xml:space="preserve">A</w:t>
      </w:r>
      <w:r w:rsidDel="00000000" w:rsidR="00000000" w:rsidRPr="00000000">
        <w:rPr>
          <w:rFonts w:ascii="Times New Roman" w:cs="Times New Roman" w:eastAsia="Times New Roman" w:hAnsi="Times New Roman"/>
          <w:b w:val="1"/>
          <w:bCs w:val="1"/>
          <w:sz w:val="36"/>
          <w:szCs w:val="36"/>
          <w:rtl w:val="0"/>
        </w:rPr>
        <w:t xml:space="preserve">facerilor</w:t>
      </w:r>
    </w:p>
    <w:p w:rsidR="00000000" w:rsidDel="00000000" w:rsidP="00000000" w:rsidRDefault="00000000" w:rsidRPr="00000000" w14:paraId="00000021">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Denumirea completă a programului de studii</w:t>
      </w:r>
      <w:r w:rsidDel="00000000" w:rsidR="00000000" w:rsidRPr="00000000">
        <w:rPr>
          <w:rtl w:val="0"/>
        </w:rPr>
      </w:r>
    </w:p>
    <w:p w:rsidR="00000000" w:rsidDel="00000000" w:rsidP="00000000" w:rsidRDefault="00000000" w:rsidRPr="00000000" w14:paraId="00000022">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0" w:line="36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Lucrare de licenţă / disertaţie</w:t>
      </w:r>
    </w:p>
    <w:p w:rsidR="00000000" w:rsidDel="00000000" w:rsidP="00000000" w:rsidRDefault="00000000" w:rsidRPr="00000000" w14:paraId="00000027">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Titlul lucrării cu o dimensiune recomandată</w:t>
      </w:r>
    </w:p>
    <w:p w:rsidR="00000000" w:rsidDel="00000000" w:rsidP="00000000" w:rsidRDefault="00000000" w:rsidRPr="00000000" w14:paraId="0000002B">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40"/>
          <w:szCs w:val="40"/>
          <w:rtl w:val="0"/>
        </w:rPr>
        <w:t xml:space="preserve">de maxim 100 de caractere inclusiv spaţiile </w:t>
      </w:r>
      <w:r w:rsidDel="00000000" w:rsidR="00000000" w:rsidRPr="00000000">
        <w:rPr>
          <w:rtl w:val="0"/>
        </w:rPr>
      </w:r>
    </w:p>
    <w:p w:rsidR="00000000" w:rsidDel="00000000" w:rsidP="00000000" w:rsidRDefault="00000000" w:rsidRPr="00000000" w14:paraId="0000002C">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Absolvent,</w:t>
      </w:r>
    </w:p>
    <w:p w:rsidR="00000000" w:rsidDel="00000000" w:rsidP="00000000" w:rsidRDefault="00000000" w:rsidRPr="00000000" w14:paraId="0000003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Prenume </w:t>
      </w:r>
      <w:r w:rsidDel="00000000" w:rsidR="00000000" w:rsidRPr="00000000">
        <w:rPr>
          <w:rFonts w:ascii="Times New Roman" w:cs="Times New Roman" w:eastAsia="Times New Roman" w:hAnsi="Times New Roman"/>
          <w:b w:val="1"/>
          <w:bCs w:val="1"/>
          <w:sz w:val="28"/>
          <w:szCs w:val="28"/>
          <w:rtl w:val="0"/>
        </w:rPr>
        <w:t xml:space="preserve">NUME</w:t>
      </w: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Coordonator ştiinţific,</w:t>
      </w:r>
    </w:p>
    <w:p w:rsidR="00000000" w:rsidDel="00000000" w:rsidP="00000000" w:rsidRDefault="00000000" w:rsidRPr="00000000" w14:paraId="0000003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Lector / Conf. / Prof. univ. dr. Prenume </w:t>
      </w:r>
      <w:r w:rsidDel="00000000" w:rsidR="00000000" w:rsidRPr="00000000">
        <w:rPr>
          <w:rFonts w:ascii="Times New Roman" w:cs="Times New Roman" w:eastAsia="Times New Roman" w:hAnsi="Times New Roman"/>
          <w:b w:val="1"/>
          <w:bCs w:val="1"/>
          <w:sz w:val="28"/>
          <w:szCs w:val="28"/>
          <w:rtl w:val="0"/>
        </w:rPr>
        <w:t xml:space="preserve">NUME</w:t>
      </w:r>
    </w:p>
    <w:p w:rsidR="00000000" w:rsidDel="00000000" w:rsidP="00000000" w:rsidRDefault="00000000" w:rsidRPr="00000000" w14:paraId="0000003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20xx</w:t>
      </w:r>
    </w:p>
    <w:p w:rsidR="00000000" w:rsidDel="00000000" w:rsidP="00000000" w:rsidRDefault="00000000" w:rsidRPr="00000000" w14:paraId="0000003C">
      <w:pPr>
        <w:spacing w:after="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Rezumat </w:t>
      </w:r>
    </w:p>
    <w:p w:rsidR="00000000" w:rsidDel="00000000" w:rsidP="00000000" w:rsidRDefault="00000000" w:rsidRPr="00000000" w14:paraId="0000004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abordează tematica produselor de creditare destinate clienţilor persoane fizice ... text text text. Plecând de la structura generică a creditului de nevoi personale şi a celui imobiliar (ipotecar) am identificat potenţialele surse de venituri pentru bănci şi modul în care acestea pot fi combinate pentru a creşte atractivitatea acestor produse de creditare. Am analizat în mod specific oferta Băncii X, deoarece .... Pe baza unui studiu comparativ al costurilor asociate unui credit ipotecar, am arătat că ... În plus, există diferenţe (ne)semnificative legat de condiţiile de acordare/garanţii/reziliere etc. Rezultatele sunt utile potenţialilor clienţi (personalului bancar) în cadrul procesului de selecţie a băncii (promovare a produsului) deoarece oferă o bază de referinţă etc ...          </w:t>
      </w:r>
    </w:p>
    <w:p w:rsidR="00000000" w:rsidDel="00000000" w:rsidP="00000000" w:rsidRDefault="00000000" w:rsidRPr="00000000" w14:paraId="0000004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04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Textul de maxim 150 de cuvinte va conţine un singur paragraf centrat vertical şi aliniat „justified”. Rezumatul trebuie să fie concis şi să exprime ceea ce s-a realizat concret în cadrul lucrării; nu generalităţi, proiecte viitoare sau dorinţe. Este recomandat să rezulte elementele de contribuţie personală, teoretice (sistematizarea literaturii de specialitate, delimitări conceptuale, analiză comparativă/critică a opiniilor de specialitate etc.) şi empirice (fixarea cadrului metodologic, date utilizate, rezultate, implicaţii, utilitate).</w:t>
      </w:r>
    </w:p>
    <w:p w:rsidR="00000000" w:rsidDel="00000000" w:rsidP="00000000" w:rsidRDefault="00000000" w:rsidRPr="00000000" w14:paraId="0000004E">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Cuprins</w:t>
      </w:r>
    </w:p>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sdt>
      <w:sdtPr>
        <w:id w:val="1006342270"/>
        <w:docPartObj>
          <w:docPartGallery w:val="Table of Contents"/>
          <w:docPartUnique w:val="1"/>
        </w:docPartObj>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04rk0o65rd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Abrevieri</w:t>
              <w:tab/>
              <w:t xml:space="preserve">iv</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899mxqoynt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Lista tabelelor şi figurilor</w:t>
              <w:tab/>
              <w:t xml:space="preserve">v</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6cnxtn86ig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Introducere</w:t>
              <w:tab/>
              <w:t xml:space="preserve">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8wmcwfmc35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Titlu capitol</w:t>
              <w:tab/>
              <w:t xml:space="preserve">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skrs4dx6y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Titlu subcapitol</w:t>
              <w:tab/>
              <w:t xml:space="preserve">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4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oth3eb39d8o">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1.1.1 Titlu subcapitol</w:t>
            </w:r>
          </w:hyperlink>
          <w:hyperlink w:anchor="_hoth3eb39d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4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xunsrr31bh3">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1.1.2 Titlu subcapitol</w:t>
            </w:r>
          </w:hyperlink>
          <w:hyperlink w:anchor="_jxunsrr31bh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my8tuytplx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Titlu subcapitol</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b7a0k7w5n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Titlu subcapitol</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ki0vtnctw4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Titlu capitol</w:t>
              <w:tab/>
              <w:t xml:space="preserve">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wyoziarqln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Titlu subcapitol</w:t>
              <w:tab/>
              <w:t xml:space="preserve">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f0gz9emd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Titlu subcapitol</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7"/>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rx5gbscm9f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Titlu subcapitol</w:t>
              <w:tab/>
              <w:t xml:space="preserve">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qcapre0e8r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Concluzii</w:t>
              <w:tab/>
              <w:t xml:space="preserve">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7zvhzpqsyp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Bibliografie</w:t>
              <w:tab/>
              <w:t xml:space="preserve">11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j4g88df3b7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Anexe</w:t>
              <w:tab/>
              <w:t xml:space="preserve">12</w:t>
            </w:r>
          </w:hyperlink>
          <w:r w:rsidDel="00000000" w:rsidR="00000000" w:rsidRPr="00000000">
            <w:rPr>
              <w:rtl w:val="0"/>
            </w:rPr>
          </w:r>
        </w:p>
        <w:p w:rsidR="00000000" w:rsidDel="00000000" w:rsidP="00000000" w:rsidRDefault="00000000" w:rsidRPr="00000000" w14:paraId="00000060">
          <w:pPr>
            <w:spacing w:after="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06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Formatarea textului cuprinsului:</w:t>
      </w:r>
      <w:r w:rsidDel="00000000" w:rsidR="00000000" w:rsidRPr="00000000">
        <w:rPr>
          <w:rFonts w:ascii="Times New Roman" w:cs="Times New Roman" w:eastAsia="Times New Roman" w:hAnsi="Times New Roman"/>
          <w:rtl w:val="0"/>
        </w:rPr>
        <w:t xml:space="preserve"> TNR, 11p, spaţiere normală la 1 rând (single). Se recomandă generarea automată a cuprinsului utilizând opțiunea </w:t>
      </w:r>
      <w:r w:rsidDel="00000000" w:rsidR="00000000" w:rsidRPr="00000000">
        <w:rPr>
          <w:rFonts w:ascii="Times New Roman" w:cs="Times New Roman" w:eastAsia="Times New Roman" w:hAnsi="Times New Roman"/>
          <w:i w:val="1"/>
          <w:iCs w:val="1"/>
          <w:rtl w:val="0"/>
        </w:rPr>
        <w:t xml:space="preserve">Insert Table of Contents</w:t>
      </w:r>
      <w:r w:rsidDel="00000000" w:rsidR="00000000" w:rsidRPr="00000000">
        <w:rPr>
          <w:rFonts w:ascii="Times New Roman" w:cs="Times New Roman" w:eastAsia="Times New Roman" w:hAnsi="Times New Roman"/>
          <w:rtl w:val="0"/>
        </w:rPr>
        <w:t xml:space="preserve">, după ce în prealabil titlurile secțiunilor/capitolelor și subcapitolelor din conținutul lucrării au fost setate în mod corespunzător </w:t>
      </w:r>
      <w:r w:rsidDel="00000000" w:rsidR="00000000" w:rsidRPr="00000000">
        <w:rPr>
          <w:rFonts w:ascii="Times New Roman" w:cs="Times New Roman" w:eastAsia="Times New Roman" w:hAnsi="Times New Roman"/>
          <w:i w:val="1"/>
          <w:iCs w:val="1"/>
          <w:rtl w:val="0"/>
        </w:rPr>
        <w:t xml:space="preserve">(Heading 1, Heading 2 etc.) </w:t>
      </w:r>
      <w:r w:rsidDel="00000000" w:rsidR="00000000" w:rsidRPr="00000000">
        <w:rPr>
          <w:rFonts w:ascii="Times New Roman" w:cs="Times New Roman" w:eastAsia="Times New Roman" w:hAnsi="Times New Roman"/>
          <w:rtl w:val="0"/>
        </w:rPr>
        <w:t xml:space="preserve">folosing opțiunea </w:t>
      </w:r>
      <w:r w:rsidDel="00000000" w:rsidR="00000000" w:rsidRPr="00000000">
        <w:rPr>
          <w:rFonts w:ascii="Times New Roman" w:cs="Times New Roman" w:eastAsia="Times New Roman" w:hAnsi="Times New Roman"/>
          <w:i w:val="1"/>
          <w:iCs w:val="1"/>
          <w:rtl w:val="0"/>
        </w:rPr>
        <w:t xml:space="preserve">Styles</w:t>
      </w:r>
      <w:r w:rsidDel="00000000" w:rsidR="00000000" w:rsidRPr="00000000">
        <w:rPr>
          <w:rFonts w:ascii="Times New Roman" w:cs="Times New Roman" w:eastAsia="Times New Roman" w:hAnsi="Times New Roman"/>
          <w:rtl w:val="0"/>
        </w:rPr>
        <w:t xml:space="preserve">. Pentru a vă asigura că cerințele de formatare (a cuprinsului, respectiv a titlurilor secțiunilor/capitolelor și subcapitolelor din conținutul lucrării) sunt respectate, utilizați opțiunea </w:t>
      </w:r>
      <w:r w:rsidDel="00000000" w:rsidR="00000000" w:rsidRPr="00000000">
        <w:rPr>
          <w:rFonts w:ascii="Times New Roman" w:cs="Times New Roman" w:eastAsia="Times New Roman" w:hAnsi="Times New Roman"/>
          <w:i w:val="1"/>
          <w:iCs w:val="1"/>
          <w:rtl w:val="0"/>
        </w:rPr>
        <w:t xml:space="preserve">Modify</w:t>
      </w:r>
      <w:r w:rsidDel="00000000" w:rsidR="00000000" w:rsidRPr="00000000">
        <w:rPr>
          <w:rFonts w:ascii="Times New Roman" w:cs="Times New Roman" w:eastAsia="Times New Roman" w:hAnsi="Times New Roman"/>
          <w:rtl w:val="0"/>
        </w:rPr>
        <w:t xml:space="preserve"> disponibilă atât în cazul </w:t>
      </w:r>
      <w:r w:rsidDel="00000000" w:rsidR="00000000" w:rsidRPr="00000000">
        <w:rPr>
          <w:rFonts w:ascii="Times New Roman" w:cs="Times New Roman" w:eastAsia="Times New Roman" w:hAnsi="Times New Roman"/>
          <w:i w:val="1"/>
          <w:iCs w:val="1"/>
          <w:rtl w:val="0"/>
        </w:rPr>
        <w:t xml:space="preserve">Table of Contents</w:t>
      </w:r>
      <w:r w:rsidDel="00000000" w:rsidR="00000000" w:rsidRPr="00000000">
        <w:rPr>
          <w:rFonts w:ascii="Times New Roman" w:cs="Times New Roman" w:eastAsia="Times New Roman" w:hAnsi="Times New Roman"/>
          <w:rtl w:val="0"/>
        </w:rPr>
        <w:t xml:space="preserve">, cât și în cazul </w:t>
      </w:r>
      <w:r w:rsidDel="00000000" w:rsidR="00000000" w:rsidRPr="00000000">
        <w:rPr>
          <w:rFonts w:ascii="Times New Roman" w:cs="Times New Roman" w:eastAsia="Times New Roman" w:hAnsi="Times New Roman"/>
          <w:i w:val="1"/>
          <w:iCs w:val="1"/>
          <w:rtl w:val="0"/>
        </w:rPr>
        <w:t xml:space="preserve">Styles</w:t>
      </w:r>
      <w:r w:rsidDel="00000000" w:rsidR="00000000" w:rsidRPr="00000000">
        <w:rPr>
          <w:rFonts w:ascii="Times New Roman" w:cs="Times New Roman" w:eastAsia="Times New Roman" w:hAnsi="Times New Roman"/>
          <w:rtl w:val="0"/>
        </w:rPr>
        <w:t xml:space="preserve">. Nu uitaţi să actualizați cuprinsul (folosing opțiunea </w:t>
      </w:r>
      <w:r w:rsidDel="00000000" w:rsidR="00000000" w:rsidRPr="00000000">
        <w:rPr>
          <w:rFonts w:ascii="Times New Roman" w:cs="Times New Roman" w:eastAsia="Times New Roman" w:hAnsi="Times New Roman"/>
          <w:i w:val="1"/>
          <w:iCs w:val="1"/>
          <w:rtl w:val="0"/>
        </w:rPr>
        <w:t xml:space="preserve">Update field</w:t>
      </w:r>
      <w:r w:rsidDel="00000000" w:rsidR="00000000" w:rsidRPr="00000000">
        <w:rPr>
          <w:rFonts w:ascii="Times New Roman" w:cs="Times New Roman" w:eastAsia="Times New Roman" w:hAnsi="Times New Roman"/>
          <w:rtl w:val="0"/>
        </w:rPr>
        <w:t xml:space="preserve">) pentru ca acesta să suprindă modificările rezultate în urma verificărilor conducătorului ştiinţific. </w:t>
      </w:r>
    </w:p>
    <w:p w:rsidR="00000000" w:rsidDel="00000000" w:rsidP="00000000" w:rsidRDefault="00000000" w:rsidRPr="00000000" w14:paraId="0000006F">
      <w:pPr>
        <w:spacing w:after="0" w:line="240" w:lineRule="auto"/>
        <w:rPr>
          <w:rFonts w:ascii="Times New Roman" w:cs="Times New Roman" w:eastAsia="Times New Roman" w:hAnsi="Times New Roman"/>
          <w:b w:val="1"/>
          <w:bCs w:val="1"/>
          <w:sz w:val="28"/>
          <w:szCs w:val="28"/>
        </w:rPr>
      </w:pPr>
      <w:bookmarkStart w:colFirst="0" w:colLast="0" w:name="_h5jgdztf61c" w:id="0"/>
      <w:bookmarkEnd w:id="0"/>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704rk0o65rdq" w:id="1"/>
      <w:bookmarkEnd w:id="1"/>
      <w:r w:rsidDel="00000000" w:rsidR="00000000" w:rsidRPr="00000000">
        <w:rPr>
          <w:rtl w:val="0"/>
        </w:rPr>
        <w:t xml:space="preserve">Abrevieri</w:t>
      </w:r>
    </w:p>
    <w:p w:rsidR="00000000" w:rsidDel="00000000" w:rsidP="00000000" w:rsidRDefault="00000000" w:rsidRPr="00000000" w14:paraId="0000007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7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tab/>
        <w:tab/>
        <w:t xml:space="preserve">valoarea de piaţă a datoriei</w:t>
      </w:r>
    </w:p>
    <w:p w:rsidR="00000000" w:rsidDel="00000000" w:rsidP="00000000" w:rsidRDefault="00000000" w:rsidRPr="00000000" w14:paraId="0000007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w:t>
        <w:tab/>
        <w:tab/>
        <w:t xml:space="preserve">valoarea de piaţă a capitalurilor proprii</w:t>
      </w:r>
    </w:p>
    <w:p w:rsidR="00000000" w:rsidDel="00000000" w:rsidP="00000000" w:rsidRDefault="00000000" w:rsidRPr="00000000" w14:paraId="0000007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FCFF</w:t>
      </w:r>
      <w:r w:rsidDel="00000000" w:rsidR="00000000" w:rsidRPr="00000000">
        <w:rPr>
          <w:rFonts w:ascii="Times New Roman" w:cs="Times New Roman" w:eastAsia="Times New Roman" w:hAnsi="Times New Roman"/>
          <w:sz w:val="24"/>
          <w:szCs w:val="24"/>
          <w:rtl w:val="0"/>
        </w:rPr>
        <w:t xml:space="preserve">,</w:t>
        <w:tab/>
        <w:t xml:space="preserve"> </w:t>
        <w:tab/>
        <w:t xml:space="preserve">free cash flow to firm</w:t>
      </w:r>
    </w:p>
    <w:p w:rsidR="00000000" w:rsidDel="00000000" w:rsidP="00000000" w:rsidRDefault="00000000" w:rsidRPr="00000000" w14:paraId="0000007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EPS</w:t>
      </w:r>
      <w:r w:rsidDel="00000000" w:rsidR="00000000" w:rsidRPr="00000000">
        <w:rPr>
          <w:rFonts w:ascii="Times New Roman" w:cs="Times New Roman" w:eastAsia="Times New Roman" w:hAnsi="Times New Roman"/>
          <w:sz w:val="24"/>
          <w:szCs w:val="24"/>
          <w:rtl w:val="0"/>
        </w:rPr>
        <w:t xml:space="preserve">,</w:t>
        <w:tab/>
        <w:t xml:space="preserve"> </w:t>
        <w:tab/>
        <w:t xml:space="preserve">profit net pe acţiune</w:t>
      </w:r>
    </w:p>
    <w:p w:rsidR="00000000" w:rsidDel="00000000" w:rsidP="00000000" w:rsidRDefault="00000000" w:rsidRPr="00000000" w14:paraId="000000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ln</w:t>
      </w:r>
      <w:r w:rsidDel="00000000" w:rsidR="00000000" w:rsidRPr="00000000">
        <w:rPr>
          <w:rFonts w:ascii="Times New Roman" w:cs="Times New Roman" w:eastAsia="Times New Roman" w:hAnsi="Times New Roman"/>
          <w:sz w:val="24"/>
          <w:szCs w:val="24"/>
          <w:rtl w:val="0"/>
        </w:rPr>
        <w:t xml:space="preserve">, </w:t>
        <w:tab/>
        <w:tab/>
        <w:t xml:space="preserve">logaritm natural</w:t>
      </w:r>
    </w:p>
    <w:p w:rsidR="00000000" w:rsidDel="00000000" w:rsidP="00000000" w:rsidRDefault="00000000" w:rsidRPr="00000000" w14:paraId="000000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tab/>
        <w:tab/>
        <w:t xml:space="preserve">rată de creştere</w:t>
      </w:r>
    </w:p>
    <w:p w:rsidR="00000000" w:rsidDel="00000000" w:rsidP="00000000" w:rsidRDefault="00000000" w:rsidRPr="00000000" w14:paraId="000000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σ</w:t>
      </w:r>
      <w:r w:rsidDel="00000000" w:rsidR="00000000" w:rsidRPr="00000000">
        <w:rPr>
          <w:rFonts w:ascii="Times New Roman" w:cs="Times New Roman" w:eastAsia="Times New Roman" w:hAnsi="Times New Roman"/>
          <w:sz w:val="24"/>
          <w:szCs w:val="24"/>
          <w:rtl w:val="0"/>
        </w:rPr>
        <w:t xml:space="preserve">, </w:t>
        <w:tab/>
        <w:tab/>
        <w:t xml:space="preserve">abaterea medie pătratică</w:t>
      </w:r>
    </w:p>
    <w:p w:rsidR="00000000" w:rsidDel="00000000" w:rsidP="00000000" w:rsidRDefault="00000000" w:rsidRPr="00000000" w14:paraId="0000007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i w:val="1"/>
          <w:iCs w:val="1"/>
          <w:sz w:val="24"/>
          <w:szCs w:val="24"/>
          <w:vertAlign w:val="subscript"/>
          <w:rtl w:val="0"/>
        </w:rPr>
        <w:t xml:space="preserve">U</w:t>
      </w:r>
      <w:r w:rsidDel="00000000" w:rsidR="00000000" w:rsidRPr="00000000">
        <w:rPr>
          <w:rFonts w:ascii="Times New Roman" w:cs="Times New Roman" w:eastAsia="Times New Roman" w:hAnsi="Times New Roman"/>
          <w:sz w:val="24"/>
          <w:szCs w:val="24"/>
          <w:rtl w:val="0"/>
        </w:rPr>
        <w:t xml:space="preserve">, </w:t>
        <w:tab/>
        <w:tab/>
        <w:t xml:space="preserve">beta asociat unei firme neîndatorate</w:t>
      </w:r>
    </w:p>
    <w:p w:rsidR="00000000" w:rsidDel="00000000" w:rsidP="00000000" w:rsidRDefault="00000000" w:rsidRPr="00000000" w14:paraId="0000007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Completaţi numai dacă folosiţi un număr mare de prescurtări şi abrevieri proprii. Altfel, ştergeţi pagina. Declararea abrevierilor nu se impune pentru abrevieri standard precum: UE, SUA, PIB, BNR, FMI, ASF etc. Unele convenţii recomandă suprimarea punctelor pentru abrevieri standard: UE în loc de U.E. sau BNR în loc de B.N.R. Rămâne la latitudinea autorului. Dacă se folosesc abrevieri puţine, ele pot fi introduse odată cu prima menţionare, direct în text, în introducere sau la începutul capitolelor, secţiunilor. De exemplu: „Un concept important este dobânda anuală efectivă (DAE) deoarece ...” sau „Costul capitalului propriu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i w:val="1"/>
          <w:iCs w:val="1"/>
          <w:vertAlign w:val="subscript"/>
          <w:rtl w:val="0"/>
        </w:rPr>
        <w:t xml:space="preserve">CPR</w:t>
      </w:r>
      <w:r w:rsidDel="00000000" w:rsidR="00000000" w:rsidRPr="00000000">
        <w:rPr>
          <w:rFonts w:ascii="Times New Roman" w:cs="Times New Roman" w:eastAsia="Times New Roman" w:hAnsi="Times New Roman"/>
          <w:rtl w:val="0"/>
        </w:rPr>
        <w:t xml:space="preserve">) indică ...”. Nu este cazul formalizării excesive de tip „ dobânda anuală efectivă (de aici/acum încolo, DAE)”. </w:t>
      </w:r>
      <w:r w:rsidDel="00000000" w:rsidR="00000000" w:rsidRPr="00000000">
        <w:rPr>
          <w:rtl w:val="0"/>
        </w:rPr>
      </w:r>
    </w:p>
    <w:p w:rsidR="00000000" w:rsidDel="00000000" w:rsidP="00000000" w:rsidRDefault="00000000" w:rsidRPr="00000000" w14:paraId="0000008A">
      <w:pPr>
        <w:pStyle w:val="Heading1"/>
        <w:rPr/>
      </w:pPr>
      <w:bookmarkStart w:colFirst="0" w:colLast="0" w:name="_ah0pbeedl0ze" w:id="2"/>
      <w:bookmarkEnd w:id="2"/>
      <w:r w:rsidDel="00000000" w:rsidR="00000000" w:rsidRPr="00000000">
        <w:br w:type="page"/>
      </w:r>
      <w:r w:rsidDel="00000000" w:rsidR="00000000" w:rsidRPr="00000000">
        <w:rPr>
          <w:rtl w:val="0"/>
        </w:rPr>
        <w:t xml:space="preserve">Lista tabelelor şi figurilor</w:t>
      </w:r>
    </w:p>
    <w:p w:rsidR="00000000" w:rsidDel="00000000" w:rsidP="00000000" w:rsidRDefault="00000000" w:rsidRPr="00000000" w14:paraId="000000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8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Tabele:</w:t>
      </w:r>
    </w:p>
    <w:sdt>
      <w:sdtPr>
        <w:id w:val="-826685698"/>
        <w:docPartObj>
          <w:docPartGallery w:val="Table of Contents"/>
          <w:docPartUnique w:val="1"/>
        </w:docPartObj>
      </w:sdtPr>
      <w:sdtContent>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442" w:right="0" w:hanging="44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ytpn3wsi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Titlul concis și relevant al tabelului</w:t>
              <w:tab/>
              <w:t xml:space="preserve">5</w:t>
            </w:r>
          </w:hyperlink>
          <w:r w:rsidDel="00000000" w:rsidR="00000000" w:rsidRPr="00000000">
            <w:rPr>
              <w:rtl w:val="0"/>
            </w:rPr>
          </w:r>
        </w:p>
        <w:p w:rsidR="00000000" w:rsidDel="00000000" w:rsidP="00000000" w:rsidRDefault="00000000" w:rsidRPr="00000000" w14:paraId="0000008E">
          <w:pPr>
            <w:spacing w:after="0" w:line="36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Figuri:</w:t>
      </w:r>
    </w:p>
    <w:sdt>
      <w:sdtPr>
        <w:id w:val="-607906857"/>
        <w:docPartObj>
          <w:docPartGallery w:val="Table of Contents"/>
          <w:docPartUnique w:val="1"/>
        </w:docPartObj>
      </w:sdtPr>
      <w:sdtConten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0" w:before="0" w:line="240" w:lineRule="auto"/>
            <w:ind w:left="442" w:right="0" w:hanging="44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i3scxfz07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Titlul concis și relevant al figurii</w:t>
              <w:tab/>
              <w:t xml:space="preserve">7</w:t>
            </w:r>
          </w:hyperlink>
          <w:r w:rsidDel="00000000" w:rsidR="00000000" w:rsidRPr="00000000">
            <w:rPr>
              <w:rtl w:val="0"/>
            </w:rPr>
          </w:r>
        </w:p>
        <w:p w:rsidR="00000000" w:rsidDel="00000000" w:rsidP="00000000" w:rsidRDefault="00000000" w:rsidRPr="00000000" w14:paraId="00000091">
          <w:pPr>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Completaţi numai dacă lucrarea cuprinde un număr semnificativ (minimum 10) de tabele/figuri. </w:t>
      </w:r>
      <w:r w:rsidDel="00000000" w:rsidR="00000000" w:rsidRPr="00000000">
        <w:rPr>
          <w:rFonts w:ascii="Times New Roman" w:cs="Times New Roman" w:eastAsia="Times New Roman" w:hAnsi="Times New Roman"/>
          <w:i w:val="1"/>
          <w:iCs w:val="1"/>
          <w:rtl w:val="0"/>
        </w:rPr>
        <w:t xml:space="preserve">Formatarea titlurilor tabelelor și figurilor din liste:</w:t>
      </w:r>
      <w:r w:rsidDel="00000000" w:rsidR="00000000" w:rsidRPr="00000000">
        <w:rPr>
          <w:rFonts w:ascii="Times New Roman" w:cs="Times New Roman" w:eastAsia="Times New Roman" w:hAnsi="Times New Roman"/>
          <w:rtl w:val="0"/>
        </w:rPr>
        <w:t xml:space="preserve"> TNR, 11p, spaţiere normală la 1 rând (single). Deşi posibilă, nu este recomandată o diferenţiere între </w:t>
      </w:r>
      <w:r w:rsidDel="00000000" w:rsidR="00000000" w:rsidRPr="00000000">
        <w:rPr>
          <w:rFonts w:ascii="Times New Roman" w:cs="Times New Roman" w:eastAsia="Times New Roman" w:hAnsi="Times New Roman"/>
          <w:i w:val="1"/>
          <w:iCs w:val="1"/>
          <w:rtl w:val="0"/>
        </w:rPr>
        <w:t xml:space="preserve">figuri</w:t>
      </w:r>
      <w:r w:rsidDel="00000000" w:rsidR="00000000" w:rsidRPr="00000000">
        <w:rPr>
          <w:rFonts w:ascii="Times New Roman" w:cs="Times New Roman" w:eastAsia="Times New Roman" w:hAnsi="Times New Roman"/>
          <w:rtl w:val="0"/>
        </w:rPr>
        <w:t xml:space="preserve"> (scheme, diagrame, mecanisme, imagini) şi </w:t>
      </w:r>
      <w:r w:rsidDel="00000000" w:rsidR="00000000" w:rsidRPr="00000000">
        <w:rPr>
          <w:rFonts w:ascii="Times New Roman" w:cs="Times New Roman" w:eastAsia="Times New Roman" w:hAnsi="Times New Roman"/>
          <w:i w:val="1"/>
          <w:iCs w:val="1"/>
          <w:rtl w:val="0"/>
        </w:rPr>
        <w:t xml:space="preserve">grafice</w:t>
      </w:r>
      <w:r w:rsidDel="00000000" w:rsidR="00000000" w:rsidRPr="00000000">
        <w:rPr>
          <w:rFonts w:ascii="Times New Roman" w:cs="Times New Roman" w:eastAsia="Times New Roman" w:hAnsi="Times New Roman"/>
          <w:rtl w:val="0"/>
        </w:rPr>
        <w:t xml:space="preserve"> (dinamica unor variabile cantitative). Astfel, „figura” acoperă şi graficele. De asemenea, nu sunt necesare descrieri de tip „Tabelul nr. 1: Sistemul bancar...”  puse imediat sub titlul „Tabele”, simpla numerotare 1, 2, fiind suficientă. Se recomandă generarea automată a listelor tabelelor și figurilor, utilizând opțiunea </w:t>
      </w:r>
      <w:r w:rsidDel="00000000" w:rsidR="00000000" w:rsidRPr="00000000">
        <w:rPr>
          <w:rFonts w:ascii="Times New Roman" w:cs="Times New Roman" w:eastAsia="Times New Roman" w:hAnsi="Times New Roman"/>
          <w:i w:val="1"/>
          <w:iCs w:val="1"/>
          <w:rtl w:val="0"/>
        </w:rPr>
        <w:t xml:space="preserve">Insert Table of Figures</w:t>
      </w:r>
      <w:r w:rsidDel="00000000" w:rsidR="00000000" w:rsidRPr="00000000">
        <w:rPr>
          <w:rFonts w:ascii="Times New Roman" w:cs="Times New Roman" w:eastAsia="Times New Roman" w:hAnsi="Times New Roman"/>
          <w:rtl w:val="0"/>
        </w:rPr>
        <w:t xml:space="preserve">, separat pentru tabele, respectiv figuri, după ce în prealabil tabelele/figurile din conținutul lucrării au fost numerotate în mod corespunzător (tabelele separat de figuri), utilizând opțiunea </w:t>
      </w:r>
      <w:r w:rsidDel="00000000" w:rsidR="00000000" w:rsidRPr="00000000">
        <w:rPr>
          <w:rFonts w:ascii="Times New Roman" w:cs="Times New Roman" w:eastAsia="Times New Roman" w:hAnsi="Times New Roman"/>
          <w:i w:val="1"/>
          <w:iCs w:val="1"/>
          <w:rtl w:val="0"/>
        </w:rPr>
        <w:t xml:space="preserve">Insert Caption</w:t>
      </w:r>
      <w:r w:rsidDel="00000000" w:rsidR="00000000" w:rsidRPr="00000000">
        <w:rPr>
          <w:rFonts w:ascii="Times New Roman" w:cs="Times New Roman" w:eastAsia="Times New Roman" w:hAnsi="Times New Roman"/>
          <w:rtl w:val="0"/>
        </w:rPr>
        <w:t xml:space="preserve">. Pentru a vă asigura că cerințele de formatare a listelor tabelelor/figurilor sunt respectate, utilizați opțiunea </w:t>
      </w:r>
      <w:r w:rsidDel="00000000" w:rsidR="00000000" w:rsidRPr="00000000">
        <w:rPr>
          <w:rFonts w:ascii="Times New Roman" w:cs="Times New Roman" w:eastAsia="Times New Roman" w:hAnsi="Times New Roman"/>
          <w:i w:val="1"/>
          <w:iCs w:val="1"/>
          <w:rtl w:val="0"/>
        </w:rPr>
        <w:t xml:space="preserve">Modify</w:t>
      </w:r>
      <w:r w:rsidDel="00000000" w:rsidR="00000000" w:rsidRPr="00000000">
        <w:rPr>
          <w:rFonts w:ascii="Times New Roman" w:cs="Times New Roman" w:eastAsia="Times New Roman" w:hAnsi="Times New Roman"/>
          <w:rtl w:val="0"/>
        </w:rPr>
        <w:t xml:space="preserve"> disponibilă în cazul </w:t>
      </w:r>
      <w:r w:rsidDel="00000000" w:rsidR="00000000" w:rsidRPr="00000000">
        <w:rPr>
          <w:rFonts w:ascii="Times New Roman" w:cs="Times New Roman" w:eastAsia="Times New Roman" w:hAnsi="Times New Roman"/>
          <w:i w:val="1"/>
          <w:iCs w:val="1"/>
          <w:rtl w:val="0"/>
        </w:rPr>
        <w:t xml:space="preserve">Table of Figures</w:t>
      </w:r>
      <w:r w:rsidDel="00000000" w:rsidR="00000000" w:rsidRPr="00000000">
        <w:rPr>
          <w:rFonts w:ascii="Times New Roman" w:cs="Times New Roman" w:eastAsia="Times New Roman" w:hAnsi="Times New Roman"/>
          <w:rtl w:val="0"/>
        </w:rPr>
        <w:t xml:space="preserve">. Nu uitaţi să actualizați listele (folosing opțiunea </w:t>
      </w:r>
      <w:r w:rsidDel="00000000" w:rsidR="00000000" w:rsidRPr="00000000">
        <w:rPr>
          <w:rFonts w:ascii="Times New Roman" w:cs="Times New Roman" w:eastAsia="Times New Roman" w:hAnsi="Times New Roman"/>
          <w:i w:val="1"/>
          <w:iCs w:val="1"/>
          <w:rtl w:val="0"/>
        </w:rPr>
        <w:t xml:space="preserve">Update field</w:t>
      </w:r>
      <w:r w:rsidDel="00000000" w:rsidR="00000000" w:rsidRPr="00000000">
        <w:rPr>
          <w:rFonts w:ascii="Times New Roman" w:cs="Times New Roman" w:eastAsia="Times New Roman" w:hAnsi="Times New Roman"/>
          <w:rtl w:val="0"/>
        </w:rPr>
        <w:t xml:space="preserve">) pentru ca acestea să suprindă modificările rezultate în urma verificărilor conducătorului ştiinţific. </w:t>
      </w:r>
      <w:r w:rsidDel="00000000" w:rsidR="00000000" w:rsidRPr="00000000">
        <w:rPr>
          <w:rtl w:val="0"/>
        </w:rPr>
      </w:r>
    </w:p>
    <w:p w:rsidR="00000000" w:rsidDel="00000000" w:rsidP="00000000" w:rsidRDefault="00000000" w:rsidRPr="00000000" w14:paraId="000000A2">
      <w:pPr>
        <w:spacing w:after="0" w:line="360" w:lineRule="auto"/>
        <w:jc w:val="both"/>
        <w:rPr>
          <w:rFonts w:ascii="Times New Roman" w:cs="Times New Roman" w:eastAsia="Times New Roman" w:hAnsi="Times New Roman"/>
          <w:sz w:val="24"/>
          <w:szCs w:val="24"/>
        </w:rPr>
        <w:sectPr>
          <w:headerReference r:id="rId7" w:type="default"/>
          <w:footerReference r:id="rId8" w:type="default"/>
          <w:type w:val="nextPage"/>
          <w:pgSz w:h="16839" w:w="11907" w:orient="portrait"/>
          <w:pgMar w:bottom="1440" w:top="1440" w:left="1440" w:right="1440" w:header="720" w:footer="170"/>
          <w:pgNumType w:start="1"/>
          <w:titlePg w:val="1"/>
        </w:sectPr>
      </w:pPr>
      <w:r w:rsidDel="00000000" w:rsidR="00000000" w:rsidRPr="00000000">
        <w:rPr>
          <w:rtl w:val="0"/>
        </w:rPr>
      </w:r>
    </w:p>
    <w:p w:rsidR="00000000" w:rsidDel="00000000" w:rsidP="00000000" w:rsidRDefault="00000000" w:rsidRPr="00000000" w14:paraId="000000A3">
      <w:pPr>
        <w:pStyle w:val="Heading1"/>
        <w:rPr/>
      </w:pPr>
      <w:bookmarkStart w:colFirst="0" w:colLast="0" w:name="_ajkj3jg98hzq" w:id="3"/>
      <w:bookmarkEnd w:id="3"/>
      <w:r w:rsidDel="00000000" w:rsidR="00000000" w:rsidRPr="00000000">
        <w:rPr>
          <w:rtl w:val="0"/>
        </w:rPr>
        <w:t xml:space="preserve">Introducere</w:t>
      </w:r>
    </w:p>
    <w:p w:rsidR="00000000" w:rsidDel="00000000" w:rsidP="00000000" w:rsidRDefault="00000000" w:rsidRPr="00000000" w14:paraId="000000A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această lucrare ne-am propus să prezentăm principalele metode de evaluare a preţului acţiunilor în cazul firmelor cotate la bursă. Importanţa determinării unei valori fundamentale este evidentă pentru orice persoană aflată în ipostaza de investitor la bursă. Fără o referinţă argumentată pentru preţul teoretic al unei acţiuni sunt foarte probabile episoadele de iraţionalitate în comportamentul investiţional. Cel mai adesea acestea au un efect negativ asupra eficienţei cu care piaţa îşi îndeplineşte funcţiile. Aşadar, considerăm utilă o ... (</w:t>
      </w:r>
      <w:r w:rsidDel="00000000" w:rsidR="00000000" w:rsidRPr="00000000">
        <w:rPr>
          <w:rFonts w:ascii="Times New Roman" w:cs="Times New Roman" w:eastAsia="Times New Roman" w:hAnsi="Times New Roman"/>
          <w:i w:val="1"/>
          <w:iCs w:val="1"/>
          <w:sz w:val="24"/>
          <w:szCs w:val="24"/>
          <w:rtl w:val="0"/>
        </w:rPr>
        <w:t xml:space="preserve">importanţa, motivaţia alegerii temei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metodologie de lucru am insistat pe două abordări frecvent folosite în analiza fundamentală: ....Consultând literatura de specialitate, am reţinut cele două abordări ca fiind .... (</w:t>
      </w:r>
      <w:r w:rsidDel="00000000" w:rsidR="00000000" w:rsidRPr="00000000">
        <w:rPr>
          <w:rFonts w:ascii="Times New Roman" w:cs="Times New Roman" w:eastAsia="Times New Roman" w:hAnsi="Times New Roman"/>
          <w:i w:val="1"/>
          <w:iCs w:val="1"/>
          <w:sz w:val="24"/>
          <w:szCs w:val="24"/>
          <w:rtl w:val="0"/>
        </w:rPr>
        <w:t xml:space="preserve">alegerea metodei, abordării, metodologiei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Ultimul paragraf, orientativ</w:t>
      </w:r>
      <w:r w:rsidDel="00000000" w:rsidR="00000000" w:rsidRPr="00000000">
        <w:rPr>
          <w:rFonts w:ascii="Times New Roman" w:cs="Times New Roman" w:eastAsia="Times New Roman" w:hAnsi="Times New Roman"/>
          <w:sz w:val="24"/>
          <w:szCs w:val="24"/>
          <w:rtl w:val="0"/>
        </w:rPr>
        <w:t xml:space="preserve">)Lucrarea este organizată după cum urmează: Capitolul 1 prezintă principalele modele de evaluare a preţului acţiunilor, Capitolul 2 descrie modul de estimare a datelor de intrare necesare aplicării modelelor, Capitolul 3 implementează modelele descrise în cazul unui eşantion de zece firme cotate la Bursa de Valori din Bucureşti (BVB). Lucrarea se încheie cu concluzii şi direcţii viitoare de studiu. Materialele suport sunt reunite în cadrul Anexelor.   </w:t>
      </w:r>
    </w:p>
    <w:p w:rsidR="00000000" w:rsidDel="00000000" w:rsidP="00000000" w:rsidRDefault="00000000" w:rsidRPr="00000000" w14:paraId="000000A9">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0A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recomandat să includă şi partea de motivare a alegerii temei, importanţa şi utilitatea acesteia, scurte observaţii asupra abordării/metodologiei alese, structura pe capitole. Fiind autor unic, studentul se poate exprima pe parcursul întregii lucrări la persoana întâi singular (mi-am propus, consider că); nu e nimic egocentric/arogant şi se practică la nivel internaţional. Totuşi, unele persoane se simt mai confortabil în spatele pluralului (ne-am propus, considerăm că). </w:t>
      </w:r>
    </w:p>
    <w:p w:rsidR="00000000" w:rsidDel="00000000" w:rsidP="00000000" w:rsidRDefault="00000000" w:rsidRPr="00000000" w14:paraId="000000A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Formatare generală (introducere, capitole, concluzii):</w:t>
      </w:r>
      <w:r w:rsidDel="00000000" w:rsidR="00000000" w:rsidRPr="00000000">
        <w:rPr>
          <w:rFonts w:ascii="Times New Roman" w:cs="Times New Roman" w:eastAsia="Times New Roman" w:hAnsi="Times New Roman"/>
          <w:rtl w:val="0"/>
        </w:rPr>
        <w:t xml:space="preserve"> Spaţiere între rânduri de 1,5; 0 puncte înainte de paragraf şi 0 puncte după paragraf. Primul paragraf din fiecare capitol/subcapitol începe de la margine, fără indentare. Următoarele paragrafe au o indentare pentru prima linie de 1 cm (fără indentare left/right, fără hanging). Formatul paginii: A4 (nu letter), margini „Normal”: 2,54 cm sus, jos, stânga, dreapta. Formatarea textului şi paragrafelor se menţine pe parcursul lucrării. Obligatoriu, se folosesc diacriticile (ă, â, î, ş, ţ). Convenţii de editare: fără spaţiu(ii) înainte de virgulă (,) două puncte (:), punct şi virgulă (;), (?), (!).</w:t>
      </w:r>
    </w:p>
    <w:p w:rsidR="00000000" w:rsidDel="00000000" w:rsidP="00000000" w:rsidRDefault="00000000" w:rsidRPr="00000000" w14:paraId="000000A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Corect: „ ... analiză tehnică, economică, financiara;”.</w:t>
      </w:r>
    </w:p>
    <w:p w:rsidR="00000000" w:rsidDel="00000000" w:rsidP="00000000" w:rsidRDefault="00000000" w:rsidRPr="00000000" w14:paraId="000000AE">
      <w:pPr>
        <w:spacing w:after="0" w:line="360" w:lineRule="auto"/>
        <w:jc w:val="both"/>
        <w:rPr>
          <w:rFonts w:ascii="Times New Roman" w:cs="Times New Roman" w:eastAsia="Times New Roman" w:hAnsi="Times New Roman"/>
        </w:rPr>
        <w:sectPr>
          <w:headerReference r:id="rId9" w:type="default"/>
          <w:footerReference r:id="rId10" w:type="default"/>
          <w:type w:val="nextPage"/>
          <w:pgSz w:h="16839" w:w="11907" w:orient="portrait"/>
          <w:pgMar w:bottom="1440" w:top="1440" w:left="1440" w:right="1440" w:header="720" w:footer="170"/>
          <w:pgNumType w:start="1"/>
        </w:sectPr>
      </w:pPr>
      <w:r w:rsidDel="00000000" w:rsidR="00000000" w:rsidRPr="00000000">
        <w:rPr>
          <w:rFonts w:ascii="Times New Roman" w:cs="Times New Roman" w:eastAsia="Times New Roman" w:hAnsi="Times New Roman"/>
          <w:rtl w:val="0"/>
        </w:rPr>
        <w:t xml:space="preserve">Incorect: „ ... analiză tehnică  ,economică  ,  financiara ;”.</w:t>
      </w:r>
    </w:p>
    <w:p w:rsidR="00000000" w:rsidDel="00000000" w:rsidP="00000000" w:rsidRDefault="00000000" w:rsidRPr="00000000" w14:paraId="000000AF">
      <w:pPr>
        <w:pStyle w:val="Heading1"/>
        <w:rPr/>
      </w:pPr>
      <w:bookmarkStart w:colFirst="0" w:colLast="0" w:name="_tgzdngr83ld9" w:id="4"/>
      <w:bookmarkEnd w:id="4"/>
      <w:r w:rsidDel="00000000" w:rsidR="00000000" w:rsidRPr="00000000">
        <w:rPr>
          <w:rtl w:val="0"/>
        </w:rPr>
        <w:t xml:space="preserve">1. Titlu capitol</w:t>
      </w:r>
    </w:p>
    <w:p w:rsidR="00000000" w:rsidDel="00000000" w:rsidP="00000000" w:rsidRDefault="00000000" w:rsidRPr="00000000" w14:paraId="000000B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B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B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recomandă ca titlurile capitolelor și subcapitolelor să aibă o dimensiune de până la 100 de caractere, incluzând spațiile. De asemenea, înaintea oricărei subdiviziuni a capitolului, este recomandată o prezentare sintetică (3-5 rânduri) a conţinutului capitolului şi/sau a obiectivelor urmărite. De exemplu: „În cadrul acestui capitol, mi-am propus să prezint principalele concepte teoretice legate de credit. Consultând literatura de specialitate, am sintetizat abordările reprezentative ...”. Fiecare capitol trebuie sa înceapă pe pagină nouă. </w:t>
      </w:r>
      <w:r w:rsidDel="00000000" w:rsidR="00000000" w:rsidRPr="00000000">
        <w:rPr>
          <w:rFonts w:ascii="Times New Roman" w:cs="Times New Roman" w:eastAsia="Times New Roman" w:hAnsi="Times New Roman"/>
          <w:i w:val="1"/>
          <w:iCs w:val="1"/>
          <w:sz w:val="24"/>
          <w:szCs w:val="24"/>
          <w:rtl w:val="0"/>
        </w:rPr>
        <w:t xml:space="preserve">Formatare „Titlu capitol”</w:t>
      </w:r>
      <w:r w:rsidDel="00000000" w:rsidR="00000000" w:rsidRPr="00000000">
        <w:rPr>
          <w:rFonts w:ascii="Times New Roman" w:cs="Times New Roman" w:eastAsia="Times New Roman" w:hAnsi="Times New Roman"/>
          <w:sz w:val="24"/>
          <w:szCs w:val="24"/>
          <w:rtl w:val="0"/>
        </w:rPr>
        <w:t xml:space="preserve">: mărimea fontului 14p, bold, aliniere stânga, indentare „hanging” de 1 cm, aceeaşi spaţiere de 1,5, fără spaţii înainte şi după paragraful titlului (vezi în document).  </w:t>
      </w:r>
    </w:p>
    <w:p w:rsidR="00000000" w:rsidDel="00000000" w:rsidP="00000000" w:rsidRDefault="00000000" w:rsidRPr="00000000" w14:paraId="000000B4">
      <w:pPr>
        <w:pStyle w:val="Heading2"/>
        <w:spacing w:after="120" w:before="240" w:line="360" w:lineRule="auto"/>
        <w:rPr>
          <w:rFonts w:ascii="Times New Roman" w:cs="Times New Roman" w:eastAsia="Times New Roman" w:hAnsi="Times New Roman"/>
          <w:color w:val="000000"/>
        </w:rPr>
      </w:pPr>
      <w:bookmarkStart w:colFirst="0" w:colLast="0" w:name="_wwdtft5jufbx" w:id="5"/>
      <w:bookmarkEnd w:id="5"/>
      <w:r w:rsidDel="00000000" w:rsidR="00000000" w:rsidRPr="00000000">
        <w:rPr>
          <w:rFonts w:ascii="Times New Roman" w:cs="Times New Roman" w:eastAsia="Times New Roman" w:hAnsi="Times New Roman"/>
          <w:color w:val="000000"/>
          <w:rtl w:val="0"/>
        </w:rPr>
        <w:t xml:space="preserve">1.1 Titlu subcapitol</w:t>
      </w:r>
    </w:p>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regulă, primul capitol este unul cu caracter teoretic. În cadrul acestuia se introduc conceptele generale şi particulare în jurul cărora gravitează tema lucrării. </w:t>
      </w:r>
    </w:p>
    <w:p w:rsidR="00000000" w:rsidDel="00000000" w:rsidP="00000000" w:rsidRDefault="00000000" w:rsidRPr="00000000" w14:paraId="000000B6">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lângă delimitările teoretice, primul capitol poate să conţină şi prezentări mai concrete legate de diverse evoluţii economice: activitatea de creditare (în România), dinamica investiţiilor directe (în Centrul şi Estul Europei), stabilitatea fiscală, coordonate curente ale politicilor bugetare (UE), performanţa indicilor bursieri etc. Alternativ, aceste aspecte concrete, specifice la nivel geografic sau sectorial, pot fi reunite sub forma unui capitol separat, dacă volumul de informație relevantă este suficient de consistent.</w:t>
      </w:r>
    </w:p>
    <w:p w:rsidR="00000000" w:rsidDel="00000000" w:rsidP="00000000" w:rsidRDefault="00000000" w:rsidRPr="00000000" w14:paraId="000000B7">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Formatare „x.y Titlu subcapitol”</w:t>
      </w:r>
      <w:r w:rsidDel="00000000" w:rsidR="00000000" w:rsidRPr="00000000">
        <w:rPr>
          <w:rFonts w:ascii="Times New Roman" w:cs="Times New Roman" w:eastAsia="Times New Roman" w:hAnsi="Times New Roman"/>
          <w:sz w:val="24"/>
          <w:szCs w:val="24"/>
          <w:rtl w:val="0"/>
        </w:rPr>
        <w:t xml:space="preserve">: mărimea fontului 13p, bold, aliniere stânga, indentare „hanging” de 1 cm, aceeaşi spaţiere de 1,5 dar un spaţiu de 12p înainte şi 6p după paragraful titlului (vezi în document).</w:t>
      </w:r>
    </w:p>
    <w:p w:rsidR="00000000" w:rsidDel="00000000" w:rsidP="00000000" w:rsidRDefault="00000000" w:rsidRPr="00000000" w14:paraId="000000B8">
      <w:pPr>
        <w:pStyle w:val="Heading3"/>
        <w:spacing w:after="120" w:before="240" w:line="360" w:lineRule="auto"/>
        <w:jc w:val="center"/>
        <w:rPr>
          <w:rFonts w:ascii="Times New Roman" w:cs="Times New Roman" w:eastAsia="Times New Roman" w:hAnsi="Times New Roman"/>
          <w:b w:val="0"/>
          <w:bCs w:val="0"/>
          <w:i w:val="1"/>
          <w:iCs w:val="1"/>
          <w:color w:val="000000"/>
          <w:sz w:val="24"/>
          <w:szCs w:val="24"/>
        </w:rPr>
      </w:pPr>
      <w:bookmarkStart w:colFirst="0" w:colLast="0" w:name="_js6tlotm6p86" w:id="6"/>
      <w:bookmarkEnd w:id="6"/>
      <w:r w:rsidDel="00000000" w:rsidR="00000000" w:rsidRPr="00000000">
        <w:rPr>
          <w:rFonts w:ascii="Times New Roman" w:cs="Times New Roman" w:eastAsia="Times New Roman" w:hAnsi="Times New Roman"/>
          <w:b w:val="0"/>
          <w:bCs w:val="0"/>
          <w:i w:val="1"/>
          <w:iCs w:val="1"/>
          <w:color w:val="000000"/>
          <w:sz w:val="24"/>
          <w:szCs w:val="24"/>
          <w:rtl w:val="0"/>
        </w:rPr>
        <w:t xml:space="preserve">1.1.1 Titlu subcapitol</w:t>
      </w:r>
    </w:p>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Atunci când este cazul, introduceţi subdiviziuni de tip x.y.z. Recomandarea este ca astfel de delimitări ale textului să nu fie excesive. Există tendinţa ca simple enumerări (de exemplu: credite imobiliare, nevoi personale, linii de credit, scrisoare de garanţie bancară) să fie transformate în subdiviziuni care conţin 2-3 fraze, nefiind justificate.</w:t>
      </w:r>
    </w:p>
    <w:p w:rsidR="00000000" w:rsidDel="00000000" w:rsidP="00000000" w:rsidRDefault="00000000" w:rsidRPr="00000000" w14:paraId="000000BA">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Formatare „x.y.z Titlu subcapitol”</w:t>
      </w:r>
      <w:r w:rsidDel="00000000" w:rsidR="00000000" w:rsidRPr="00000000">
        <w:rPr>
          <w:rFonts w:ascii="Times New Roman" w:cs="Times New Roman" w:eastAsia="Times New Roman" w:hAnsi="Times New Roman"/>
          <w:sz w:val="24"/>
          <w:szCs w:val="24"/>
          <w:rtl w:val="0"/>
        </w:rPr>
        <w:t xml:space="preserve">: mărimea fontului 12p, italic, centrat pe pagină, indentare „hanging” de 1 cm, aceeaşi spaţiere de 1,5 dar un spaţiu de 12p înainte şi 6p după paragraful titlului (vezi în document).</w:t>
      </w:r>
    </w:p>
    <w:p w:rsidR="00000000" w:rsidDel="00000000" w:rsidP="00000000" w:rsidRDefault="00000000" w:rsidRPr="00000000" w14:paraId="000000BB">
      <w:pPr>
        <w:pStyle w:val="Heading3"/>
        <w:spacing w:after="120" w:before="240" w:line="360" w:lineRule="auto"/>
        <w:jc w:val="center"/>
        <w:rPr>
          <w:rFonts w:ascii="Times New Roman" w:cs="Times New Roman" w:eastAsia="Times New Roman" w:hAnsi="Times New Roman"/>
          <w:b w:val="0"/>
          <w:bCs w:val="0"/>
          <w:i w:val="1"/>
          <w:iCs w:val="1"/>
          <w:color w:val="000000"/>
          <w:sz w:val="24"/>
          <w:szCs w:val="24"/>
        </w:rPr>
      </w:pPr>
      <w:bookmarkStart w:colFirst="0" w:colLast="0" w:name="_q70554su94hm" w:id="7"/>
      <w:bookmarkEnd w:id="7"/>
      <w:r w:rsidDel="00000000" w:rsidR="00000000" w:rsidRPr="00000000">
        <w:rPr>
          <w:rFonts w:ascii="Times New Roman" w:cs="Times New Roman" w:eastAsia="Times New Roman" w:hAnsi="Times New Roman"/>
          <w:b w:val="0"/>
          <w:bCs w:val="0"/>
          <w:i w:val="1"/>
          <w:iCs w:val="1"/>
          <w:color w:val="000000"/>
          <w:sz w:val="24"/>
          <w:szCs w:val="24"/>
          <w:rtl w:val="0"/>
        </w:rPr>
        <w:t xml:space="preserve">1.1.2 Titlu subcapitol</w:t>
      </w:r>
    </w:p>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Ancorarea textului în referinţele bibliografice se face prin raportarea sursei direct în text şi nu ca notă de subsol. Formatul citărilor este unul relativ standard dar diferă în funcţie de tipul sursei şi numărul de autori. Redăm mai jos, sub forma unei enumerări, principalele forme de citare. Cu această ocazie, recomandăm şi modul de formatare al unei enumerări (bullets) sau numerotări (numbering).</w:t>
      </w:r>
    </w:p>
    <w:p w:rsidR="00000000" w:rsidDel="00000000" w:rsidP="00000000" w:rsidRDefault="00000000" w:rsidRPr="00000000" w14:paraId="000000BD">
      <w:pPr>
        <w:numPr>
          <w:ilvl w:val="0"/>
          <w:numId w:val="1"/>
        </w:numPr>
        <w:tabs>
          <w:tab w:val="left" w:leader="none" w:pos="993"/>
        </w:tabs>
        <w:spacing w:after="0" w:before="120" w:line="360" w:lineRule="auto"/>
        <w:ind w:left="0" w:firstLine="567"/>
        <w:jc w:val="both"/>
        <w:rPr>
          <w:sz w:val="24"/>
          <w:szCs w:val="24"/>
        </w:rPr>
      </w:pPr>
      <w:r w:rsidDel="00000000" w:rsidR="00000000" w:rsidRPr="00000000">
        <w:rPr>
          <w:rFonts w:ascii="Times New Roman" w:cs="Times New Roman" w:eastAsia="Times New Roman" w:hAnsi="Times New Roman"/>
          <w:sz w:val="24"/>
          <w:szCs w:val="24"/>
          <w:rtl w:val="0"/>
        </w:rPr>
        <w:t xml:space="preserve">„Conform abordării descrise în Manea şi Vancea (2012), ...”.</w:t>
      </w:r>
    </w:p>
    <w:p w:rsidR="00000000" w:rsidDel="00000000" w:rsidP="00000000" w:rsidRDefault="00000000" w:rsidRPr="00000000" w14:paraId="000000BE">
      <w:pPr>
        <w:numPr>
          <w:ilvl w:val="0"/>
          <w:numId w:val="1"/>
        </w:numPr>
        <w:tabs>
          <w:tab w:val="left" w:leader="none" w:pos="993"/>
        </w:tabs>
        <w:spacing w:after="0" w:line="360" w:lineRule="auto"/>
        <w:ind w:left="0" w:firstLine="567"/>
        <w:jc w:val="both"/>
        <w:rPr>
          <w:sz w:val="24"/>
          <w:szCs w:val="24"/>
        </w:rPr>
      </w:pPr>
      <w:r w:rsidDel="00000000" w:rsidR="00000000" w:rsidRPr="00000000">
        <w:rPr>
          <w:rFonts w:ascii="Times New Roman" w:cs="Times New Roman" w:eastAsia="Times New Roman" w:hAnsi="Times New Roman"/>
          <w:sz w:val="24"/>
          <w:szCs w:val="24"/>
          <w:rtl w:val="0"/>
        </w:rPr>
        <w:t xml:space="preserve">„Metodologiile clasice (Sweeney, 1988; Fama şi French, 1998) sugerează ...”. Dacă citarea apare în cadrul parantezelor, eliminaţi paranteza corespunzătoare anului şi folosiţi virgula pentru delimitarea autorilor de an. Dacă apar mai multe citări în paranteză, separaţi-le cu punct şi virgulă (;).</w:t>
      </w:r>
    </w:p>
    <w:p w:rsidR="00000000" w:rsidDel="00000000" w:rsidP="00000000" w:rsidRDefault="00000000" w:rsidRPr="00000000" w14:paraId="000000BF">
      <w:pPr>
        <w:numPr>
          <w:ilvl w:val="0"/>
          <w:numId w:val="1"/>
        </w:numPr>
        <w:tabs>
          <w:tab w:val="left" w:leader="none" w:pos="993"/>
        </w:tabs>
        <w:spacing w:after="0" w:line="360" w:lineRule="auto"/>
        <w:ind w:left="0" w:firstLine="567"/>
        <w:jc w:val="both"/>
        <w:rPr>
          <w:sz w:val="24"/>
          <w:szCs w:val="24"/>
        </w:rPr>
      </w:pPr>
      <w:r w:rsidDel="00000000" w:rsidR="00000000" w:rsidRPr="00000000">
        <w:rPr>
          <w:rFonts w:ascii="Times New Roman" w:cs="Times New Roman" w:eastAsia="Times New Roman" w:hAnsi="Times New Roman"/>
          <w:sz w:val="24"/>
          <w:szCs w:val="24"/>
          <w:rtl w:val="0"/>
        </w:rPr>
        <w:t xml:space="preserve">Lucrările/Articolele cu trei sau mai mulţi autori: la prima citare în text se menţionează toţi autorii: „Într-o abordare neconvenţională, Lo, Mamaysky şi Wang (2000), confirmă ...”. La următoarele citări, se foloseşte „Lo et al. (2000)” sau „(vezi Lo et al., 2000)” dacă din anumite motive, citarea apare în paranteză.  </w:t>
      </w:r>
    </w:p>
    <w:p w:rsidR="00000000" w:rsidDel="00000000" w:rsidP="00000000" w:rsidRDefault="00000000" w:rsidRPr="00000000" w14:paraId="000000C0">
      <w:pPr>
        <w:numPr>
          <w:ilvl w:val="0"/>
          <w:numId w:val="1"/>
        </w:numPr>
        <w:tabs>
          <w:tab w:val="left" w:leader="none" w:pos="993"/>
        </w:tabs>
        <w:spacing w:after="0" w:line="360" w:lineRule="auto"/>
        <w:ind w:left="0" w:firstLine="567"/>
        <w:jc w:val="both"/>
        <w:rPr>
          <w:sz w:val="24"/>
          <w:szCs w:val="24"/>
        </w:rPr>
      </w:pPr>
      <w:r w:rsidDel="00000000" w:rsidR="00000000" w:rsidRPr="00000000">
        <w:rPr>
          <w:rFonts w:ascii="Times New Roman" w:cs="Times New Roman" w:eastAsia="Times New Roman" w:hAnsi="Times New Roman"/>
          <w:sz w:val="24"/>
          <w:szCs w:val="24"/>
          <w:rtl w:val="0"/>
        </w:rPr>
        <w:t xml:space="preserve">Nu folosiţi text bold sau italic pentru individualizarea citărilor. Pentru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ca şi pentru expresiile în latină în general (</w:t>
      </w:r>
      <w:r w:rsidDel="00000000" w:rsidR="00000000" w:rsidRPr="00000000">
        <w:rPr>
          <w:rFonts w:ascii="Times New Roman" w:cs="Times New Roman" w:eastAsia="Times New Roman" w:hAnsi="Times New Roman"/>
          <w:i w:val="1"/>
          <w:iCs w:val="1"/>
          <w:sz w:val="24"/>
          <w:szCs w:val="24"/>
          <w:rtl w:val="0"/>
        </w:rPr>
        <w:t xml:space="preserve">ceteris paribus, ab initio, a priori, ex post, ex ante</w:t>
      </w:r>
      <w:r w:rsidDel="00000000" w:rsidR="00000000" w:rsidRPr="00000000">
        <w:rPr>
          <w:rFonts w:ascii="Times New Roman" w:cs="Times New Roman" w:eastAsia="Times New Roman" w:hAnsi="Times New Roman"/>
          <w:sz w:val="24"/>
          <w:szCs w:val="24"/>
          <w:rtl w:val="0"/>
        </w:rPr>
        <w:t xml:space="preserve">) există tendinţa de a folosi text italic. Nu este obligatoriu.</w:t>
      </w:r>
    </w:p>
    <w:p w:rsidR="00000000" w:rsidDel="00000000" w:rsidP="00000000" w:rsidRDefault="00000000" w:rsidRPr="00000000" w14:paraId="000000C1">
      <w:pPr>
        <w:numPr>
          <w:ilvl w:val="0"/>
          <w:numId w:val="1"/>
        </w:numPr>
        <w:tabs>
          <w:tab w:val="left" w:leader="none" w:pos="993"/>
        </w:tabs>
        <w:spacing w:after="120" w:line="360" w:lineRule="auto"/>
        <w:ind w:left="0" w:firstLine="567"/>
        <w:jc w:val="both"/>
        <w:rPr>
          <w:sz w:val="24"/>
          <w:szCs w:val="24"/>
        </w:rPr>
      </w:pPr>
      <w:r w:rsidDel="00000000" w:rsidR="00000000" w:rsidRPr="00000000">
        <w:rPr>
          <w:rFonts w:ascii="Times New Roman" w:cs="Times New Roman" w:eastAsia="Times New Roman" w:hAnsi="Times New Roman"/>
          <w:sz w:val="24"/>
          <w:szCs w:val="24"/>
          <w:rtl w:val="0"/>
        </w:rPr>
        <w:t xml:space="preserve">Pentru citate extinse (maxim 250 de cuvinte), indicaţi şi pagina corespunzătoare. „Conform Isărescu (2014, p.39), explicaţia este următoarea: ...”. Aveţi un exemplu de astfel de citare la începutul subcapitolului 1.2. </w:t>
      </w:r>
    </w:p>
    <w:p w:rsidR="00000000" w:rsidDel="00000000" w:rsidP="00000000" w:rsidRDefault="00000000" w:rsidRPr="00000000" w14:paraId="000000C2">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Formatarea enumerărilor / numerotărilor</w:t>
      </w:r>
      <w:r w:rsidDel="00000000" w:rsidR="00000000" w:rsidRPr="00000000">
        <w:rPr>
          <w:rFonts w:ascii="Times New Roman" w:cs="Times New Roman" w:eastAsia="Times New Roman" w:hAnsi="Times New Roman"/>
          <w:sz w:val="24"/>
          <w:szCs w:val="24"/>
          <w:rtl w:val="0"/>
        </w:rPr>
        <w:t xml:space="preserve">: mărimea fontului 12p, justified, indentare „first line” de 1 cm, fără „hanging”, „left” tab la 1,75 cm, aceeaşi spaţiere de 1,5 dar un spaţiu de 6p înaintea primei enumerări din listă respectiv 6p după ultima enumerare din listă. (vezi în document).</w:t>
      </w:r>
    </w:p>
    <w:p w:rsidR="00000000" w:rsidDel="00000000" w:rsidP="00000000" w:rsidRDefault="00000000" w:rsidRPr="00000000" w14:paraId="000000C3">
      <w:pPr>
        <w:pStyle w:val="Heading2"/>
        <w:spacing w:after="120" w:before="240" w:line="360" w:lineRule="auto"/>
        <w:rPr>
          <w:rFonts w:ascii="Times New Roman" w:cs="Times New Roman" w:eastAsia="Times New Roman" w:hAnsi="Times New Roman"/>
          <w:color w:val="000000"/>
        </w:rPr>
      </w:pPr>
      <w:bookmarkStart w:colFirst="0" w:colLast="0" w:name="_t133bt731o6n" w:id="8"/>
      <w:bookmarkEnd w:id="8"/>
      <w:r w:rsidDel="00000000" w:rsidR="00000000" w:rsidRPr="00000000">
        <w:rPr>
          <w:rFonts w:ascii="Times New Roman" w:cs="Times New Roman" w:eastAsia="Times New Roman" w:hAnsi="Times New Roman"/>
          <w:color w:val="000000"/>
          <w:rtl w:val="0"/>
        </w:rPr>
        <w:t xml:space="preserve">1.2 Titlu subcapitol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Preluarea de text din referinţele bibliografice (articole, cărţi, legislaţie) impune indicarea clară a acestui lucru prin folosirea citării cu pagina de la care începe textul şi eventual prin scoaterea în evidenţă a textului citat printr-o formatare diferită. Dăm un exemplu.”Conform Manea (2008, p.190), particularitatea acestei anomalii constă în: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„lipsa oricărei legături cu ... text text text text text text text text text text text text text text text text text text text text text text text text text text text text text text text text text text.”</w:t>
      </w:r>
    </w:p>
    <w:p w:rsidR="00000000" w:rsidDel="00000000" w:rsidP="00000000" w:rsidRDefault="00000000" w:rsidRPr="00000000" w14:paraId="000000C6">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Formatare citare extinsă</w:t>
      </w:r>
      <w:r w:rsidDel="00000000" w:rsidR="00000000" w:rsidRPr="00000000">
        <w:rPr>
          <w:rFonts w:ascii="Times New Roman" w:cs="Times New Roman" w:eastAsia="Times New Roman" w:hAnsi="Times New Roman"/>
          <w:sz w:val="24"/>
          <w:szCs w:val="24"/>
          <w:rtl w:val="0"/>
        </w:rPr>
        <w:t xml:space="preserve">: mărimea fontului 12p, justified, indentare left  şi right de 1 cm, fără „hanging”, aceeaşi spaţiere de 1,5 dar un spaţiu de 6p înainte şi 6p după paragraful asociat (vezi în document). Frecvent, un astfel de text citat este italicizat din raţiuni de estetică însă lizibilitatea scade.</w:t>
      </w:r>
    </w:p>
    <w:p w:rsidR="00000000" w:rsidDel="00000000" w:rsidP="00000000" w:rsidRDefault="00000000" w:rsidRPr="00000000" w14:paraId="000000C7">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 situaţii în care anumite idei din text impun detalieri sau înterpretări suplimentare. Aceste informaţii fie nu sunt atât de importante pentru a fi incluse în text, fie includerea lor ar complica/divaga în mod nejustificat expunerea. Soluţia este folosirea notelor de subsol (references, footnotes). Şi în cazul acestora este recomandată menţinerea unui echilibru în raport cu întinderea lucrării</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Cercetarea în domeniul economic presupune uneori culegerea, analiza şi interpretarea de date. Astfel, tabelele şi figurile devin elemente importante în expunerea lucrării. Există câteva recomandări minimale care pot îmbunătăţi lizibilitatea acestora (vezi şi Tabelul 1).</w:t>
      </w:r>
    </w:p>
    <w:p w:rsidR="00000000" w:rsidDel="00000000" w:rsidP="00000000" w:rsidRDefault="00000000" w:rsidRPr="00000000" w14:paraId="000000C9">
      <w:pPr>
        <w:numPr>
          <w:ilvl w:val="0"/>
          <w:numId w:val="2"/>
        </w:numPr>
        <w:tabs>
          <w:tab w:val="left" w:leader="none" w:pos="993"/>
        </w:tabs>
        <w:spacing w:after="0" w:before="120" w:line="360" w:lineRule="auto"/>
        <w:ind w:left="0" w:firstLine="5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folosiţi linii verticale (borders) pentru delimitarea coloanelor şi celulelor. De asemenea, o folosire minimală a liniilor orizontale (borders) creşte lizibilitatea datelor din tabel. Se recomandă folosirea liniilor orizontale pentru încadrarea capului de tabel şi parţial a ultimei linii. </w:t>
      </w:r>
    </w:p>
    <w:p w:rsidR="00000000" w:rsidDel="00000000" w:rsidP="00000000" w:rsidRDefault="00000000" w:rsidRPr="00000000" w14:paraId="000000CA">
      <w:pPr>
        <w:numPr>
          <w:ilvl w:val="0"/>
          <w:numId w:val="2"/>
        </w:numPr>
        <w:tabs>
          <w:tab w:val="left" w:leader="none" w:pos="993"/>
        </w:tabs>
        <w:spacing w:after="0" w:line="360" w:lineRule="auto"/>
        <w:ind w:lef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Titlul tabelului trebuie să fie cât se poate de concis şi să surprindă esenţa şi mesajul informaţiilor transmise.</w:t>
      </w:r>
    </w:p>
    <w:p w:rsidR="00000000" w:rsidDel="00000000" w:rsidP="00000000" w:rsidRDefault="00000000" w:rsidRPr="00000000" w14:paraId="000000CB">
      <w:pPr>
        <w:numPr>
          <w:ilvl w:val="0"/>
          <w:numId w:val="2"/>
        </w:numPr>
        <w:tabs>
          <w:tab w:val="left" w:leader="none" w:pos="993"/>
        </w:tabs>
        <w:spacing w:after="0" w:line="360" w:lineRule="auto"/>
        <w:ind w:lef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mod normal, tabelul trebuie să poate fi citit şi interpretat în mod independent de textul capitolului. Se recomandă ca explicaţiile necesare înţelegerii tabelului să apară imediat sub titlu, sub forma unor note, legende. În special sensul şi unităţile de măsură a valorilor raportate trebuie să fie clare.   </w:t>
      </w:r>
    </w:p>
    <w:p w:rsidR="00000000" w:rsidDel="00000000" w:rsidP="00000000" w:rsidRDefault="00000000" w:rsidRPr="00000000" w14:paraId="000000CC">
      <w:pPr>
        <w:numPr>
          <w:ilvl w:val="0"/>
          <w:numId w:val="2"/>
        </w:numPr>
        <w:tabs>
          <w:tab w:val="left" w:leader="none" w:pos="993"/>
        </w:tabs>
        <w:spacing w:after="0" w:line="360" w:lineRule="auto"/>
        <w:ind w:lef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Atunci când se lucrează cu valori mari (sute de milioane, zeci de miliarde), raportarea lor se face prin transformarea-reducerea lor în unităţi uşor de afişat, citit şi comparat în cadrul tabelului. De exemplu: (12345678910 şi 987654321) vs. (12.345.678.910 vs. 987.654.321) vs. (12,35 mld şi 0,99 mld). De regulă, rotunjirea se face în mod tradiţional: (3270-3274) devine 3,27 mii iar (3275-3279) devine 3,28 mii.    </w:t>
      </w:r>
    </w:p>
    <w:p w:rsidR="00000000" w:rsidDel="00000000" w:rsidP="00000000" w:rsidRDefault="00000000" w:rsidRPr="00000000" w14:paraId="000000CD">
      <w:pPr>
        <w:numPr>
          <w:ilvl w:val="0"/>
          <w:numId w:val="2"/>
        </w:numPr>
        <w:tabs>
          <w:tab w:val="left" w:leader="none" w:pos="993"/>
        </w:tabs>
        <w:spacing w:after="0" w:line="360" w:lineRule="auto"/>
        <w:ind w:left="0" w:firstLine="5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în care conţinutul tabelului este preluat din alte surse, chiar dacă este reîncorporat de student într-o altă structură, este obligatorie menţionarea sursei imediat sub tabel. Citarea se face după modelele menţionate anterior. Dacă tabelul rezultă în urma prelucrărilor proprii ale studentului nu este necesară menţionarea sursei (aşadar, nu „Prelucrările autorului”, nu „Prelucrări proprii în Eviews”, ...).  </w:t>
      </w:r>
    </w:p>
    <w:p w:rsidR="00000000" w:rsidDel="00000000" w:rsidP="00000000" w:rsidRDefault="00000000" w:rsidRPr="00000000" w14:paraId="000000CE">
      <w:pPr>
        <w:numPr>
          <w:ilvl w:val="0"/>
          <w:numId w:val="2"/>
        </w:numPr>
        <w:tabs>
          <w:tab w:val="left" w:leader="none" w:pos="993"/>
        </w:tabs>
        <w:spacing w:after="0" w:line="360" w:lineRule="auto"/>
        <w:ind w:lef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în care o coloană conţine valori negative şi pozitive cu zecimale şi/sau diverse mărci (vezi Tabelul 1, coloana </w:t>
      </w:r>
      <w:r w:rsidDel="00000000" w:rsidR="00000000" w:rsidRPr="00000000">
        <w:rPr>
          <w:rFonts w:ascii="Times New Roman" w:cs="Times New Roman" w:eastAsia="Times New Roman" w:hAnsi="Times New Roman"/>
          <w:i w:val="1"/>
          <w:iCs w:val="1"/>
          <w:sz w:val="24"/>
          <w:szCs w:val="24"/>
          <w:rtl w:val="0"/>
        </w:rPr>
        <w:t xml:space="preserve">Text2</w:t>
      </w:r>
      <w:r w:rsidDel="00000000" w:rsidR="00000000" w:rsidRPr="00000000">
        <w:rPr>
          <w:rFonts w:ascii="Times New Roman" w:cs="Times New Roman" w:eastAsia="Times New Roman" w:hAnsi="Times New Roman"/>
          <w:sz w:val="24"/>
          <w:szCs w:val="24"/>
          <w:rtl w:val="0"/>
        </w:rPr>
        <w:t xml:space="preserve">), în mod ideal se recomandă o aliniere a valorilor faţă de virgula zecimală (Tab, alignment de tip decimal) pentru a putea compara uşor valorile. </w:t>
      </w:r>
    </w:p>
    <w:p w:rsidR="00000000" w:rsidDel="00000000" w:rsidP="00000000" w:rsidRDefault="00000000" w:rsidRPr="00000000" w14:paraId="000000CF">
      <w:pPr>
        <w:numPr>
          <w:ilvl w:val="0"/>
          <w:numId w:val="2"/>
        </w:numPr>
        <w:tabs>
          <w:tab w:val="left" w:leader="none" w:pos="993"/>
        </w:tabs>
        <w:spacing w:after="0" w:line="360" w:lineRule="auto"/>
        <w:ind w:left="0"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recomandă ca tabelul să se regăsească pe o singură pagină (poate fi şi format „landscape”) şi nu împărţit pe mai multe pagini. În niciun caz nu se vor include în corpul lucrării mai mult de 2 pagini consecutive de date sub formă de tabele. Dacă şi după aplicarea formatarii (eliminarea spaţiilor, contracţia unităţilor de măsură) un tabel rămâne totuşi supradimensionat, se recomandă filtarea datelor esenţiale şi raportarea celorlalte în cadrul anexelor. Este interzisă includerea în lucrare (inclusiv în anexe) a unui volum exagerat de date irelevante. De exemplu, o simplă serie de observaţii zilnice a indicelui BET poate „umple” 25-30 de pagini de cifre. Relevanţa unei astfel de „contribuţii” este nulă.   </w:t>
      </w:r>
    </w:p>
    <w:p w:rsidR="00000000" w:rsidDel="00000000" w:rsidP="00000000" w:rsidRDefault="00000000" w:rsidRPr="00000000" w14:paraId="000000D0">
      <w:pPr>
        <w:numPr>
          <w:ilvl w:val="0"/>
          <w:numId w:val="2"/>
        </w:numPr>
        <w:tabs>
          <w:tab w:val="left" w:leader="none" w:pos="993"/>
        </w:tabs>
        <w:spacing w:after="120" w:line="360" w:lineRule="auto"/>
        <w:ind w:left="0" w:firstLine="5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tabelelor se recomandă folosirea unui font de 11p şi spaţiere normală la 1 rând (single). Excepţii: „Tabel x” şi „Sursa ...” cu 6p spaţiu înainte de paragraf, respectiv după, pentru a delimita tabelul în interiorul textului. Elementele „Tabel x”, „Titlu tabel ...” şi eventuala „Sursă...” se aliniează centrat. Explicaţiile/legenda, aliniere justified. Celulele tabelului, aliniere după caz: stânga pentru text (</w:t>
      </w:r>
      <w:r w:rsidDel="00000000" w:rsidR="00000000" w:rsidRPr="00000000">
        <w:rPr>
          <w:rFonts w:ascii="Times New Roman" w:cs="Times New Roman" w:eastAsia="Times New Roman" w:hAnsi="Times New Roman"/>
          <w:i w:val="1"/>
          <w:iCs w:val="1"/>
          <w:sz w:val="24"/>
          <w:szCs w:val="24"/>
          <w:rtl w:val="0"/>
        </w:rPr>
        <w:t xml:space="preserve">Text1</w:t>
      </w:r>
      <w:r w:rsidDel="00000000" w:rsidR="00000000" w:rsidRPr="00000000">
        <w:rPr>
          <w:rFonts w:ascii="Times New Roman" w:cs="Times New Roman" w:eastAsia="Times New Roman" w:hAnsi="Times New Roman"/>
          <w:sz w:val="24"/>
          <w:szCs w:val="24"/>
          <w:rtl w:val="0"/>
        </w:rPr>
        <w:t xml:space="preserve">), dreapta pentru numere (</w:t>
      </w:r>
      <w:r w:rsidDel="00000000" w:rsidR="00000000" w:rsidRPr="00000000">
        <w:rPr>
          <w:rFonts w:ascii="Times New Roman" w:cs="Times New Roman" w:eastAsia="Times New Roman" w:hAnsi="Times New Roman"/>
          <w:i w:val="1"/>
          <w:iCs w:val="1"/>
          <w:sz w:val="24"/>
          <w:szCs w:val="24"/>
          <w:rtl w:val="0"/>
        </w:rPr>
        <w:t xml:space="preserve">Text3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Text4</w:t>
      </w:r>
      <w:r w:rsidDel="00000000" w:rsidR="00000000" w:rsidRPr="00000000">
        <w:rPr>
          <w:rFonts w:ascii="Times New Roman" w:cs="Times New Roman" w:eastAsia="Times New Roman" w:hAnsi="Times New Roman"/>
          <w:sz w:val="24"/>
          <w:szCs w:val="24"/>
          <w:rtl w:val="0"/>
        </w:rPr>
        <w:t xml:space="preserve">). Fără bold, cu excepţia elementului „</w:t>
      </w:r>
      <w:r w:rsidDel="00000000" w:rsidR="00000000" w:rsidRPr="00000000">
        <w:rPr>
          <w:rFonts w:ascii="Times New Roman" w:cs="Times New Roman" w:eastAsia="Times New Roman" w:hAnsi="Times New Roman"/>
          <w:b w:val="1"/>
          <w:bCs w:val="1"/>
          <w:sz w:val="24"/>
          <w:szCs w:val="24"/>
          <w:rtl w:val="0"/>
        </w:rPr>
        <w:t xml:space="preserve">Tabel x</w:t>
      </w:r>
      <w:r w:rsidDel="00000000" w:rsidR="00000000" w:rsidRPr="00000000">
        <w:rPr>
          <w:rFonts w:ascii="Times New Roman" w:cs="Times New Roman" w:eastAsia="Times New Roman" w:hAnsi="Times New Roman"/>
          <w:sz w:val="24"/>
          <w:szCs w:val="24"/>
          <w:rtl w:val="0"/>
        </w:rPr>
        <w:t xml:space="preserve">”. Italic pentru capul de tabel şi variabile.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7vc99o8zalj" w:id="9"/>
      <w:bookmarkEnd w:id="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Titlul concis și relevant al tabelului</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Tabelul raportează principalele statistici legate de fenomenul .... (coloana „Text1”). Variabila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măsoară .... *, **, *** indică semnificativitate 10%, 5%, 1%. Indicatorul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raportează valoarea .... Valorile indicatorilor corespund perioadei xxxx-xxxx, datele fiind obţinute de pe ....   </w:t>
      </w:r>
    </w:p>
    <w:tbl>
      <w:tblPr>
        <w:tblStyle w:val="Table1"/>
        <w:tblW w:w="9027.0" w:type="dxa"/>
        <w:jc w:val="left"/>
        <w:tblLayout w:type="fixed"/>
        <w:tblLook w:val="0400"/>
      </w:tblPr>
      <w:tblGrid>
        <w:gridCol w:w="2500"/>
        <w:gridCol w:w="2117"/>
        <w:gridCol w:w="2048"/>
        <w:gridCol w:w="2362"/>
        <w:tblGridChange w:id="0">
          <w:tblGrid>
            <w:gridCol w:w="2500"/>
            <w:gridCol w:w="2117"/>
            <w:gridCol w:w="2048"/>
            <w:gridCol w:w="2362"/>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Text1</w:t>
            </w:r>
          </w:p>
        </w:tc>
        <w:tc>
          <w:tcPr>
            <w:tcBorders>
              <w:top w:color="000000" w:space="0" w:sz="4" w:val="single"/>
              <w:bottom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Text2</w:t>
            </w:r>
          </w:p>
        </w:tc>
        <w:tc>
          <w:tcPr>
            <w:tcBorders>
              <w:top w:color="000000" w:space="0" w:sz="4" w:val="single"/>
              <w:bottom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Text3 (mil. lei)</w:t>
            </w:r>
          </w:p>
        </w:tc>
        <w:tc>
          <w:tcPr>
            <w:tcBorders>
              <w:top w:color="000000" w:space="0" w:sz="4" w:val="single"/>
              <w:bottom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Text4</w:t>
            </w:r>
          </w:p>
        </w:tc>
      </w:tr>
      <w:tr>
        <w:trPr>
          <w:cantSplit w:val="0"/>
          <w:tblHeader w:val="0"/>
        </w:trPr>
        <w:tc>
          <w:tcPr>
            <w:tcBorders>
              <w:top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text text</w:t>
            </w:r>
          </w:p>
        </w:tc>
        <w:tc>
          <w:tcPr>
            <w:tcBorders>
              <w:top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6,25***</w:t>
            </w:r>
          </w:p>
        </w:tc>
        <w:tc>
          <w:tcPr>
            <w:tcBorders>
              <w:top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134,56</w:t>
            </w:r>
          </w:p>
        </w:tc>
        <w:tc>
          <w:tcPr>
            <w:tcBorders>
              <w:top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text text</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1,56*</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tc>
      </w:tr>
      <w:tr>
        <w:trPr>
          <w:cantSplit w:val="0"/>
          <w:tblHeader w:val="0"/>
        </w:trPr>
        <w:tc>
          <w:tcPr>
            <w:tcBorders>
              <w:bottom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text text</w:t>
            </w:r>
          </w:p>
        </w:tc>
        <w:tc>
          <w:tcPr>
            <w:tcBorders>
              <w:bottom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-0,28</w:t>
            </w:r>
          </w:p>
        </w:tc>
        <w:tc>
          <w:tcPr>
            <w:tcBorders>
              <w:bottom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1.250,56</w:t>
            </w:r>
          </w:p>
        </w:tc>
        <w:tc>
          <w:tcPr>
            <w:tcBorders>
              <w:bottom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Sursa: Manea şi Vancea (2012, p.37)</w:t>
      </w:r>
    </w:p>
    <w:p w:rsidR="00000000" w:rsidDel="00000000" w:rsidP="00000000" w:rsidRDefault="00000000" w:rsidRPr="00000000" w14:paraId="000000E4">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raţiuni de omogenitate vizuală a textului, se recomandă setarea lăţimii tabelului exact pe dimensiunile paginii: se selectează tabelul, „Table properties”, „Preferred width:” 100%, „Measure in:” Percent. Enumerăm câteva recomandări valabile în cazul figurilor:</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120" w:line="360" w:lineRule="auto"/>
        <w:ind w:left="0" w:right="0" w:firstLine="56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figurilor importate din alte surse (fotografii/scanări din diferite materiale, capturi de imagine „Print screen” din documente electronice online sau .pdf, „paste” din alte documente de tip word) trebuie asigurată calitatea imaginii şi a textului: o rezoluţie suficient de bună pentru a asigura lizibilitatea informaţiei. Obligatoriu, menţionarea sursei.</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120" w:line="360" w:lineRule="auto"/>
        <w:ind w:left="0" w:right="0" w:firstLine="56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figurilor construite de student se recomandă dezvoltarea acestora în cadrul obiectelor de tip „Drawing canvas”: Insert, Shapes, New Drawing Canvas. Fontul din cadrul casetelor de text să fie acelaşi cu cel din text: TNR, mărime 11p sau 12p, după caz.</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120" w:line="360" w:lineRule="auto"/>
        <w:ind w:left="0" w:right="0" w:firstLine="56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graficelor generate (în aplicaţii de tip Excel) pe baza unor serii de date trebuie asigurată o proporţie rezonabilă între suprafaţa graficului propriu-zis (partea esenţială) şi cele asociate legendei, etichetelor axelor, titlului etc. De evitat reprezentarea unui număr excesiv de serii în acelaşi grafic: de exemplu, evoluţia PIB anual în cazul tuturor ţărilor UE. Pe lângă faptul că un astfel de grafic impune folosirea unui număr mare de culori, vom experimenta cel mai probabil şi o suprapunere a liniilor astfel încât utilitatea de ansamblu a reprezentării va fi aproape nulă. În astfel de cazuri se recomandă reprezentarea dinamicii datelor sub forma unui tabel care să conţină creşterea medie PIB (eventual o măsură a variabilităţii) pentru ţările avute în vedere. Sunt de evitat: grafice care nu spun nimic sau spun ceva într-un mod obscur; folosirea excesivă a culorilor mai ales în graficele a căror înţelegere nu necesită colorare; complicarea/”profesionalizarea” inutilă a graficelor prin reprezentări 3D, perspective greu de interpretat, colorarea violentă a backgroundului etc.    </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120" w:line="360" w:lineRule="auto"/>
        <w:ind w:left="0" w:right="0" w:firstLine="56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fel ca şi în cazul tabelelor, este interzisă folosirea excesivă a figurilor în cadrul lucrării. Este admisă gruparea mai multor figuri în aceeaşi pagină dar nu supradimensionarea forţată a unei singure figuri la dimensiunile paginii. Se interzic secvenţele de 2,3, ... pagini consecutive dedicate exclusiv graficelor/tabelelor. Dacă sunt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absolut necesare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construcţia lucrării, excesul de figuri poate fi inclus în anexe. </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120" w:line="360" w:lineRule="auto"/>
        <w:ind w:left="0" w:right="0" w:firstLine="56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Formatarea figurilor: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textul cuprinzând captura, titlul şi explicaţiile apare imediat după figura propriu-zisă. Font TNR, 11p, bold doar pentru captură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aliniere justified. Spaţiere normală la 1 rând (single). Excepţii: 6p înaintea paragrafului cu captura şi titlul (Figura 1. Titlu ...), 6p după paragraful cu explicaţiile şi sursa (pentru demarcarea figurii în cadrul textului).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96400" cy="2213386"/>
            <wp:effectExtent b="0" l="0" r="0" t="0"/>
            <wp:docPr descr="C:\Users\Ovidiu Moisescu\Pictures\New Picture.png" id="1" name="image1.png"/>
            <a:graphic>
              <a:graphicData uri="http://schemas.openxmlformats.org/drawingml/2006/picture">
                <pic:pic>
                  <pic:nvPicPr>
                    <pic:cNvPr descr="C:\Users\Ovidiu Moisescu\Pictures\New Picture.png" id="0" name="image1.png"/>
                    <pic:cNvPicPr preferRelativeResize="0"/>
                  </pic:nvPicPr>
                  <pic:blipFill>
                    <a:blip r:embed="rId11"/>
                    <a:srcRect b="0" l="0" r="0" t="0"/>
                    <a:stretch>
                      <a:fillRect/>
                    </a:stretch>
                  </pic:blipFill>
                  <pic:spPr>
                    <a:xfrm>
                      <a:off x="0" y="0"/>
                      <a:ext cx="4496400" cy="221338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bi3scxfz079b" w:id="10"/>
      <w:bookmarkEnd w:id="1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Figura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Titlul concis și relevant al figurii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reprezintă evoluţia ... în cazul României (2000-2012). Text ... text text text text text text text text text text text text text text text text text text text text text text text. Sursa (dacă este cazul): ...</w:t>
      </w:r>
    </w:p>
    <w:p w:rsidR="00000000" w:rsidDel="00000000" w:rsidP="00000000" w:rsidRDefault="00000000" w:rsidRPr="00000000" w14:paraId="000000ED">
      <w:pPr>
        <w:pStyle w:val="Heading2"/>
        <w:spacing w:after="120" w:before="240" w:line="360" w:lineRule="auto"/>
        <w:rPr>
          <w:rFonts w:ascii="Times New Roman" w:cs="Times New Roman" w:eastAsia="Times New Roman" w:hAnsi="Times New Roman"/>
          <w:color w:val="000000"/>
        </w:rPr>
      </w:pPr>
      <w:bookmarkStart w:colFirst="0" w:colLast="0" w:name="_136j9hggicu9" w:id="11"/>
      <w:bookmarkEnd w:id="11"/>
      <w:r w:rsidDel="00000000" w:rsidR="00000000" w:rsidRPr="00000000">
        <w:rPr>
          <w:rFonts w:ascii="Times New Roman" w:cs="Times New Roman" w:eastAsia="Times New Roman" w:hAnsi="Times New Roman"/>
          <w:color w:val="000000"/>
          <w:rtl w:val="0"/>
        </w:rPr>
        <w:t xml:space="preserve">1.3 Titlu subcapitol</w:t>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perioada în care manuscrisul lucrării este în lucru se recomandă folosirii alinierii la stânga şi nu a celei de tip „justified”. Unele persoane au tendinţa să adauge/elimine în mod artificial cuvinte pentru a obţine o „umplere” uniformă a rândului (apare o concentare neproductivă pe formă în dauna conţinutului). Chiar dacă în momentul scrierii textului studentul nu doreşte să prelucreze efectiv tabelul sau figura care se impune în curgerea textului, este necesară precizarea schematică a locului şi conţinutului acestora, eventual câteva note personale.</w:t>
      </w:r>
    </w:p>
    <w:p w:rsidR="00000000" w:rsidDel="00000000" w:rsidP="00000000" w:rsidRDefault="00000000" w:rsidRPr="00000000" w14:paraId="000000EF">
      <w:pPr>
        <w:spacing w:after="0" w:before="12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Introdu aici tabelul cu evoluţiile macroeconomice din UE; </w:t>
      </w:r>
    </w:p>
    <w:p w:rsidR="00000000" w:rsidDel="00000000" w:rsidP="00000000" w:rsidRDefault="00000000" w:rsidRPr="00000000" w14:paraId="000000F0">
      <w:pPr>
        <w:spacing w:after="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datele în format .xls sunt în fişierul “dateUEEurostat”;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se recomandă numerotarea tabelelor şi figurilor decât după verificarea-corectura finală deoarece unele dintre ele pot dispărea sau pot fi modificate.</w:t>
      </w:r>
    </w:p>
    <w:p w:rsidR="00000000" w:rsidDel="00000000" w:rsidP="00000000" w:rsidRDefault="00000000" w:rsidRPr="00000000" w14:paraId="000000F2">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pStyle w:val="Heading1"/>
        <w:rPr/>
      </w:pPr>
      <w:bookmarkStart w:colFirst="0" w:colLast="0" w:name="_51w8722o287e" w:id="12"/>
      <w:bookmarkEnd w:id="12"/>
      <w:r w:rsidDel="00000000" w:rsidR="00000000" w:rsidRPr="00000000">
        <w:br w:type="page"/>
      </w:r>
      <w:r w:rsidDel="00000000" w:rsidR="00000000" w:rsidRPr="00000000">
        <w:rPr>
          <w:rtl w:val="0"/>
        </w:rPr>
        <w:t xml:space="preserve">2. Titlu capitol</w:t>
      </w:r>
    </w:p>
    <w:p w:rsidR="00000000" w:rsidDel="00000000" w:rsidP="00000000" w:rsidRDefault="00000000" w:rsidRPr="00000000" w14:paraId="000000F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F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F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0F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recomandă ca lucrarea de licență/disertație să urmeze, în linii mari, structura consacrată a unei lucrări științifice. Acest lucru presupune, pe lângă elaborarea unui prim capitol cu caracter teoretic, în cadrul căruia se introduc conceptele generale şi particulare în jurul cărora gravitează tema lucrării, redactarea unui capitol în care să se fixeze și să se descrie în detaliu cadrul metodologic al cercetării aflate la baza lucrării, respectiv a unui capitol în care să prezinte, interpreteze și discute rezultatele cercetării derulate.</w:t>
      </w:r>
    </w:p>
    <w:p w:rsidR="00000000" w:rsidDel="00000000" w:rsidP="00000000" w:rsidRDefault="00000000" w:rsidRPr="00000000" w14:paraId="000000F8">
      <w:pPr>
        <w:pStyle w:val="Heading2"/>
        <w:spacing w:after="120" w:before="240" w:line="360" w:lineRule="auto"/>
        <w:rPr>
          <w:rFonts w:ascii="Times New Roman" w:cs="Times New Roman" w:eastAsia="Times New Roman" w:hAnsi="Times New Roman"/>
          <w:color w:val="000000"/>
        </w:rPr>
      </w:pPr>
      <w:bookmarkStart w:colFirst="0" w:colLast="0" w:name="_wbahs0mp7p8s" w:id="13"/>
      <w:bookmarkEnd w:id="13"/>
      <w:r w:rsidDel="00000000" w:rsidR="00000000" w:rsidRPr="00000000">
        <w:rPr>
          <w:rFonts w:ascii="Times New Roman" w:cs="Times New Roman" w:eastAsia="Times New Roman" w:hAnsi="Times New Roman"/>
          <w:color w:val="000000"/>
          <w:rtl w:val="0"/>
        </w:rPr>
        <w:t xml:space="preserve">2.1 Titlu subcapitol</w:t>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cu  caracter teoretic ar trebui să se încadreze între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5-10 pagini</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conform regulilor de formatare descrise în documentul de față. </w:t>
      </w:r>
    </w:p>
    <w:p w:rsidR="00000000" w:rsidDel="00000000" w:rsidP="00000000" w:rsidRDefault="00000000" w:rsidRPr="00000000" w14:paraId="000000F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în care se fixează și descrie în detaliu cadrul metodologic al cercetării aflate la baza lucrării ar trebui să facă referire la aspecte precum: obiectivele specifice ale cercetării, ipotezele de cercetare care urmează a fi testate, variabilele luate în calcul, tipul de cercetare adoptat (calitativă/cantitativă) și metoda de cercetare aplicată (observația, analiza documentelor, studiul de caz, experimentul, sondajul, interviul individual, interviul de grup etc.), cu argumentarea pertinenței și adecvării acestora la obiectivele urmărite și contextul concret al studiului. Totodată, în acest capitol ar trebui descrise modalitatea de culegere a datelor, tipul de date utilizate și sursele acestora, precum și procedura de sistematizare a acestora, respectiv tehnicile de analiză și prelucrare a datelor sistematizate, cu argumentarea pertinenței și adecvării acestora. Acest capitol ar trebui să se încadreze între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3-5</w:t>
      </w:r>
      <w:r w:rsidDel="00000000" w:rsidR="00000000" w:rsidRPr="00000000">
        <w:rPr>
          <w:rFonts w:ascii="Times New Roman" w:cs="Times New Roman" w:eastAsia="Times New Roman" w:hAnsi="Times New Roman"/>
          <w:b w:val="1"/>
          <w:bCs w:val="1"/>
          <w:color w:val="ff0000"/>
          <w:sz w:val="24"/>
          <w:szCs w:val="24"/>
          <w:highlight w:val="yellow"/>
          <w:rtl w:val="0"/>
        </w:rPr>
        <w:t xml:space="preserv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pagini</w:t>
      </w:r>
      <w:r w:rsidDel="00000000" w:rsidR="00000000" w:rsidRPr="00000000">
        <w:rPr>
          <w:rFonts w:ascii="Times New Roman" w:cs="Times New Roman" w:eastAsia="Times New Roman" w:hAnsi="Times New Roman"/>
          <w:sz w:val="24"/>
          <w:szCs w:val="24"/>
          <w:rtl w:val="0"/>
        </w:rPr>
        <w:t xml:space="preserve">, conform regulilor de formatare descrise în documentul de față.</w:t>
      </w:r>
    </w:p>
    <w:p w:rsidR="00000000" w:rsidDel="00000000" w:rsidP="00000000" w:rsidRDefault="00000000" w:rsidRPr="00000000" w14:paraId="000000F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fine, capitolul în care sunt prezentate, interpretate și discutate rezultatele cercetării derulate ar trebui să se încadreze între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15-30 pagini</w:t>
      </w:r>
      <w:r w:rsidDel="00000000" w:rsidR="00000000" w:rsidRPr="00000000">
        <w:rPr>
          <w:rFonts w:ascii="Times New Roman" w:cs="Times New Roman" w:eastAsia="Times New Roman" w:hAnsi="Times New Roman"/>
          <w:sz w:val="24"/>
          <w:szCs w:val="24"/>
          <w:rtl w:val="0"/>
        </w:rPr>
        <w:t xml:space="preserve">, conform acelorași reguli de formatare.</w:t>
      </w:r>
    </w:p>
    <w:p w:rsidR="00000000" w:rsidDel="00000000" w:rsidP="00000000" w:rsidRDefault="00000000" w:rsidRPr="00000000" w14:paraId="000000FC">
      <w:pPr>
        <w:pStyle w:val="Heading2"/>
        <w:spacing w:after="120" w:before="240" w:line="360" w:lineRule="auto"/>
        <w:rPr>
          <w:rFonts w:ascii="Times New Roman" w:cs="Times New Roman" w:eastAsia="Times New Roman" w:hAnsi="Times New Roman"/>
          <w:color w:val="000000"/>
        </w:rPr>
      </w:pPr>
      <w:bookmarkStart w:colFirst="0" w:colLast="0" w:name="_9uwu3qlwqr99" w:id="14"/>
      <w:bookmarkEnd w:id="14"/>
      <w:r w:rsidDel="00000000" w:rsidR="00000000" w:rsidRPr="00000000">
        <w:rPr>
          <w:rFonts w:ascii="Times New Roman" w:cs="Times New Roman" w:eastAsia="Times New Roman" w:hAnsi="Times New Roman"/>
          <w:color w:val="000000"/>
          <w:rtl w:val="0"/>
        </w:rPr>
        <w:t xml:space="preserve">2.2 Titlu subcapitol</w:t>
      </w:r>
    </w:p>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lângă capitolele care corespund structurii consacrate a unei lucrări științifice, este posibilă elaborarea unui capitol suplimentar care să conţină aspecte și prezentări concrete, specifice anumitor piețe sau sectoare economice și/sau anumitor zone geografice asupra cărora se concentrează cercetarea care stă la baza lucrării, în măsura în care volumul de informație relevantă este suficient de consistent (în caz contrar, aceste aspecte și prezentări concrete pot fi incluse în cadrul primului capitol, cu caracter teoretic, conferindu-i acestuia mai multă consistenţă şi o notă personală suplimentară). Un astfel de capitol ar avea rolul de a evidenția contextul specific și practic al cercetării și ar trebui să se încadreze între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3-5</w:t>
      </w:r>
      <w:r w:rsidDel="00000000" w:rsidR="00000000" w:rsidRPr="00000000">
        <w:rPr>
          <w:rFonts w:ascii="Times New Roman" w:cs="Times New Roman" w:eastAsia="Times New Roman" w:hAnsi="Times New Roman"/>
          <w:b w:val="1"/>
          <w:bCs w:val="1"/>
          <w:color w:val="ff0000"/>
          <w:sz w:val="24"/>
          <w:szCs w:val="24"/>
          <w:highlight w:val="yellow"/>
          <w:rtl w:val="0"/>
        </w:rPr>
        <w:t xml:space="preserv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pagini</w:t>
      </w:r>
      <w:r w:rsidDel="00000000" w:rsidR="00000000" w:rsidRPr="00000000">
        <w:rPr>
          <w:rFonts w:ascii="Times New Roman" w:cs="Times New Roman" w:eastAsia="Times New Roman" w:hAnsi="Times New Roman"/>
          <w:sz w:val="24"/>
          <w:szCs w:val="24"/>
          <w:rtl w:val="0"/>
        </w:rPr>
        <w:t xml:space="preserve">, conform regulilor de formatare descrise în documentul de față. </w:t>
      </w:r>
    </w:p>
    <w:p w:rsidR="00000000" w:rsidDel="00000000" w:rsidP="00000000" w:rsidRDefault="00000000" w:rsidRPr="00000000" w14:paraId="000000FE">
      <w:pPr>
        <w:pStyle w:val="Heading2"/>
        <w:spacing w:after="120" w:before="240" w:line="360" w:lineRule="auto"/>
        <w:rPr>
          <w:rFonts w:ascii="Times New Roman" w:cs="Times New Roman" w:eastAsia="Times New Roman" w:hAnsi="Times New Roman"/>
          <w:color w:val="000000"/>
        </w:rPr>
      </w:pPr>
      <w:bookmarkStart w:colFirst="0" w:colLast="0" w:name="_rrx5gbscm9fj" w:id="15"/>
      <w:bookmarkEnd w:id="15"/>
      <w:r w:rsidDel="00000000" w:rsidR="00000000" w:rsidRPr="00000000">
        <w:rPr>
          <w:rFonts w:ascii="Times New Roman" w:cs="Times New Roman" w:eastAsia="Times New Roman" w:hAnsi="Times New Roman"/>
          <w:color w:val="000000"/>
          <w:rtl w:val="0"/>
        </w:rPr>
        <w:t xml:space="preserve">2.3 Titlu subcapitol</w:t>
      </w:r>
    </w:p>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Secțiunile aferente introducerii și concluziilor ar trebui să se încadreze fiecare între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1-3 pagini</w:t>
      </w:r>
      <w:r w:rsidDel="00000000" w:rsidR="00000000" w:rsidRPr="00000000">
        <w:rPr>
          <w:rFonts w:ascii="Times New Roman" w:cs="Times New Roman" w:eastAsia="Times New Roman" w:hAnsi="Times New Roman"/>
          <w:sz w:val="24"/>
          <w:szCs w:val="24"/>
          <w:rtl w:val="0"/>
        </w:rPr>
        <w:t xml:space="preserve">, cu respectarea regulilor de formatare detaliate în documentul de față.</w:t>
      </w:r>
    </w:p>
    <w:p w:rsidR="00000000" w:rsidDel="00000000" w:rsidP="00000000" w:rsidRDefault="00000000" w:rsidRPr="00000000" w14:paraId="0000010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ansamblu, dimensiunea lucrării de licență/disertație ar trebui să se încadreze între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25-50</w:t>
      </w:r>
      <w:r w:rsidDel="00000000" w:rsidR="00000000" w:rsidRPr="00000000">
        <w:rPr>
          <w:rFonts w:ascii="Times New Roman" w:cs="Times New Roman" w:eastAsia="Times New Roman" w:hAnsi="Times New Roman"/>
          <w:b w:val="1"/>
          <w:bCs w:val="1"/>
          <w:color w:val="ff0000"/>
          <w:sz w:val="24"/>
          <w:szCs w:val="24"/>
          <w:highlight w:val="yellow"/>
          <w:rtl w:val="0"/>
        </w:rPr>
        <w:t xml:space="preserve"> </w:t>
      </w:r>
      <w:r w:rsidDel="00000000" w:rsidR="00000000" w:rsidRPr="00000000">
        <w:rPr>
          <w:rFonts w:ascii="Times New Roman" w:cs="Times New Roman" w:eastAsia="Times New Roman" w:hAnsi="Times New Roman"/>
          <w:b w:val="1"/>
          <w:bCs w:val="1"/>
          <w:i w:val="1"/>
          <w:iCs w:val="1"/>
          <w:color w:val="ff0000"/>
          <w:sz w:val="24"/>
          <w:szCs w:val="24"/>
          <w:highlight w:val="yellow"/>
          <w:rtl w:val="0"/>
        </w:rPr>
        <w:t xml:space="preserve">pagini</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(excluzând secțiunile aferente abrevierilor, listelor tabelelor/graficelor, introducerii, concluziilor, bibliografiei și anexelor).</w:t>
      </w:r>
    </w:p>
    <w:p w:rsidR="00000000" w:rsidDel="00000000" w:rsidP="00000000" w:rsidRDefault="00000000" w:rsidRPr="00000000" w14:paraId="0000010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Urmează capitolele 3, 4,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2" w:type="default"/>
          <w:type w:val="nextPage"/>
          <w:pgSz w:h="16839" w:w="11907" w:orient="portrait"/>
          <w:pgMar w:bottom="1440" w:top="1440" w:left="1440" w:right="1440" w:header="720" w:footer="17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5">
      <w:pPr>
        <w:pStyle w:val="Heading1"/>
        <w:rPr/>
      </w:pPr>
      <w:bookmarkStart w:colFirst="0" w:colLast="0" w:name="_y568gd5grmpx" w:id="16"/>
      <w:bookmarkEnd w:id="16"/>
      <w:r w:rsidDel="00000000" w:rsidR="00000000" w:rsidRPr="00000000">
        <w:rPr>
          <w:rtl w:val="0"/>
        </w:rPr>
        <w:t xml:space="preserve">Concluzii</w:t>
      </w:r>
    </w:p>
    <w:p w:rsidR="00000000" w:rsidDel="00000000" w:rsidP="00000000" w:rsidRDefault="00000000" w:rsidRPr="00000000" w14:paraId="000001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(rând liber, 12pt, spaţiere 1,5, fără spaţii înainte şi după paragraf)</w:t>
      </w:r>
    </w:p>
    <w:p w:rsidR="00000000" w:rsidDel="00000000" w:rsidP="00000000" w:rsidRDefault="00000000" w:rsidRPr="00000000" w14:paraId="000001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această lucrare am abordat ... </w:t>
      </w:r>
    </w:p>
    <w:p w:rsidR="00000000" w:rsidDel="00000000" w:rsidP="00000000" w:rsidRDefault="00000000" w:rsidRPr="00000000" w14:paraId="00000108">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119">
      <w:pPr>
        <w:spacing w:after="0"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În mod ideal, concluziile generale ale lucrării nu vor relua părţi din introducere şi nici eventualele concluzii punctuale/parțiale de la nivelul capitolelor, acestea din urmă fiind coroborate și integrate sub forma unor concluzii generale. Se poate realiza o scurtă sinteză a demersului ştiinţific (1-2 paragrafe) dar accentul ar trebui să cadă pe o discutare non-tehnică, poate mai generală, a rezultatelor lucrării (atât cele teoretice cât şi cele empirice/practice). De exemplu: (1) În ce constă utilitatea demersului şi pentru cine? (2) Se confirmă/infirmă rezultate anterioare; cum se explică o eventuală infirmare? (3) Care sunt limitele sau neajunsurile sesizate ale cercetării derulate? (4) Cum ar putea fi gestionate-rezolvate aceste probleme într-o abordare viitoare (masterat, doctorat) și care ar putea fi direcțiile viitoare principale de dezvoltare/extindere a cercetării derulate? (5) Eventualele mulţumiri pot apărea de asemenea în cadrul concluziilor (pentru coordonare, datele furnizate, mijlocirea practicii/dezvoltării studiului de caz). Doar dacă este cu adevărat cazul se pot preciza şi aşa-numitele „policy implications”, adică recomandările către diferite autorităţi.      </w:t>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b w:val="1"/>
          <w:bCs w:val="1"/>
          <w:color w:val="ff0000"/>
          <w:sz w:val="28"/>
          <w:szCs w:val="28"/>
        </w:rPr>
      </w:pPr>
      <w:bookmarkStart w:colFirst="0" w:colLast="0" w:name="_wkdvmsekvy0" w:id="17"/>
      <w:bookmarkEnd w:id="17"/>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pPr>
      <w:bookmarkStart w:colFirst="0" w:colLast="0" w:name="_l7zvhzpqsypw" w:id="18"/>
      <w:bookmarkEnd w:id="18"/>
      <w:r w:rsidDel="00000000" w:rsidR="00000000" w:rsidRPr="00000000">
        <w:rPr>
          <w:rtl w:val="0"/>
        </w:rPr>
        <w:t xml:space="preserve">Bibliografie</w:t>
      </w:r>
    </w:p>
    <w:p w:rsidR="00000000" w:rsidDel="00000000" w:rsidP="00000000" w:rsidRDefault="00000000" w:rsidRPr="00000000" w14:paraId="0000011C">
      <w:pPr>
        <w:spacing w:after="0" w:line="360" w:lineRule="auto"/>
        <w:rPr>
          <w:rFonts w:ascii="Times New Roman" w:cs="Times New Roman" w:eastAsia="Times New Roman" w:hAnsi="Times New Roman"/>
          <w:color w:val="7f7f7f"/>
          <w:sz w:val="24"/>
          <w:szCs w:val="24"/>
        </w:rPr>
      </w:pPr>
      <w:r w:rsidDel="00000000" w:rsidR="00000000" w:rsidRPr="00000000">
        <w:rPr>
          <w:rFonts w:ascii="Times New Roman" w:cs="Times New Roman" w:eastAsia="Times New Roman" w:hAnsi="Times New Roman"/>
          <w:color w:val="7f7f7f"/>
          <w:sz w:val="24"/>
          <w:szCs w:val="24"/>
          <w:rtl w:val="0"/>
        </w:rPr>
        <w:t xml:space="preserve">(rând liber, 12pt, spaţiere 1,5, fără spaţii înainte şi după paragraf)</w:t>
      </w:r>
    </w:p>
    <w:p w:rsidR="00000000" w:rsidDel="00000000" w:rsidP="00000000" w:rsidRDefault="00000000" w:rsidRPr="00000000" w14:paraId="0000011D">
      <w:pPr>
        <w:spacing w:after="0" w:line="36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 I.M. (1996), </w:t>
      </w:r>
      <w:r w:rsidDel="00000000" w:rsidR="00000000" w:rsidRPr="00000000">
        <w:rPr>
          <w:rFonts w:ascii="Times New Roman" w:cs="Times New Roman" w:eastAsia="Times New Roman" w:hAnsi="Times New Roman"/>
          <w:i w:val="1"/>
          <w:iCs w:val="1"/>
          <w:rtl w:val="0"/>
        </w:rPr>
        <w:t xml:space="preserve">Titlul cărţii titlul cărţii titlul cărţii titlul cărţii titlul cărţii titlul cărţii titlul cărţii</w:t>
      </w:r>
      <w:r w:rsidDel="00000000" w:rsidR="00000000" w:rsidRPr="00000000">
        <w:rPr>
          <w:rFonts w:ascii="Times New Roman" w:cs="Times New Roman" w:eastAsia="Times New Roman" w:hAnsi="Times New Roman"/>
          <w:rtl w:val="0"/>
        </w:rPr>
        <w:t xml:space="preserve">, Editura Kyz, Braşov. </w:t>
        <w:tab/>
        <w:tab/>
        <w:tab/>
        <w:tab/>
        <w:tab/>
        <w:tab/>
        <w:tab/>
      </w:r>
      <w:r w:rsidDel="00000000" w:rsidR="00000000" w:rsidRPr="00000000">
        <w:rPr>
          <w:rFonts w:ascii="Times New Roman" w:cs="Times New Roman" w:eastAsia="Times New Roman" w:hAnsi="Times New Roman"/>
          <w:color w:val="7f7f7f"/>
          <w:rtl w:val="0"/>
        </w:rPr>
        <w:t xml:space="preserve">//carte cu 1 autor</w:t>
      </w:r>
      <w:r w:rsidDel="00000000" w:rsidR="00000000" w:rsidRPr="00000000">
        <w:rPr>
          <w:rtl w:val="0"/>
        </w:rPr>
      </w:r>
    </w:p>
    <w:p w:rsidR="00000000" w:rsidDel="00000000" w:rsidP="00000000" w:rsidRDefault="00000000" w:rsidRPr="00000000" w14:paraId="0000011E">
      <w:pPr>
        <w:spacing w:after="0" w:line="36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Albulescu, M. şi Cocea, N. (2014), </w:t>
      </w:r>
      <w:r w:rsidDel="00000000" w:rsidR="00000000" w:rsidRPr="00000000">
        <w:rPr>
          <w:rFonts w:ascii="Times New Roman" w:cs="Times New Roman" w:eastAsia="Times New Roman" w:hAnsi="Times New Roman"/>
          <w:i w:val="1"/>
          <w:iCs w:val="1"/>
          <w:rtl w:val="0"/>
        </w:rPr>
        <w:t xml:space="preserve">Titlul cărţii titlul cărţii titlul cărţii titlul cărţii titlul cărţii titlul cărţii titlul cărţii</w:t>
      </w:r>
      <w:r w:rsidDel="00000000" w:rsidR="00000000" w:rsidRPr="00000000">
        <w:rPr>
          <w:rFonts w:ascii="Times New Roman" w:cs="Times New Roman" w:eastAsia="Times New Roman" w:hAnsi="Times New Roman"/>
          <w:rtl w:val="0"/>
        </w:rPr>
        <w:t xml:space="preserve">, Editura Xyz, Bucureşti. </w:t>
        <w:tab/>
        <w:tab/>
        <w:tab/>
        <w:tab/>
        <w:tab/>
      </w:r>
      <w:r w:rsidDel="00000000" w:rsidR="00000000" w:rsidRPr="00000000">
        <w:rPr>
          <w:rFonts w:ascii="Times New Roman" w:cs="Times New Roman" w:eastAsia="Times New Roman" w:hAnsi="Times New Roman"/>
          <w:color w:val="7f7f7f"/>
          <w:rtl w:val="0"/>
        </w:rPr>
        <w:t xml:space="preserve">//carte cu 2 autori</w:t>
      </w:r>
      <w:r w:rsidDel="00000000" w:rsidR="00000000" w:rsidRPr="00000000">
        <w:rPr>
          <w:rtl w:val="0"/>
        </w:rPr>
      </w:r>
    </w:p>
    <w:p w:rsidR="00000000" w:rsidDel="00000000" w:rsidP="00000000" w:rsidRDefault="00000000" w:rsidRPr="00000000" w14:paraId="0000011F">
      <w:pPr>
        <w:spacing w:after="0" w:line="360" w:lineRule="auto"/>
        <w:ind w:left="567" w:hanging="567"/>
        <w:jc w:val="both"/>
        <w:rPr>
          <w:rFonts w:ascii="Times New Roman" w:cs="Times New Roman" w:eastAsia="Times New Roman" w:hAnsi="Times New Roman"/>
          <w:color w:val="7f7f7f"/>
        </w:rPr>
      </w:pPr>
      <w:r w:rsidDel="00000000" w:rsidR="00000000" w:rsidRPr="00000000">
        <w:rPr>
          <w:rFonts w:ascii="Times New Roman" w:cs="Times New Roman" w:eastAsia="Times New Roman" w:hAnsi="Times New Roman"/>
          <w:rtl w:val="0"/>
        </w:rPr>
        <w:t xml:space="preserve">Bal, N.G., Cornea, I. şi Albu, G. (2005), </w:t>
      </w:r>
      <w:r w:rsidDel="00000000" w:rsidR="00000000" w:rsidRPr="00000000">
        <w:rPr>
          <w:rFonts w:ascii="Times New Roman" w:cs="Times New Roman" w:eastAsia="Times New Roman" w:hAnsi="Times New Roman"/>
          <w:i w:val="1"/>
          <w:iCs w:val="1"/>
          <w:rtl w:val="0"/>
        </w:rPr>
        <w:t xml:space="preserve">Titlul cărţii titlul cărţii titlul cărţii titlul cărţii titlul cărţii titlul cărţii titlul cărţii</w:t>
      </w:r>
      <w:r w:rsidDel="00000000" w:rsidR="00000000" w:rsidRPr="00000000">
        <w:rPr>
          <w:rFonts w:ascii="Times New Roman" w:cs="Times New Roman" w:eastAsia="Times New Roman" w:hAnsi="Times New Roman"/>
          <w:rtl w:val="0"/>
        </w:rPr>
        <w:t xml:space="preserve">, Editura Vyz, Iaşi. </w:t>
        <w:tab/>
        <w:tab/>
        <w:tab/>
        <w:tab/>
        <w:tab/>
      </w:r>
      <w:r w:rsidDel="00000000" w:rsidR="00000000" w:rsidRPr="00000000">
        <w:rPr>
          <w:rFonts w:ascii="Times New Roman" w:cs="Times New Roman" w:eastAsia="Times New Roman" w:hAnsi="Times New Roman"/>
          <w:color w:val="7f7f7f"/>
          <w:rtl w:val="0"/>
        </w:rPr>
        <w:t xml:space="preserve">//carte cu 3 autori</w:t>
      </w:r>
    </w:p>
    <w:p w:rsidR="00000000" w:rsidDel="00000000" w:rsidP="00000000" w:rsidRDefault="00000000" w:rsidRPr="00000000" w14:paraId="00000120">
      <w:pPr>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Cornea, I. şi Albu, G. (2007), Titlul articolului de specialitate, </w:t>
      </w:r>
      <w:r w:rsidDel="00000000" w:rsidR="00000000" w:rsidRPr="00000000">
        <w:rPr>
          <w:rFonts w:ascii="Times New Roman" w:cs="Times New Roman" w:eastAsia="Times New Roman" w:hAnsi="Times New Roman"/>
          <w:i w:val="1"/>
          <w:iCs w:val="1"/>
          <w:rtl w:val="0"/>
        </w:rPr>
        <w:t xml:space="preserve">Numele revistei</w:t>
      </w:r>
      <w:r w:rsidDel="00000000" w:rsidR="00000000" w:rsidRPr="00000000">
        <w:rPr>
          <w:rFonts w:ascii="Times New Roman" w:cs="Times New Roman" w:eastAsia="Times New Roman" w:hAnsi="Times New Roman"/>
          <w:rtl w:val="0"/>
        </w:rPr>
        <w:t xml:space="preserve">, 40 </w:t>
      </w:r>
      <w:r w:rsidDel="00000000" w:rsidR="00000000" w:rsidRPr="00000000">
        <w:rPr>
          <w:rFonts w:ascii="Times New Roman" w:cs="Times New Roman" w:eastAsia="Times New Roman" w:hAnsi="Times New Roman"/>
          <w:color w:val="7f7f7f"/>
          <w:rtl w:val="0"/>
        </w:rPr>
        <w:t xml:space="preserve">(numărul volumului)</w:t>
      </w:r>
      <w:r w:rsidDel="00000000" w:rsidR="00000000" w:rsidRPr="00000000">
        <w:rPr>
          <w:rFonts w:ascii="Times New Roman" w:cs="Times New Roman" w:eastAsia="Times New Roman" w:hAnsi="Times New Roman"/>
          <w:rtl w:val="0"/>
        </w:rPr>
        <w:t xml:space="preserve">, p. 25-42. </w:t>
        <w:tab/>
        <w:tab/>
        <w:tab/>
        <w:tab/>
        <w:tab/>
        <w:t xml:space="preserve">  </w:t>
      </w:r>
      <w:r w:rsidDel="00000000" w:rsidR="00000000" w:rsidRPr="00000000">
        <w:rPr>
          <w:rFonts w:ascii="Times New Roman" w:cs="Times New Roman" w:eastAsia="Times New Roman" w:hAnsi="Times New Roman"/>
          <w:color w:val="7f7f7f"/>
          <w:rtl w:val="0"/>
        </w:rPr>
        <w:t xml:space="preserve">//articol de specialitate cu 2 autori</w:t>
      </w:r>
      <w:r w:rsidDel="00000000" w:rsidR="00000000" w:rsidRPr="00000000">
        <w:rPr>
          <w:rtl w:val="0"/>
        </w:rPr>
      </w:r>
    </w:p>
    <w:p w:rsidR="00000000" w:rsidDel="00000000" w:rsidP="00000000" w:rsidRDefault="00000000" w:rsidRPr="00000000" w14:paraId="00000121">
      <w:pPr>
        <w:spacing w:after="0" w:line="360" w:lineRule="auto"/>
        <w:ind w:left="567" w:hanging="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Harvey, C.R. şi Liu, Y. (2014), Evaluating trading strategies, Working paper. Disponibil pe SSRN: </w:t>
      </w:r>
      <w:hyperlink r:id="rId13">
        <w:r w:rsidDel="00000000" w:rsidR="00000000" w:rsidRPr="00000000">
          <w:rPr>
            <w:rFonts w:ascii="Times New Roman" w:cs="Times New Roman" w:eastAsia="Times New Roman" w:hAnsi="Times New Roman"/>
            <w:color w:val="0000ff"/>
            <w:u w:val="single"/>
            <w:rtl w:val="0"/>
          </w:rPr>
          <w:t xml:space="preserve">http://papers.ssrn.com/sol3/papers.cfm?abstract_id=2474755</w:t>
        </w:r>
      </w:hyperlink>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color w:val="7f7f7f"/>
          <w:rtl w:val="0"/>
        </w:rPr>
        <w:t xml:space="preserve">//articol „working paper”</w:t>
      </w:r>
      <w:r w:rsidDel="00000000" w:rsidR="00000000" w:rsidRPr="00000000">
        <w:rPr>
          <w:rtl w:val="0"/>
        </w:rPr>
      </w:r>
    </w:p>
    <w:p w:rsidR="00000000" w:rsidDel="00000000" w:rsidP="00000000" w:rsidRDefault="00000000" w:rsidRPr="00000000" w14:paraId="00000122">
      <w:pPr>
        <w:spacing w:after="0" w:line="36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Dăianu, D., Criza zonei euro şi cea geopolitică frânează „Noua Europă”,  </w:t>
      </w:r>
      <w:hyperlink r:id="rId14">
        <w:r w:rsidDel="00000000" w:rsidR="00000000" w:rsidRPr="00000000">
          <w:rPr>
            <w:rFonts w:ascii="Times New Roman" w:cs="Times New Roman" w:eastAsia="Times New Roman" w:hAnsi="Times New Roman"/>
            <w:color w:val="0000ff"/>
            <w:u w:val="single"/>
            <w:rtl w:val="0"/>
          </w:rPr>
          <w:t xml:space="preserve">http://www.zf.ro/zf-24/criza-zonei-euro-si-cea-geopolitica-franeaza-noua-europa-13684478</w:t>
        </w:r>
      </w:hyperlink>
      <w:r w:rsidDel="00000000" w:rsidR="00000000" w:rsidRPr="00000000">
        <w:rPr>
          <w:rFonts w:ascii="Times New Roman" w:cs="Times New Roman" w:eastAsia="Times New Roman" w:hAnsi="Times New Roman"/>
          <w:rtl w:val="0"/>
        </w:rPr>
        <w:t xml:space="preserve"> . </w:t>
        <w:tab/>
        <w:t xml:space="preserve">   </w:t>
      </w:r>
      <w:r w:rsidDel="00000000" w:rsidR="00000000" w:rsidRPr="00000000">
        <w:rPr>
          <w:rFonts w:ascii="Times New Roman" w:cs="Times New Roman" w:eastAsia="Times New Roman" w:hAnsi="Times New Roman"/>
          <w:color w:val="7f7f7f"/>
          <w:rtl w:val="0"/>
        </w:rPr>
        <w:t xml:space="preserve">//articol din presă</w:t>
      </w:r>
      <w:r w:rsidDel="00000000" w:rsidR="00000000" w:rsidRPr="00000000">
        <w:rPr>
          <w:rtl w:val="0"/>
        </w:rPr>
      </w:r>
    </w:p>
    <w:p w:rsidR="00000000" w:rsidDel="00000000" w:rsidP="00000000" w:rsidRDefault="00000000" w:rsidRPr="00000000" w14:paraId="00000123">
      <w:pPr>
        <w:spacing w:after="0" w:line="36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Banca Naţională a României (2012), Raport anual 2011, Direcţia Statistică.    </w:t>
      </w:r>
      <w:r w:rsidDel="00000000" w:rsidR="00000000" w:rsidRPr="00000000">
        <w:rPr>
          <w:rFonts w:ascii="Times New Roman" w:cs="Times New Roman" w:eastAsia="Times New Roman" w:hAnsi="Times New Roman"/>
          <w:color w:val="7f7f7f"/>
          <w:rtl w:val="0"/>
        </w:rPr>
        <w:t xml:space="preserve">//materiale instituţii</w:t>
      </w:r>
      <w:r w:rsidDel="00000000" w:rsidR="00000000" w:rsidRPr="00000000">
        <w:rPr>
          <w:rtl w:val="0"/>
        </w:rPr>
      </w:r>
    </w:p>
    <w:p w:rsidR="00000000" w:rsidDel="00000000" w:rsidP="00000000" w:rsidRDefault="00000000" w:rsidRPr="00000000" w14:paraId="00000124">
      <w:pPr>
        <w:spacing w:after="0" w:line="36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Institutul Naţional de Statistică, </w:t>
      </w:r>
      <w:r w:rsidDel="00000000" w:rsidR="00000000" w:rsidRPr="00000000">
        <w:rPr>
          <w:rFonts w:ascii="Times New Roman" w:cs="Times New Roman" w:eastAsia="Times New Roman" w:hAnsi="Times New Roman"/>
          <w:i w:val="1"/>
          <w:iCs w:val="1"/>
          <w:rtl w:val="0"/>
        </w:rPr>
        <w:t xml:space="preserve">Indicele preţurilor de consum</w:t>
      </w:r>
      <w:r w:rsidDel="00000000" w:rsidR="00000000" w:rsidRPr="00000000">
        <w:rPr>
          <w:rFonts w:ascii="Times New Roman" w:cs="Times New Roman" w:eastAsia="Times New Roman" w:hAnsi="Times New Roman"/>
          <w:rtl w:val="0"/>
        </w:rPr>
        <w:t xml:space="preserve">.  </w:t>
        <w:tab/>
        <w:tab/>
        <w:t xml:space="preserve">  </w:t>
      </w:r>
      <w:r w:rsidDel="00000000" w:rsidR="00000000" w:rsidRPr="00000000">
        <w:rPr>
          <w:rFonts w:ascii="Times New Roman" w:cs="Times New Roman" w:eastAsia="Times New Roman" w:hAnsi="Times New Roman"/>
          <w:color w:val="7f7f7f"/>
          <w:rtl w:val="0"/>
        </w:rPr>
        <w:t xml:space="preserve">//date</w:t>
      </w:r>
      <w:r w:rsidDel="00000000" w:rsidR="00000000" w:rsidRPr="00000000">
        <w:rPr>
          <w:rtl w:val="0"/>
        </w:rPr>
      </w:r>
    </w:p>
    <w:p w:rsidR="00000000" w:rsidDel="00000000" w:rsidP="00000000" w:rsidRDefault="00000000" w:rsidRPr="00000000" w14:paraId="0000012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12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Referinţele bibliografice se sortează alfabetic (A-Z), după numele primului autor. Acest set principal grupează de regulă cărţi, articole ştiinţifice, lucrări susţinute la conferinţe dar nepublicate (working papers). Nu se impune o raportare a referinţelor pe categorii (separat pe cărţi, articole). Se recomandă ca referinţele non-standard (adrese web, materiale nepublicate, broşuri, articole din presa de specialitate, norme, regulamente, legi etc.) să formeze un al doilea set de referinţe, imediat după cel principal (cu marca ***).  Obligatoriu: fiecare sursă citată în textul lucrării trebuie să se regăsească în lista de referinţe bibliografice şi vice-versa. Nu există un număr optim de resurse ataşate unei lucrări (depinde de domeniu, temă, nivel) dar se recomandă evitarea extremelor (sub 5-10 referinţe; peste 30). Accentul trebuie să cadă pe articolele publicate în reviste de specialitate (cel puţin 50% din numărul referinţelor) Restricţii orientative: cărţi (max. 35%), articole publicate în volumele unor conferinţe (max. 10%), articole nepublicate (max. 5%).</w:t>
      </w:r>
    </w:p>
    <w:p w:rsidR="00000000" w:rsidDel="00000000" w:rsidP="00000000" w:rsidRDefault="00000000" w:rsidRPr="00000000" w14:paraId="0000012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Formatare „referinţe bibliografice”:</w:t>
      </w:r>
      <w:r w:rsidDel="00000000" w:rsidR="00000000" w:rsidRPr="00000000">
        <w:rPr>
          <w:rFonts w:ascii="Times New Roman" w:cs="Times New Roman" w:eastAsia="Times New Roman" w:hAnsi="Times New Roman"/>
          <w:rtl w:val="0"/>
        </w:rPr>
        <w:t xml:space="preserve"> TNR, 11p, aliniere justified, spaţiere la 1,5 rânduri, fără spaţii înainte sau după paragraf, indentare de tip „hanging” de 1cm.  </w:t>
      </w:r>
    </w:p>
    <w:p w:rsidR="00000000" w:rsidDel="00000000" w:rsidP="00000000" w:rsidRDefault="00000000" w:rsidRPr="00000000" w14:paraId="0000012C">
      <w:pPr>
        <w:pStyle w:val="Heading1"/>
        <w:rPr/>
      </w:pPr>
      <w:bookmarkStart w:colFirst="0" w:colLast="0" w:name="_fcxtlekjwc7v" w:id="19"/>
      <w:bookmarkEnd w:id="19"/>
      <w:r w:rsidDel="00000000" w:rsidR="00000000" w:rsidRPr="00000000">
        <w:br w:type="page"/>
      </w:r>
      <w:r w:rsidDel="00000000" w:rsidR="00000000" w:rsidRPr="00000000">
        <w:rPr>
          <w:rtl w:val="0"/>
        </w:rPr>
        <w:t xml:space="preserve">Anexe</w:t>
      </w:r>
    </w:p>
    <w:p w:rsidR="00000000" w:rsidDel="00000000" w:rsidP="00000000" w:rsidRDefault="00000000" w:rsidRPr="00000000" w14:paraId="0000012D">
      <w:pPr>
        <w:spacing w:after="0" w:line="360" w:lineRule="auto"/>
        <w:rPr>
          <w:rFonts w:ascii="Times New Roman" w:cs="Times New Roman" w:eastAsia="Times New Roman" w:hAnsi="Times New Roman"/>
          <w:color w:val="7f7f7f"/>
          <w:sz w:val="24"/>
          <w:szCs w:val="24"/>
        </w:rPr>
      </w:pPr>
      <w:r w:rsidDel="00000000" w:rsidR="00000000" w:rsidRPr="00000000">
        <w:rPr>
          <w:rFonts w:ascii="Times New Roman" w:cs="Times New Roman" w:eastAsia="Times New Roman" w:hAnsi="Times New Roman"/>
          <w:color w:val="7f7f7f"/>
          <w:sz w:val="24"/>
          <w:szCs w:val="24"/>
          <w:rtl w:val="0"/>
        </w:rPr>
        <w:t xml:space="preserve">(rând liber, 12pt, spaţiere 1,5, fără spaţii înainte şi după paragraf)</w:t>
      </w:r>
    </w:p>
    <w:p w:rsidR="00000000" w:rsidDel="00000000" w:rsidP="00000000" w:rsidRDefault="00000000" w:rsidRPr="00000000" w14:paraId="0000012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Anexa 1. Evoluţia ratei reale a dobânzii .... </w:t>
      </w:r>
    </w:p>
    <w:p w:rsidR="00000000" w:rsidDel="00000000" w:rsidP="00000000" w:rsidRDefault="00000000" w:rsidRPr="00000000" w14:paraId="0000012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Anexa 2. Descrierea procedurii de prelucrare a datelor ....</w:t>
      </w:r>
      <w:r w:rsidDel="00000000" w:rsidR="00000000" w:rsidRPr="00000000">
        <w:rPr>
          <w:rtl w:val="0"/>
        </w:rPr>
      </w:r>
    </w:p>
    <w:p w:rsidR="00000000" w:rsidDel="00000000" w:rsidP="00000000" w:rsidRDefault="00000000" w:rsidRPr="00000000" w14:paraId="0000013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Observaţii:</w:t>
      </w:r>
    </w:p>
    <w:p w:rsidR="00000000" w:rsidDel="00000000" w:rsidP="00000000" w:rsidRDefault="00000000" w:rsidRPr="00000000" w14:paraId="0000014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Secţiunea de anexe poate avea o dimensiune de maxim 20% din volumul lucrării (Introducere - Bibliografie). Fiecare anexă (tabel, figură, date, documente, etc) trebuie să aibă un titlu şi să fie numerotată.   </w:t>
      </w:r>
    </w:p>
    <w:p w:rsidR="00000000" w:rsidDel="00000000" w:rsidP="00000000" w:rsidRDefault="00000000" w:rsidRPr="00000000" w14:paraId="0000014C">
      <w:pPr>
        <w:spacing w:after="0" w:line="360" w:lineRule="auto"/>
        <w:ind w:left="2552" w:right="264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Acest ghid a fost aprobat în ședința Consiliului Facultății de Științe Economice și Gestiunea Afacerilor din data de 6 octombrie 2020 </w:t>
      </w:r>
    </w:p>
    <w:sectPr>
      <w:headerReference r:id="rId15" w:type="default"/>
      <w:footerReference r:id="rId16" w:type="default"/>
      <w:type w:val="nextPage"/>
      <w:pgSz w:h="16839" w:w="11907" w:orient="portrait"/>
      <w:pgMar w:bottom="1440" w:top="1440" w:left="1440" w:right="1440" w:header="720" w:footer="17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 convenţie în acest sens impune un număr maxim de note de subsol care să nu depăşească numărul paginilor lucrării.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Formatare „Note de subsol”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acelaşi font (TNR), 11p, justified, spaţiere 1,25, fără spaţii înainte/după paragraf, fără „hanging”.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TITLUL LUCRĂRII – EVENTUAL PRESCURTAT PENTRU A SE ÎNCADRA PE UN SINGUR RÂND</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93" w:hanging="360"/>
      </w:pPr>
      <w:rPr>
        <w:rFonts w:ascii="Noto Sans Symbols" w:cs="Noto Sans Symbols" w:eastAsia="Noto Sans Symbols" w:hAnsi="Noto Sans Symbols"/>
      </w:rPr>
    </w:lvl>
    <w:lvl w:ilvl="1">
      <w:start w:val="1"/>
      <w:numFmt w:val="bullet"/>
      <w:lvlText w:val="o"/>
      <w:lvlJc w:val="left"/>
      <w:pPr>
        <w:ind w:left="2313" w:hanging="360"/>
      </w:pPr>
      <w:rPr>
        <w:rFonts w:ascii="Courier New" w:cs="Courier New" w:eastAsia="Courier New" w:hAnsi="Courier New"/>
      </w:rPr>
    </w:lvl>
    <w:lvl w:ilvl="2">
      <w:start w:val="1"/>
      <w:numFmt w:val="bullet"/>
      <w:lvlText w:val="▪"/>
      <w:lvlJc w:val="left"/>
      <w:pPr>
        <w:ind w:left="3033" w:hanging="360"/>
      </w:pPr>
      <w:rPr>
        <w:rFonts w:ascii="Noto Sans Symbols" w:cs="Noto Sans Symbols" w:eastAsia="Noto Sans Symbols" w:hAnsi="Noto Sans Symbols"/>
      </w:rPr>
    </w:lvl>
    <w:lvl w:ilvl="3">
      <w:start w:val="1"/>
      <w:numFmt w:val="bullet"/>
      <w:lvlText w:val="●"/>
      <w:lvlJc w:val="left"/>
      <w:pPr>
        <w:ind w:left="3753" w:hanging="360"/>
      </w:pPr>
      <w:rPr>
        <w:rFonts w:ascii="Noto Sans Symbols" w:cs="Noto Sans Symbols" w:eastAsia="Noto Sans Symbols" w:hAnsi="Noto Sans Symbols"/>
      </w:rPr>
    </w:lvl>
    <w:lvl w:ilvl="4">
      <w:start w:val="1"/>
      <w:numFmt w:val="bullet"/>
      <w:lvlText w:val="o"/>
      <w:lvlJc w:val="left"/>
      <w:pPr>
        <w:ind w:left="4473" w:hanging="360"/>
      </w:pPr>
      <w:rPr>
        <w:rFonts w:ascii="Courier New" w:cs="Courier New" w:eastAsia="Courier New" w:hAnsi="Courier New"/>
      </w:rPr>
    </w:lvl>
    <w:lvl w:ilvl="5">
      <w:start w:val="1"/>
      <w:numFmt w:val="bullet"/>
      <w:lvlText w:val="▪"/>
      <w:lvlJc w:val="left"/>
      <w:pPr>
        <w:ind w:left="5193" w:hanging="360"/>
      </w:pPr>
      <w:rPr>
        <w:rFonts w:ascii="Noto Sans Symbols" w:cs="Noto Sans Symbols" w:eastAsia="Noto Sans Symbols" w:hAnsi="Noto Sans Symbols"/>
      </w:rPr>
    </w:lvl>
    <w:lvl w:ilvl="6">
      <w:start w:val="1"/>
      <w:numFmt w:val="bullet"/>
      <w:lvlText w:val="●"/>
      <w:lvlJc w:val="left"/>
      <w:pPr>
        <w:ind w:left="5913" w:hanging="360"/>
      </w:pPr>
      <w:rPr>
        <w:rFonts w:ascii="Noto Sans Symbols" w:cs="Noto Sans Symbols" w:eastAsia="Noto Sans Symbols" w:hAnsi="Noto Sans Symbols"/>
      </w:rPr>
    </w:lvl>
    <w:lvl w:ilvl="7">
      <w:start w:val="1"/>
      <w:numFmt w:val="bullet"/>
      <w:lvlText w:val="o"/>
      <w:lvlJc w:val="left"/>
      <w:pPr>
        <w:ind w:left="6633" w:hanging="360"/>
      </w:pPr>
      <w:rPr>
        <w:rFonts w:ascii="Courier New" w:cs="Courier New" w:eastAsia="Courier New" w:hAnsi="Courier New"/>
      </w:rPr>
    </w:lvl>
    <w:lvl w:ilvl="8">
      <w:start w:val="1"/>
      <w:numFmt w:val="bullet"/>
      <w:lvlText w:val="▪"/>
      <w:lvlJc w:val="left"/>
      <w:pPr>
        <w:ind w:left="7353" w:hanging="360"/>
      </w:pPr>
      <w:rPr>
        <w:rFonts w:ascii="Noto Sans Symbols" w:cs="Noto Sans Symbols" w:eastAsia="Noto Sans Symbols" w:hAnsi="Noto Sans Symbols"/>
      </w:rPr>
    </w:lvl>
  </w:abstractNum>
  <w:abstractNum w:abstractNumId="2">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2.xml"/><Relationship Id="rId13" Type="http://schemas.openxmlformats.org/officeDocument/2006/relationships/hyperlink" Target="http://papers.ssrn.com/sol3/papers.cfm?abstract_id=2474755" TargetMode="Externa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5" Type="http://schemas.openxmlformats.org/officeDocument/2006/relationships/header" Target="header4.xml"/><Relationship Id="rId14" Type="http://schemas.openxmlformats.org/officeDocument/2006/relationships/hyperlink" Target="http://www.zf.ro/zf-24/criza-zonei-euro-si-cea-geopolitica-franeaza-noua-europa-13684478" TargetMode="External"/><Relationship Id="rId16"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