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FDC4" w14:textId="4B506D79" w:rsidR="0054742E" w:rsidRDefault="00141DA3" w:rsidP="00141DA3">
      <w:pPr>
        <w:jc w:val="center"/>
      </w:pPr>
      <w:r>
        <w:t>Solution Cloud :</w:t>
      </w:r>
    </w:p>
    <w:p w14:paraId="045D57C5" w14:textId="77777777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1 : </w:t>
      </w:r>
      <w:r>
        <w:rPr>
          <w:sz w:val="32"/>
          <w:szCs w:val="32"/>
          <w:u w:val="single"/>
        </w:rPr>
        <w:t>Objectifs</w:t>
      </w:r>
      <w:r w:rsidRPr="00146358">
        <w:rPr>
          <w:sz w:val="32"/>
          <w:szCs w:val="32"/>
          <w:u w:val="single"/>
        </w:rPr>
        <w:t xml:space="preserve"> : </w:t>
      </w:r>
    </w:p>
    <w:p w14:paraId="4BEB6718" w14:textId="5861C32C" w:rsidR="0070106D" w:rsidRDefault="0070106D" w:rsidP="0070106D">
      <w:pPr>
        <w:jc w:val="both"/>
      </w:pPr>
      <w:r w:rsidRPr="0070106D">
        <w:t>L’utilisation d’une solution Cloud permet d’améliorer la disponibilité, la sécurité et la scalabilité de l’infrastructure</w:t>
      </w:r>
    </w:p>
    <w:p w14:paraId="7EEC29D1" w14:textId="77777777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2 : </w:t>
      </w:r>
      <w:r>
        <w:rPr>
          <w:sz w:val="32"/>
          <w:szCs w:val="32"/>
          <w:u w:val="single"/>
        </w:rPr>
        <w:t>Sécurité Réseau</w:t>
      </w:r>
      <w:r w:rsidRPr="00146358">
        <w:rPr>
          <w:sz w:val="32"/>
          <w:szCs w:val="32"/>
          <w:u w:val="single"/>
        </w:rPr>
        <w:t> :</w:t>
      </w:r>
    </w:p>
    <w:p w14:paraId="060DC4D9" w14:textId="4F5F02FA" w:rsidR="00A83BCB" w:rsidRPr="0001596F" w:rsidRDefault="00A83BCB" w:rsidP="00A83BCB">
      <w:pPr>
        <w:jc w:val="both"/>
      </w:pPr>
      <w:r w:rsidRPr="00A83BCB">
        <w:t xml:space="preserve">Une solution comme </w:t>
      </w:r>
      <w:r w:rsidRPr="00A44EDF">
        <w:t>Microsoft Azure</w:t>
      </w:r>
      <w:r w:rsidRPr="00A83BCB">
        <w:t xml:space="preserve"> (ou AWS) peut être utilisée pour compléter l’infrastructure existante.</w:t>
      </w:r>
    </w:p>
    <w:p w14:paraId="0DFF92D7" w14:textId="77777777" w:rsidR="0070106D" w:rsidRDefault="0070106D" w:rsidP="0070106D">
      <w:pPr>
        <w:jc w:val="both"/>
      </w:pPr>
    </w:p>
    <w:p w14:paraId="20B10612" w14:textId="0566909E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3 :</w:t>
      </w:r>
      <w:r w:rsidR="00A44EDF" w:rsidRPr="00A44EDF">
        <w:t xml:space="preserve"> </w:t>
      </w:r>
      <w:r w:rsidR="00A44EDF" w:rsidRPr="00A44EDF">
        <w:rPr>
          <w:sz w:val="32"/>
          <w:szCs w:val="32"/>
          <w:u w:val="single"/>
        </w:rPr>
        <w:t>Utilisation du Cloud</w:t>
      </w:r>
      <w:r w:rsidR="00A44EDF">
        <w:rPr>
          <w:sz w:val="32"/>
          <w:szCs w:val="32"/>
          <w:u w:val="single"/>
        </w:rPr>
        <w:t xml:space="preserve"> </w:t>
      </w:r>
      <w:r w:rsidRPr="00146358">
        <w:rPr>
          <w:sz w:val="32"/>
          <w:szCs w:val="32"/>
          <w:u w:val="single"/>
        </w:rPr>
        <w:t xml:space="preserve">: </w:t>
      </w:r>
    </w:p>
    <w:p w14:paraId="389D0CEE" w14:textId="77777777" w:rsidR="00A44EDF" w:rsidRPr="00A44EDF" w:rsidRDefault="00A44EDF" w:rsidP="00A44EDF">
      <w:pPr>
        <w:jc w:val="both"/>
      </w:pPr>
      <w:r w:rsidRPr="00A44EDF">
        <w:t>Le Cloud peut être utilisé pour :</w:t>
      </w:r>
    </w:p>
    <w:p w14:paraId="7C05C58C" w14:textId="414614E1" w:rsidR="00A44EDF" w:rsidRPr="00A44EDF" w:rsidRDefault="00A44EDF" w:rsidP="00A44EDF">
      <w:pPr>
        <w:pStyle w:val="Paragraphedeliste"/>
        <w:numPr>
          <w:ilvl w:val="0"/>
          <w:numId w:val="5"/>
        </w:numPr>
        <w:jc w:val="both"/>
      </w:pPr>
      <w:r w:rsidRPr="00A44EDF">
        <w:t xml:space="preserve">Sauvegarde des données : stockage des sauvegardes dans un espace sécurisé </w:t>
      </w:r>
    </w:p>
    <w:p w14:paraId="047889D1" w14:textId="235A37D5" w:rsidR="00A44EDF" w:rsidRPr="00A44EDF" w:rsidRDefault="00A44EDF" w:rsidP="00A44EDF">
      <w:pPr>
        <w:pStyle w:val="Paragraphedeliste"/>
        <w:numPr>
          <w:ilvl w:val="0"/>
          <w:numId w:val="5"/>
        </w:numPr>
        <w:jc w:val="both"/>
      </w:pPr>
      <w:r w:rsidRPr="00A44EDF">
        <w:t xml:space="preserve">Hébergement secondaire : duplication du site web pour garantir la continuité de service </w:t>
      </w:r>
    </w:p>
    <w:p w14:paraId="1F4BD771" w14:textId="590ED2DD" w:rsidR="00A44EDF" w:rsidRPr="00A44EDF" w:rsidRDefault="00A44EDF" w:rsidP="00A44EDF">
      <w:pPr>
        <w:pStyle w:val="Paragraphedeliste"/>
        <w:numPr>
          <w:ilvl w:val="0"/>
          <w:numId w:val="5"/>
        </w:numPr>
        <w:jc w:val="both"/>
      </w:pPr>
      <w:r w:rsidRPr="00A44EDF">
        <w:t xml:space="preserve">Stockage : conservation de fichiers et données importantes </w:t>
      </w:r>
    </w:p>
    <w:p w14:paraId="0D7A04E6" w14:textId="3043AC71" w:rsidR="00A44EDF" w:rsidRPr="0048749A" w:rsidRDefault="00A44EDF" w:rsidP="0070106D">
      <w:pPr>
        <w:pStyle w:val="Paragraphedeliste"/>
        <w:numPr>
          <w:ilvl w:val="0"/>
          <w:numId w:val="5"/>
        </w:numPr>
        <w:jc w:val="both"/>
      </w:pPr>
      <w:r w:rsidRPr="00A44EDF">
        <w:t xml:space="preserve">Reprise après sinistre (PRA) : restauration rapide en cas de panne </w:t>
      </w:r>
    </w:p>
    <w:p w14:paraId="1F7903C6" w14:textId="6A873EE5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4 :</w:t>
      </w:r>
      <w:r>
        <w:rPr>
          <w:sz w:val="32"/>
          <w:szCs w:val="32"/>
          <w:u w:val="single"/>
        </w:rPr>
        <w:t xml:space="preserve"> </w:t>
      </w:r>
      <w:r w:rsidR="001A16E6" w:rsidRPr="001A16E6">
        <w:rPr>
          <w:sz w:val="32"/>
          <w:szCs w:val="32"/>
          <w:u w:val="single"/>
        </w:rPr>
        <w:t>Avantages</w:t>
      </w:r>
      <w:r w:rsidRPr="00146358">
        <w:rPr>
          <w:sz w:val="32"/>
          <w:szCs w:val="32"/>
          <w:u w:val="single"/>
        </w:rPr>
        <w:t xml:space="preserve"> : </w:t>
      </w:r>
    </w:p>
    <w:p w14:paraId="3D42898E" w14:textId="450C55D5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Haute disponibilité des services </w:t>
      </w:r>
    </w:p>
    <w:p w14:paraId="3CA3ED2B" w14:textId="1C539813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Sécurité renforcée des données </w:t>
      </w:r>
    </w:p>
    <w:p w14:paraId="77CE69A1" w14:textId="66C19119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Accès à distance sécurisé </w:t>
      </w:r>
    </w:p>
    <w:p w14:paraId="44B72B9E" w14:textId="1FC3F9D2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Scalabilité (ajout de ressources selon les besoins) </w:t>
      </w:r>
    </w:p>
    <w:p w14:paraId="2CB7AB76" w14:textId="129B2BAC" w:rsidR="00C756E3" w:rsidRDefault="00C756E3" w:rsidP="0070106D">
      <w:pPr>
        <w:pStyle w:val="Paragraphedeliste"/>
        <w:numPr>
          <w:ilvl w:val="0"/>
          <w:numId w:val="1"/>
        </w:numPr>
        <w:jc w:val="both"/>
      </w:pPr>
      <w:r w:rsidRPr="00C756E3">
        <w:t xml:space="preserve">Réduction des risques de perte de données </w:t>
      </w:r>
    </w:p>
    <w:p w14:paraId="6ED4DA1B" w14:textId="77777777" w:rsidR="00B4194A" w:rsidRPr="00C756E3" w:rsidRDefault="00B4194A" w:rsidP="00B4194A">
      <w:pPr>
        <w:jc w:val="both"/>
      </w:pPr>
    </w:p>
    <w:p w14:paraId="2A823F11" w14:textId="4DD2BED7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5 :</w:t>
      </w:r>
      <w:r>
        <w:rPr>
          <w:sz w:val="32"/>
          <w:szCs w:val="32"/>
          <w:u w:val="single"/>
        </w:rPr>
        <w:t xml:space="preserve"> </w:t>
      </w:r>
      <w:r w:rsidR="00F37AAD" w:rsidRPr="00F37AAD">
        <w:rPr>
          <w:sz w:val="32"/>
          <w:szCs w:val="32"/>
          <w:u w:val="single"/>
        </w:rPr>
        <w:t>Intégration avec l’infrastructure</w:t>
      </w:r>
      <w:r w:rsidRPr="00146358">
        <w:rPr>
          <w:sz w:val="32"/>
          <w:szCs w:val="32"/>
          <w:u w:val="single"/>
        </w:rPr>
        <w:t xml:space="preserve"> :</w:t>
      </w:r>
    </w:p>
    <w:p w14:paraId="59564DA5" w14:textId="77777777" w:rsidR="00547377" w:rsidRPr="00547377" w:rsidRDefault="00547377" w:rsidP="00547377">
      <w:pPr>
        <w:jc w:val="both"/>
      </w:pPr>
      <w:r w:rsidRPr="00547377">
        <w:t>Le Cloud fonctionne en complément de l’infrastructure locale :</w:t>
      </w:r>
    </w:p>
    <w:p w14:paraId="5EED8716" w14:textId="27F0FC5C" w:rsidR="00547377" w:rsidRPr="00547377" w:rsidRDefault="00547377" w:rsidP="00547377">
      <w:pPr>
        <w:pStyle w:val="Paragraphedeliste"/>
        <w:numPr>
          <w:ilvl w:val="0"/>
          <w:numId w:val="1"/>
        </w:numPr>
        <w:jc w:val="both"/>
      </w:pPr>
      <w:r w:rsidRPr="00547377">
        <w:t>Le siège</w:t>
      </w:r>
      <w:r>
        <w:t xml:space="preserve"> qui</w:t>
      </w:r>
      <w:r w:rsidRPr="00547377">
        <w:t xml:space="preserve"> reste le point central </w:t>
      </w:r>
    </w:p>
    <w:p w14:paraId="59643028" w14:textId="21EBA2F6" w:rsidR="00547377" w:rsidRPr="00547377" w:rsidRDefault="00547377" w:rsidP="00FC1FAD">
      <w:pPr>
        <w:pStyle w:val="Paragraphedeliste"/>
        <w:numPr>
          <w:ilvl w:val="0"/>
          <w:numId w:val="1"/>
        </w:numPr>
        <w:jc w:val="both"/>
      </w:pPr>
      <w:r w:rsidRPr="00547377">
        <w:t xml:space="preserve">Les sauvegardes sont externalisées dans le Cloud </w:t>
      </w:r>
    </w:p>
    <w:p w14:paraId="73984E36" w14:textId="699AE1DF" w:rsidR="00547377" w:rsidRPr="00547377" w:rsidRDefault="00547377" w:rsidP="00FC1FAD">
      <w:pPr>
        <w:pStyle w:val="Paragraphedeliste"/>
        <w:numPr>
          <w:ilvl w:val="0"/>
          <w:numId w:val="1"/>
        </w:numPr>
        <w:jc w:val="both"/>
      </w:pPr>
      <w:r w:rsidRPr="00547377">
        <w:t xml:space="preserve">Les services critiques peuvent être répliqués </w:t>
      </w:r>
    </w:p>
    <w:p w14:paraId="25A399D8" w14:textId="77777777" w:rsidR="0070106D" w:rsidRDefault="0070106D" w:rsidP="0070106D">
      <w:pPr>
        <w:jc w:val="both"/>
      </w:pPr>
    </w:p>
    <w:p w14:paraId="6352BD69" w14:textId="77777777" w:rsidR="00AA1DE8" w:rsidRDefault="00AA1DE8" w:rsidP="0070106D">
      <w:pPr>
        <w:jc w:val="both"/>
        <w:rPr>
          <w:sz w:val="32"/>
          <w:szCs w:val="32"/>
          <w:u w:val="single"/>
        </w:rPr>
      </w:pPr>
    </w:p>
    <w:p w14:paraId="47DE9376" w14:textId="77777777" w:rsidR="00AA1DE8" w:rsidRDefault="00AA1DE8" w:rsidP="0070106D">
      <w:pPr>
        <w:jc w:val="both"/>
        <w:rPr>
          <w:sz w:val="32"/>
          <w:szCs w:val="32"/>
          <w:u w:val="single"/>
        </w:rPr>
      </w:pPr>
    </w:p>
    <w:p w14:paraId="1051BCAD" w14:textId="7839437A" w:rsidR="0070106D" w:rsidRPr="007756BA" w:rsidRDefault="0070106D" w:rsidP="0070106D">
      <w:pPr>
        <w:jc w:val="both"/>
        <w:rPr>
          <w:sz w:val="32"/>
          <w:szCs w:val="32"/>
          <w:u w:val="single"/>
        </w:rPr>
      </w:pPr>
      <w:r w:rsidRPr="007756BA">
        <w:rPr>
          <w:sz w:val="32"/>
          <w:szCs w:val="32"/>
          <w:u w:val="single"/>
        </w:rPr>
        <w:lastRenderedPageBreak/>
        <w:t xml:space="preserve">Etape </w:t>
      </w:r>
      <w:r w:rsidR="00293E79">
        <w:rPr>
          <w:sz w:val="32"/>
          <w:szCs w:val="32"/>
          <w:u w:val="single"/>
        </w:rPr>
        <w:t>6</w:t>
      </w:r>
      <w:r w:rsidRPr="007756BA">
        <w:rPr>
          <w:sz w:val="32"/>
          <w:szCs w:val="32"/>
          <w:u w:val="single"/>
        </w:rPr>
        <w:t> : Conclusion :</w:t>
      </w:r>
    </w:p>
    <w:p w14:paraId="6DB2A67F" w14:textId="686604A5" w:rsidR="00293E79" w:rsidRDefault="00293E79" w:rsidP="0070106D">
      <w:pPr>
        <w:jc w:val="both"/>
      </w:pPr>
      <w:r w:rsidRPr="00293E79">
        <w:t>L’intégration d’une solution Cloud permet d’améliorer la fiabilité et la sécurité du système d’information. Elle offre une solution flexible et évolutive, adaptée aux besoins de l’entreprise.</w:t>
      </w:r>
    </w:p>
    <w:sectPr w:rsidR="00293E7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57C3" w14:textId="77777777" w:rsidR="00111B59" w:rsidRDefault="00111B59" w:rsidP="00FF3991">
      <w:pPr>
        <w:spacing w:after="0" w:line="240" w:lineRule="auto"/>
      </w:pPr>
      <w:r>
        <w:separator/>
      </w:r>
    </w:p>
  </w:endnote>
  <w:endnote w:type="continuationSeparator" w:id="0">
    <w:p w14:paraId="5CC6BBD0" w14:textId="77777777" w:rsidR="00111B59" w:rsidRDefault="00111B59" w:rsidP="00FF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289516"/>
      <w:docPartObj>
        <w:docPartGallery w:val="Page Numbers (Bottom of Page)"/>
        <w:docPartUnique/>
      </w:docPartObj>
    </w:sdtPr>
    <w:sdtContent>
      <w:p w14:paraId="0E55F4ED" w14:textId="1FD6E370" w:rsidR="00FF3991" w:rsidRDefault="00FF399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4741C9">
          <w:t>/2</w:t>
        </w:r>
      </w:p>
    </w:sdtContent>
  </w:sdt>
  <w:p w14:paraId="020BE18C" w14:textId="77777777" w:rsidR="00FF3991" w:rsidRDefault="00FF39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F17C7" w14:textId="77777777" w:rsidR="00111B59" w:rsidRDefault="00111B59" w:rsidP="00FF3991">
      <w:pPr>
        <w:spacing w:after="0" w:line="240" w:lineRule="auto"/>
      </w:pPr>
      <w:r>
        <w:separator/>
      </w:r>
    </w:p>
  </w:footnote>
  <w:footnote w:type="continuationSeparator" w:id="0">
    <w:p w14:paraId="788419CE" w14:textId="77777777" w:rsidR="00111B59" w:rsidRDefault="00111B59" w:rsidP="00FF3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0A8B"/>
    <w:multiLevelType w:val="hybridMultilevel"/>
    <w:tmpl w:val="7BA4A4BC"/>
    <w:lvl w:ilvl="0" w:tplc="A8BCA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B05B6"/>
    <w:multiLevelType w:val="multilevel"/>
    <w:tmpl w:val="A9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84468"/>
    <w:multiLevelType w:val="multilevel"/>
    <w:tmpl w:val="2F4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D5FB3"/>
    <w:multiLevelType w:val="multilevel"/>
    <w:tmpl w:val="395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5A19"/>
    <w:multiLevelType w:val="hybridMultilevel"/>
    <w:tmpl w:val="6302A712"/>
    <w:lvl w:ilvl="0" w:tplc="8786B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944014">
    <w:abstractNumId w:val="4"/>
  </w:num>
  <w:num w:numId="2" w16cid:durableId="589317949">
    <w:abstractNumId w:val="1"/>
  </w:num>
  <w:num w:numId="3" w16cid:durableId="1002511851">
    <w:abstractNumId w:val="3"/>
  </w:num>
  <w:num w:numId="4" w16cid:durableId="651058683">
    <w:abstractNumId w:val="2"/>
  </w:num>
  <w:num w:numId="5" w16cid:durableId="73697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2E"/>
    <w:rsid w:val="000135DD"/>
    <w:rsid w:val="00111B59"/>
    <w:rsid w:val="00141DA3"/>
    <w:rsid w:val="001A16E6"/>
    <w:rsid w:val="00293E79"/>
    <w:rsid w:val="004741C9"/>
    <w:rsid w:val="0048749A"/>
    <w:rsid w:val="00547377"/>
    <w:rsid w:val="0054742E"/>
    <w:rsid w:val="0070106D"/>
    <w:rsid w:val="00A44EDF"/>
    <w:rsid w:val="00A83BCB"/>
    <w:rsid w:val="00AA1DE8"/>
    <w:rsid w:val="00AA605D"/>
    <w:rsid w:val="00B4194A"/>
    <w:rsid w:val="00C756E3"/>
    <w:rsid w:val="00F20608"/>
    <w:rsid w:val="00F37AAD"/>
    <w:rsid w:val="00FC1FAD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0FE8"/>
  <w15:chartTrackingRefBased/>
  <w15:docId w15:val="{F295DF61-8E2A-443F-8EFB-14E015C1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42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991"/>
  </w:style>
  <w:style w:type="paragraph" w:styleId="Pieddepage">
    <w:name w:val="footer"/>
    <w:basedOn w:val="Normal"/>
    <w:link w:val="Pieddepag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Mathys</dc:creator>
  <cp:keywords/>
  <dc:description/>
  <cp:lastModifiedBy>URBAN Mathys</cp:lastModifiedBy>
  <cp:revision>17</cp:revision>
  <dcterms:created xsi:type="dcterms:W3CDTF">2026-04-09T10:27:00Z</dcterms:created>
  <dcterms:modified xsi:type="dcterms:W3CDTF">2026-04-09T15:18:00Z</dcterms:modified>
</cp:coreProperties>
</file>