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rFonts w:ascii="Calibri" w:cs="Calibri" w:eastAsia="Calibri" w:hAnsi="Calibri"/>
                <w:b w:val="1"/>
                <w:bCs w:val="1"/>
                <w:color w:val="1f4e79"/>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br w:type="textWrapping"/>
              <w:br w:type="textWrapping"/>
              <w:t xml:space="preserve">Cumplí mi tarea individual (S5: diseño y carga de la base de datos) dentro del plazo. Sin embargo, al revisar la carta Gantt me di cuenta de que Diego y Sebastián ya habían avanzado un prototipo bastante más completo de lo planificado (gestión, importación de Excel, productividad, e incluso un módulo de IA con asistente y análisis), solo que no lo habían compartido con el resto del equipo. Esto facilitó el avance del proyecto en términos de resultado, pero dificultó ligeramente la coordinación, ya que mi diseño de base de datos se hizo en paralelo y con una estructura distinta a la que ellos ya tenían funcionando.</w:t>
            </w:r>
            <w:r w:rsidDel="00000000" w:rsidR="00000000" w:rsidRPr="00000000">
              <w:rPr>
                <w:rtl w:val="0"/>
              </w:rPr>
            </w:r>
          </w:p>
        </w:tc>
      </w:tr>
    </w:tbl>
    <w:p w:rsidR="00000000" w:rsidDel="00000000" w:rsidP="00000000" w:rsidRDefault="00000000" w:rsidRPr="00000000" w14:paraId="0000000A">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B">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C">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0D">
            <w:pPr>
              <w:jc w:val="both"/>
              <w:rPr>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sz w:val="24"/>
                <w:szCs w:val="24"/>
                <w:rtl w:val="0"/>
              </w:rPr>
              <w:t xml:space="preserve">Al enterarme de que existía un prototipo avanzado que no conocía, mi primera reacción fue revisar en detalle qué se había construido (tablas, endpoints, módulo de IA) para entenderlo.</w:t>
            </w: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8">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9">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sz w:val="24"/>
                <w:szCs w:val="24"/>
                <w:rtl w:val="0"/>
              </w:rPr>
              <w:t xml:space="preserve">Cumplí con mi parte de forma responsable y a tiempo, incluso identificando problemas reales en los datos (falta de la variable sector/labor, registros con errores de digitación) antes de saber que el equipo ya contaba con una tabla de labores que cubría ese vacío. Lo que podría mejorar es pedir actualizaciones de avance al equipo con más frecuencia, en vez de asumir que no había movimiento solo porque no se había compartido.</w:t>
            </w: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sz w:val="24"/>
                <w:szCs w:val="24"/>
              </w:rPr>
            </w:pPr>
            <w:r w:rsidDel="00000000" w:rsidR="00000000" w:rsidRPr="00000000">
              <w:rPr>
                <w:sz w:val="24"/>
                <w:szCs w:val="24"/>
                <w:rtl w:val="0"/>
              </w:rPr>
              <w:t xml:space="preserve">Nos gustaría preguntarle al docente si esto afecta la evaluación del cumplimiento de la Carta Gantt original.</w:t>
            </w:r>
          </w:p>
        </w:tc>
      </w:tr>
    </w:tbl>
    <w:p w:rsidR="00000000" w:rsidDel="00000000" w:rsidP="00000000" w:rsidRDefault="00000000" w:rsidRPr="00000000" w14:paraId="0000002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4">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5">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6">
            <w:pPr>
              <w:jc w:val="both"/>
              <w:rPr>
                <w:color w:val="767171"/>
                <w:sz w:val="24"/>
                <w:szCs w:val="24"/>
              </w:rPr>
            </w:pP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sz w:val="24"/>
                <w:szCs w:val="24"/>
                <w:rtl w:val="0"/>
              </w:rPr>
              <w:t xml:space="preserve">Sí. Ahora que se evidenció que Diego y Sebastián avanzaron más de lo planificado (incluyendo trabajo que correspondía a sprints posteriores), es necesario reunirnos como equipo para revisar qué se construyó realmente, descartar el trabajo duplicado, y redistribuir las tareas restantes según el estado real del proyecto y no según el plan original.</w:t>
            </w:r>
            <w:r w:rsidDel="00000000" w:rsidR="00000000" w:rsidRPr="00000000">
              <w:rPr>
                <w:rtl w:val="0"/>
              </w:rPr>
            </w:r>
          </w:p>
        </w:tc>
      </w:tr>
    </w:tbl>
    <w:p w:rsidR="00000000" w:rsidDel="00000000" w:rsidP="00000000" w:rsidRDefault="00000000" w:rsidRPr="00000000" w14:paraId="0000002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A">
            <w:pPr>
              <w:rPr>
                <w:b w:val="1"/>
                <w:bCs w:val="1"/>
                <w:color w:val="767171"/>
                <w:sz w:val="24"/>
                <w:szCs w:val="24"/>
              </w:rPr>
            </w:pPr>
            <w:bookmarkStart w:colFirst="0" w:colLast="0" w:name="_heading=h.yhx97yuapme4"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B">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2C">
            <w:pPr>
              <w:jc w:val="both"/>
              <w:rPr>
                <w:color w:val="767171"/>
                <w:sz w:val="24"/>
                <w:szCs w:val="24"/>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rPr>
            </w:pPr>
            <w:r w:rsidDel="00000000" w:rsidR="00000000" w:rsidRPr="00000000">
              <w:rPr>
                <w:sz w:val="24"/>
                <w:szCs w:val="24"/>
                <w:rtl w:val="0"/>
              </w:rPr>
              <w:t xml:space="preserve">Como aspecto positivo, destacamos que el equipo mostró iniciativa individual y logró avances reales y funcionales, incluso adelantándose en componentes complejos como el módulo de IA. Como aspecto a mejorar, es evidente que falta comunicación entre subgrupos: se trabajó de forma aislada y sin visibilidad compartida del avance, lo que generó esfuerzo duplicado y una base de datos construida dos veces de forma distinta.</w:t>
            </w:r>
            <w:r w:rsidDel="00000000" w:rsidR="00000000" w:rsidRPr="00000000">
              <w:rPr>
                <w:rtl w:val="0"/>
              </w:rPr>
            </w:r>
          </w:p>
        </w:tc>
      </w:tr>
    </w:tbl>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3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3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3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3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7WB4De8zkKwAo5tQ55e4aRcNpQ==">CgMxLjAyDmgueWh4OTd5dWFwbWU0OAByITF4V09HamlZMlcwU0FWVTZOclBlNU1LOHdRWjRCNVM1bQ==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