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mx5xqkwq3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Documentación de las fases CRISP-DM aplicadas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Doña Laura, plataforma de gestión agrícola con 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Diego Álvarez, Alex Núñez, Alexander Vivanco, Sebastián Valenzuela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iw7qendln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describe cómo se aplicó CRISP-DM (Cross-Industry Standard Process for Data Mining) en el componente de datos e inteligencia artificial del proyecto. El resto del desarrollo del software se organizó con Scrum (ver Documento 1). CRISP-DM tiene seis fases, y para cada una se indica qué se hizo y dónde está la evidencia.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dke0nb2hr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Fases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6d576ouzwhp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Comprensión del negocio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centralizar la información de cosecha de Doña Laura y apoyar al encargado con indicadores, alertas y un asistente conversacional. Existe una restricción explícita: la IA no toma decisiones de contratación ni desvinculación, solo entrega apoyo para que el encargado decida.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Guías de Fase 1 y Fase 2.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nd9yfh52m6p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Comprensión de los datos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fuente son las planillas semanales de cosecha de paltas. El dataset resultante tiene las siguientes características:</w:t>
      </w:r>
    </w:p>
    <w:tbl>
      <w:tblPr>
        <w:tblStyle w:val="Table1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3710"/>
        <w:tblGridChange w:id="0">
          <w:tblGrid>
            <w:gridCol w:w="2510"/>
            <w:gridCol w:w="3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Registros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385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Trabajadores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Período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Semanas 31 a 40 de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Kilos por jornada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Entre 268,5 y 1.558,4 (media 802,1)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Valores nulos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Fechas con año erróneo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archivo, semana, fecha, fecha_original, fecha_corregida, trabajador, kilos, tarifa_kg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ia/dataset_cosecha_paltas_2026.csv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c01omov4ed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Preparación de los datos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preparar_dataset.py</w:t>
      </w:r>
      <w:r w:rsidDel="00000000" w:rsidR="00000000" w:rsidRPr="00000000">
        <w:rPr>
          <w:rtl w:val="0"/>
        </w:rPr>
        <w:t xml:space="preserve"> realiza estas operaciones: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Toma solo las planillas «Cosecha Paltas» y excluye anillado y limón.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 los nombres de los trabajadores.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Corrige las fechas con año erróneo y las marca en la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fecha_corregida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Descarta registros con kilos ≤ 0 o &gt; 5.000.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 la tarifa por kilo según la semana.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importador.py</w:t>
      </w:r>
      <w:r w:rsidDel="00000000" w:rsidR="00000000" w:rsidRPr="00000000">
        <w:rPr>
          <w:rtl w:val="0"/>
        </w:rPr>
        <w:t xml:space="preserve"> valida las planillas antes de guardarlas en la base de datos. Queda pendiente anonimizar los nombres de los trabajadores en el dataset público.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ia/preparar_dataset.py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importador.py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hn9rk2pangk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 Modelado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modelo_productividad.py</w:t>
      </w:r>
      <w:r w:rsidDel="00000000" w:rsidR="00000000" w:rsidRPr="00000000">
        <w:rPr>
          <w:rtl w:val="0"/>
        </w:rPr>
        <w:t xml:space="preserve"> se aplican tres técnicas, todas con semilla fija (42) para que los resultados sean reproducibles:</w:t>
      </w:r>
    </w:p>
    <w:tbl>
      <w:tblPr>
        <w:tblStyle w:val="Table2"/>
        <w:tblW w:w="6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835"/>
        <w:tblGridChange w:id="0">
          <w:tblGrid>
            <w:gridCol w:w="1730"/>
            <w:gridCol w:w="4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K-Means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Agrupar trabajadores en perfiles de rendimiento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Isolation 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Detectar jornadas atípicas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Predecir los kilos de la próxima jornada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ia/modelo_productividad.py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xpc7ka8pabd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 Evaluación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Random Forest se entrenó con 286 registros y se evaluó con 23.</w:t>
      </w:r>
    </w:p>
    <w:tbl>
      <w:tblPr>
        <w:tblStyle w:val="Table3"/>
        <w:tblW w:w="4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1250"/>
        <w:tblGridChange w:id="0">
          <w:tblGrid>
            <w:gridCol w:w="296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149,36 kg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0,294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Trabajadores con predicción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R² es bajo, así que el modelo se considera una prueba de concepto con poder predictivo limitado. Debería mejorar al reentrenarlo con más semanas de historia.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ejecución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generar_analisis()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modelo_productividad.py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1po4kl3puub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2.6 Despliegue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resultados se integran en el backend FastAPI y en el frontend, en los módulos de Productividad y Análisis IA. También alimentan al asistente conversacional.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agente_llm.py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herramientas.py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2y26hm731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Limitaciones y trabajo futuro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volumen de datos (diez semanas) limita la calidad del modelo.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anonimizar los nombres de trabajadores en el dataset público.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recomienda agregar una línea base de comparación (por ejemplo, predecir el promedio histórico de cada trabajador) para medir cuánto mejora el modelo.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pruebas automatizadas quedan pendientes para el cierre.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8e0sx9c3x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Conclusión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CRISP-DM dio un orden claro al trabajo con los datos, desde entender el problema hasta integrar los resultados en la plataforma. El modelo funciona como prueba de concepto y su principal oportunidad de mejora es contar con más historial.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