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FB2" w:rsidP="749B67A7" w:rsidRDefault="00252FB2" w14:paraId="08A91A1C" w14:textId="77777777">
      <w:pPr>
        <w:spacing w:after="0" w:line="240" w:lineRule="auto"/>
        <w:outlineLvl w:val="0"/>
        <w:rPr>
          <w:rFonts w:ascii="Arial" w:hAnsi="Arial" w:eastAsia="Arial" w:cs="Arial"/>
        </w:rPr>
      </w:pPr>
    </w:p>
    <w:p w:rsidR="007A12C8" w:rsidP="749B67A7" w:rsidRDefault="00AC03F2" w14:paraId="48A37109" w14:textId="77777777">
      <w:pPr>
        <w:rPr>
          <w:rFonts w:ascii="Arial" w:hAnsi="Arial" w:eastAsia="Arial" w:cs="Arial"/>
          <w:b/>
          <w:bCs/>
          <w:u w:val="single"/>
        </w:rPr>
      </w:pPr>
      <w:r w:rsidRPr="749B67A7">
        <w:rPr>
          <w:rFonts w:ascii="Arial" w:hAnsi="Arial" w:eastAsia="Arial" w:cs="Arial"/>
          <w:b/>
          <w:bCs/>
          <w:u w:val="single"/>
        </w:rPr>
        <w:t>Sachverhalt:</w:t>
      </w:r>
    </w:p>
    <w:p w:rsidR="00291ECA" w:rsidP="00C00547" w:rsidRDefault="000D60CE" w14:paraId="5639F8FE" w14:textId="6C03FB0B">
      <w:pPr>
        <w:spacing w:beforeAutospacing="1"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Ein Kunde t</w:t>
      </w:r>
      <w:r w:rsidR="00163DE0">
        <w:rPr>
          <w:rFonts w:ascii="Arial" w:hAnsi="Arial" w:eastAsia="Arial" w:cs="Arial"/>
        </w:rPr>
        <w:t>ritt auf Sie zu und möchte eine Datensicherung in seinem Netzwerk implementieren</w:t>
      </w:r>
      <w:r>
        <w:rPr>
          <w:rFonts w:ascii="Arial" w:hAnsi="Arial" w:eastAsia="Arial" w:cs="Arial"/>
        </w:rPr>
        <w:t>.</w:t>
      </w:r>
      <w:r w:rsidR="00163DE0">
        <w:rPr>
          <w:rFonts w:ascii="Arial" w:hAnsi="Arial" w:eastAsia="Arial" w:cs="Arial"/>
        </w:rPr>
        <w:t xml:space="preserve"> </w:t>
      </w:r>
      <w:r w:rsidR="00DF2DC3">
        <w:rPr>
          <w:rFonts w:ascii="Arial" w:hAnsi="Arial" w:eastAsia="Arial" w:cs="Arial"/>
        </w:rPr>
        <w:t xml:space="preserve">Das aktuell </w:t>
      </w:r>
      <w:r w:rsidR="009F49DA">
        <w:rPr>
          <w:rFonts w:ascii="Arial" w:hAnsi="Arial" w:eastAsia="Arial" w:cs="Arial"/>
        </w:rPr>
        <w:t>zu sichernde Datenvolumen ist 2,4</w:t>
      </w:r>
      <w:r w:rsidR="00DF2DC3">
        <w:rPr>
          <w:rFonts w:ascii="Arial" w:hAnsi="Arial" w:eastAsia="Arial" w:cs="Arial"/>
        </w:rPr>
        <w:t xml:space="preserve"> </w:t>
      </w:r>
      <w:r w:rsidR="009F49DA">
        <w:rPr>
          <w:rFonts w:ascii="Arial" w:hAnsi="Arial" w:eastAsia="Arial" w:cs="Arial"/>
        </w:rPr>
        <w:t>Te</w:t>
      </w:r>
      <w:r w:rsidR="00275602">
        <w:rPr>
          <w:rFonts w:ascii="Arial" w:hAnsi="Arial" w:eastAsia="Arial" w:cs="Arial"/>
        </w:rPr>
        <w:t>biB</w:t>
      </w:r>
      <w:r w:rsidRPr="00DF2DC3" w:rsidR="00DF2DC3">
        <w:rPr>
          <w:rFonts w:ascii="Arial" w:hAnsi="Arial" w:eastAsia="Arial" w:cs="Arial"/>
        </w:rPr>
        <w:t>yte</w:t>
      </w:r>
      <w:r w:rsidR="00DF2DC3">
        <w:rPr>
          <w:rFonts w:ascii="Arial" w:hAnsi="Arial" w:eastAsia="Arial" w:cs="Arial"/>
        </w:rPr>
        <w:t xml:space="preserve">. Die Daten können mit </w:t>
      </w:r>
      <w:r w:rsidR="00AF71EB">
        <w:rPr>
          <w:rFonts w:ascii="Arial" w:hAnsi="Arial" w:eastAsia="Arial" w:cs="Arial"/>
        </w:rPr>
        <w:t>360 M</w:t>
      </w:r>
      <w:r w:rsidR="00462C94">
        <w:rPr>
          <w:rFonts w:ascii="Arial" w:hAnsi="Arial" w:eastAsia="Arial" w:cs="Arial"/>
        </w:rPr>
        <w:t>b</w:t>
      </w:r>
      <w:r w:rsidR="00AF71EB">
        <w:rPr>
          <w:rFonts w:ascii="Arial" w:hAnsi="Arial" w:eastAsia="Arial" w:cs="Arial"/>
        </w:rPr>
        <w:t>yte</w:t>
      </w:r>
      <w:r w:rsidR="00462C94">
        <w:rPr>
          <w:rFonts w:ascii="Arial" w:hAnsi="Arial" w:eastAsia="Arial" w:cs="Arial"/>
        </w:rPr>
        <w:t>/s</w:t>
      </w:r>
      <w:r w:rsidR="00AF71EB">
        <w:rPr>
          <w:rFonts w:ascii="Arial" w:hAnsi="Arial" w:eastAsia="Arial" w:cs="Arial"/>
        </w:rPr>
        <w:t xml:space="preserve"> gesichert werden</w:t>
      </w:r>
      <w:r w:rsidR="00BF4AA7">
        <w:rPr>
          <w:rFonts w:ascii="Arial" w:hAnsi="Arial" w:eastAsia="Arial" w:cs="Arial"/>
        </w:rPr>
        <w:t>. An jedem Sonntag soll eine Vollsicherung durchgeführt werden.</w:t>
      </w:r>
    </w:p>
    <w:p w:rsidR="006F0AFA" w:rsidP="006F0AFA" w:rsidRDefault="006F0AFA" w14:paraId="50CE511A" w14:textId="2FC418B7">
      <w:pPr>
        <w:spacing w:beforeAutospacing="1" w:after="0"/>
        <w:rPr>
          <w:rFonts w:ascii="Arial" w:hAnsi="Arial" w:eastAsia="Arial" w:cs="Arial"/>
        </w:rPr>
      </w:pPr>
      <w:r w:rsidRPr="006F0AFA">
        <w:rPr>
          <w:rFonts w:ascii="Arial" w:hAnsi="Arial" w:eastAsia="Arial" w:cs="Arial"/>
          <w:b/>
        </w:rPr>
        <w:t>Aufgabe:</w:t>
      </w:r>
    </w:p>
    <w:p w:rsidR="005A0246" w:rsidP="00C3373D" w:rsidRDefault="00163DE0" w14:paraId="4DACB493" w14:textId="03080515">
      <w:pPr>
        <w:pStyle w:val="Listenabsatz"/>
        <w:numPr>
          <w:ilvl w:val="0"/>
          <w:numId w:val="6"/>
        </w:numPr>
        <w:spacing w:beforeAutospacing="1"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Informieren Sie sich über die folgenden Datensicherungsverfahren:</w:t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t>- Vollsicherung</w:t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t>- Inkrementelle Sicherung</w:t>
      </w:r>
      <w:r>
        <w:rPr>
          <w:rFonts w:ascii="Arial" w:hAnsi="Arial" w:eastAsia="Arial" w:cs="Arial"/>
        </w:rPr>
        <w:br/>
      </w:r>
      <w:r>
        <w:rPr>
          <w:rFonts w:ascii="Arial" w:hAnsi="Arial" w:eastAsia="Arial" w:cs="Arial"/>
        </w:rPr>
        <w:t>- Differenzielle Sicherung</w:t>
      </w:r>
    </w:p>
    <w:p w:rsidR="00163DE0" w:rsidP="00163DE0" w:rsidRDefault="00163DE0" w14:paraId="6D371E40" w14:textId="77777777">
      <w:pPr>
        <w:pStyle w:val="Listenabsatz"/>
        <w:spacing w:beforeAutospacing="1" w:after="0"/>
        <w:ind w:left="360"/>
        <w:rPr>
          <w:rFonts w:ascii="Arial" w:hAnsi="Arial" w:eastAsia="Arial" w:cs="Arial"/>
        </w:rPr>
      </w:pPr>
    </w:p>
    <w:p w:rsidRPr="003E0CCF" w:rsidR="00DF2DC3" w:rsidP="00EC7D9F" w:rsidRDefault="00D1146D" w14:paraId="33AA33C0" w14:textId="4A1CC98B">
      <w:pPr>
        <w:pStyle w:val="Listenabsatz"/>
        <w:numPr>
          <w:ilvl w:val="0"/>
          <w:numId w:val="6"/>
        </w:numPr>
        <w:spacing w:beforeAutospacing="1" w:after="0"/>
        <w:rPr>
          <w:rFonts w:ascii="Arial" w:hAnsi="Arial" w:eastAsia="Arial" w:cs="Arial"/>
        </w:rPr>
      </w:pPr>
      <w:r w:rsidRPr="003E0CCF">
        <w:rPr>
          <w:rFonts w:ascii="Arial" w:hAnsi="Arial" w:eastAsia="Arial" w:cs="Arial"/>
        </w:rPr>
        <w:t>Berechnen Sie die Zeit, die für eine Vollsicherung benötigt wird.</w:t>
      </w:r>
      <w:r w:rsidRPr="003E0CCF" w:rsidR="00DF2DC3">
        <w:rPr>
          <w:rFonts w:ascii="Arial" w:hAnsi="Arial" w:eastAsia="Arial" w:cs="Arial"/>
        </w:rPr>
        <w:br/>
      </w:r>
    </w:p>
    <w:p w:rsidRPr="008743B7" w:rsidR="00DF2DC3" w:rsidP="2DE4A3D9" w:rsidRDefault="00DF2DC3" w14:paraId="47CD8D15" w14:textId="10BFF644">
      <w:pPr>
        <w:pStyle w:val="Listenabsatz"/>
        <w:numPr>
          <w:ilvl w:val="0"/>
          <w:numId w:val="6"/>
        </w:numPr>
        <w:spacing w:beforeAutospacing="1" w:after="0"/>
        <w:rPr>
          <w:rFonts w:ascii="Arial" w:hAnsi="Arial" w:eastAsia="Arial" w:cs="Arial"/>
        </w:rPr>
      </w:pPr>
      <w:r w:rsidRPr="008743B7">
        <w:rPr>
          <w:rFonts w:ascii="Arial" w:hAnsi="Arial" w:eastAsia="Arial" w:cs="Arial"/>
        </w:rPr>
        <w:t>Berechnen Sie</w:t>
      </w:r>
      <w:r w:rsidR="008743B7">
        <w:rPr>
          <w:rFonts w:ascii="Arial" w:hAnsi="Arial" w:eastAsia="Arial" w:cs="Arial"/>
        </w:rPr>
        <w:t xml:space="preserve"> für die beiden Sicherungsverfahren</w:t>
      </w:r>
      <w:r w:rsidRPr="008743B7">
        <w:rPr>
          <w:rFonts w:ascii="Arial" w:hAnsi="Arial" w:eastAsia="Arial" w:cs="Arial"/>
        </w:rPr>
        <w:t xml:space="preserve"> die Datenmenge, die an den jeweiligen Tagen gesichert werden muss.</w:t>
      </w:r>
    </w:p>
    <w:p w:rsidRPr="008743B7" w:rsidR="00DF2DC3" w:rsidP="00DF2DC3" w:rsidRDefault="00DF2DC3" w14:paraId="047C21CB" w14:textId="6117C6DB">
      <w:pPr>
        <w:rPr>
          <w:rFonts w:ascii="Arial" w:hAnsi="Arial" w:cs="Arial"/>
          <w:b/>
        </w:rPr>
      </w:pPr>
      <w:r w:rsidRPr="008743B7">
        <w:rPr>
          <w:rFonts w:ascii="Arial" w:hAnsi="Arial" w:eastAsia="Arial" w:cs="Arial"/>
        </w:rPr>
        <w:br/>
      </w:r>
      <w:r w:rsidRPr="008743B7">
        <w:rPr>
          <w:rFonts w:ascii="Arial" w:hAnsi="Arial" w:cs="Arial"/>
          <w:b/>
        </w:rPr>
        <w:t>Differenzielle Datensicherung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352"/>
        <w:gridCol w:w="1351"/>
        <w:gridCol w:w="1351"/>
        <w:gridCol w:w="1351"/>
        <w:gridCol w:w="1351"/>
        <w:gridCol w:w="1351"/>
      </w:tblGrid>
      <w:tr w:rsidRPr="008743B7" w:rsidR="00DF2DC3" w:rsidTr="003E0CCF" w14:paraId="52E89F8C" w14:textId="77777777">
        <w:tc>
          <w:tcPr>
            <w:tcW w:w="1396" w:type="dxa"/>
            <w:vAlign w:val="center"/>
          </w:tcPr>
          <w:p w:rsidRPr="008743B7" w:rsidR="00DF2DC3" w:rsidP="00D96778" w:rsidRDefault="00DF2DC3" w14:paraId="2929267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6" w:type="dxa"/>
            <w:vAlign w:val="center"/>
          </w:tcPr>
          <w:p w:rsidRPr="008743B7" w:rsidR="00DF2DC3" w:rsidP="00D96778" w:rsidRDefault="00DF2DC3" w14:paraId="2AB656AA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Mo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302775A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Di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74D93C7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Mi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4CF289C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Do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0F9CBFF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Fr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0B7CEEFA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Pr="008743B7" w:rsidR="00DF2DC3" w:rsidTr="003E0CCF" w14:paraId="3E313CC3" w14:textId="77777777">
        <w:tc>
          <w:tcPr>
            <w:tcW w:w="1396" w:type="dxa"/>
            <w:vAlign w:val="center"/>
          </w:tcPr>
          <w:p w:rsidRPr="008743B7" w:rsidR="00DF2DC3" w:rsidP="00D96778" w:rsidRDefault="00DF2DC3" w14:paraId="413D9693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Neue Daten</w:t>
            </w:r>
          </w:p>
        </w:tc>
        <w:tc>
          <w:tcPr>
            <w:tcW w:w="1396" w:type="dxa"/>
            <w:vAlign w:val="center"/>
          </w:tcPr>
          <w:p w:rsidRPr="008743B7" w:rsidR="00DF2DC3" w:rsidP="00D96778" w:rsidRDefault="00DF2DC3" w14:paraId="72C661A3" w14:textId="30488B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4</w:t>
            </w:r>
            <w:r w:rsidR="00BF4AA7"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 w:rsid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3F9C9B0F" w14:textId="1CE259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5</w:t>
            </w:r>
            <w:r w:rsidR="00BF4AA7"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 w:rsid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75F55734" w14:textId="32874E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3</w:t>
            </w:r>
            <w:r w:rsidR="00BF4AA7"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 w:rsid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601F4E0A" w14:textId="0BEB05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6</w:t>
            </w:r>
            <w:r w:rsidR="00BF4AA7"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 w:rsid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2C01C20E" w14:textId="524D5C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7</w:t>
            </w:r>
            <w:r w:rsidR="00BF4AA7"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 w:rsid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5A7E668E" w14:textId="7CDA24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2</w:t>
            </w:r>
            <w:r w:rsidR="00BF4AA7"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 w:rsid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</w:tr>
      <w:tr w:rsidRPr="008743B7" w:rsidR="00DF2DC3" w:rsidTr="003E0CCF" w14:paraId="1E5C9E46" w14:textId="77777777">
        <w:tc>
          <w:tcPr>
            <w:tcW w:w="1396" w:type="dxa"/>
            <w:vAlign w:val="center"/>
          </w:tcPr>
          <w:p w:rsidRPr="008743B7" w:rsidR="00DF2DC3" w:rsidP="00D96778" w:rsidRDefault="00DF2DC3" w14:paraId="01F4E34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Gespeicherte Datenmenge</w:t>
            </w:r>
          </w:p>
        </w:tc>
        <w:tc>
          <w:tcPr>
            <w:tcW w:w="1396" w:type="dxa"/>
            <w:vAlign w:val="center"/>
          </w:tcPr>
          <w:p w:rsidRPr="008743B7" w:rsidR="00DF2DC3" w:rsidP="00D96778" w:rsidRDefault="00DF2DC3" w14:paraId="2ABEE2F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781714D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2886B85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535BE68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07A8D1D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7" w:type="dxa"/>
            <w:vAlign w:val="center"/>
          </w:tcPr>
          <w:p w:rsidRPr="008743B7" w:rsidR="00DF2DC3" w:rsidP="00D96778" w:rsidRDefault="00DF2DC3" w14:paraId="72861EE8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8743B7" w:rsidR="00DF2DC3" w:rsidP="00DF2DC3" w:rsidRDefault="00DF2DC3" w14:paraId="62309DCC" w14:textId="77777777">
      <w:pPr>
        <w:rPr>
          <w:rFonts w:ascii="Arial" w:hAnsi="Arial" w:cs="Arial"/>
        </w:rPr>
      </w:pPr>
    </w:p>
    <w:p w:rsidRPr="008743B7" w:rsidR="00DF2DC3" w:rsidP="00DF2DC3" w:rsidRDefault="00DF2DC3" w14:paraId="7E22880D" w14:textId="77777777">
      <w:pPr>
        <w:rPr>
          <w:rFonts w:ascii="Arial" w:hAnsi="Arial" w:cs="Arial"/>
          <w:b/>
        </w:rPr>
      </w:pPr>
      <w:r w:rsidRPr="008743B7">
        <w:rPr>
          <w:rFonts w:ascii="Arial" w:hAnsi="Arial" w:cs="Arial"/>
          <w:b/>
        </w:rPr>
        <w:t>Inkrementelle Datensicherung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352"/>
        <w:gridCol w:w="1351"/>
        <w:gridCol w:w="1351"/>
        <w:gridCol w:w="1351"/>
        <w:gridCol w:w="1351"/>
        <w:gridCol w:w="1351"/>
      </w:tblGrid>
      <w:tr w:rsidRPr="008743B7" w:rsidR="00DF2DC3" w:rsidTr="00BF4AA7" w14:paraId="297BFFDA" w14:textId="77777777">
        <w:tc>
          <w:tcPr>
            <w:tcW w:w="1526" w:type="dxa"/>
          </w:tcPr>
          <w:p w:rsidRPr="008743B7" w:rsidR="00DF2DC3" w:rsidP="00D96778" w:rsidRDefault="00DF2DC3" w14:paraId="0DCA5EF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2" w:type="dxa"/>
          </w:tcPr>
          <w:p w:rsidRPr="008743B7" w:rsidR="00DF2DC3" w:rsidP="00D96778" w:rsidRDefault="00DF2DC3" w14:paraId="27AA40D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Mo</w:t>
            </w:r>
          </w:p>
        </w:tc>
        <w:tc>
          <w:tcPr>
            <w:tcW w:w="1351" w:type="dxa"/>
          </w:tcPr>
          <w:p w:rsidRPr="008743B7" w:rsidR="00DF2DC3" w:rsidP="00D96778" w:rsidRDefault="00DF2DC3" w14:paraId="49871FE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Di</w:t>
            </w:r>
          </w:p>
        </w:tc>
        <w:tc>
          <w:tcPr>
            <w:tcW w:w="1351" w:type="dxa"/>
          </w:tcPr>
          <w:p w:rsidRPr="008743B7" w:rsidR="00DF2DC3" w:rsidP="00D96778" w:rsidRDefault="00DF2DC3" w14:paraId="5FE07F1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Mi</w:t>
            </w:r>
          </w:p>
        </w:tc>
        <w:tc>
          <w:tcPr>
            <w:tcW w:w="1351" w:type="dxa"/>
          </w:tcPr>
          <w:p w:rsidRPr="008743B7" w:rsidR="00DF2DC3" w:rsidP="00D96778" w:rsidRDefault="00DF2DC3" w14:paraId="4277A35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Do</w:t>
            </w:r>
          </w:p>
        </w:tc>
        <w:tc>
          <w:tcPr>
            <w:tcW w:w="1351" w:type="dxa"/>
          </w:tcPr>
          <w:p w:rsidRPr="008743B7" w:rsidR="00DF2DC3" w:rsidP="00D96778" w:rsidRDefault="00DF2DC3" w14:paraId="02C122B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Fr</w:t>
            </w:r>
          </w:p>
        </w:tc>
        <w:tc>
          <w:tcPr>
            <w:tcW w:w="1351" w:type="dxa"/>
          </w:tcPr>
          <w:p w:rsidRPr="008743B7" w:rsidR="00DF2DC3" w:rsidP="00D96778" w:rsidRDefault="00DF2DC3" w14:paraId="465E44A3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Pr="008743B7" w:rsidR="00BF4AA7" w:rsidTr="00BF4AA7" w14:paraId="35BB4AAF" w14:textId="77777777">
        <w:tc>
          <w:tcPr>
            <w:tcW w:w="1526" w:type="dxa"/>
          </w:tcPr>
          <w:p w:rsidRPr="008743B7" w:rsidR="00BF4AA7" w:rsidP="00BF4AA7" w:rsidRDefault="00BF4AA7" w14:paraId="1513287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Neue Daten</w:t>
            </w:r>
          </w:p>
        </w:tc>
        <w:tc>
          <w:tcPr>
            <w:tcW w:w="1352" w:type="dxa"/>
          </w:tcPr>
          <w:p w:rsidRPr="008743B7" w:rsidR="00BF4AA7" w:rsidP="00BF4AA7" w:rsidRDefault="00BF4AA7" w14:paraId="1B04F22B" w14:textId="5B4E8E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51" w:type="dxa"/>
          </w:tcPr>
          <w:p w:rsidRPr="008743B7" w:rsidR="00BF4AA7" w:rsidP="00BF4AA7" w:rsidRDefault="00BF4AA7" w14:paraId="27CB1C49" w14:textId="120A69D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51" w:type="dxa"/>
          </w:tcPr>
          <w:p w:rsidRPr="008743B7" w:rsidR="00BF4AA7" w:rsidP="00BF4AA7" w:rsidRDefault="00BF4AA7" w14:paraId="3608ECFE" w14:textId="55897B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51" w:type="dxa"/>
          </w:tcPr>
          <w:p w:rsidRPr="008743B7" w:rsidR="00BF4AA7" w:rsidP="00BF4AA7" w:rsidRDefault="00BF4AA7" w14:paraId="0F78A943" w14:textId="178A2D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51" w:type="dxa"/>
          </w:tcPr>
          <w:p w:rsidRPr="008743B7" w:rsidR="00BF4AA7" w:rsidP="00BF4AA7" w:rsidRDefault="00BF4AA7" w14:paraId="230232C7" w14:textId="4AFA3B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  <w:tc>
          <w:tcPr>
            <w:tcW w:w="1351" w:type="dxa"/>
          </w:tcPr>
          <w:p w:rsidRPr="008743B7" w:rsidR="00BF4AA7" w:rsidP="00BF4AA7" w:rsidRDefault="00BF4AA7" w14:paraId="2662C20E" w14:textId="5444CC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8743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743B7">
              <w:rPr>
                <w:rFonts w:ascii="Arial" w:hAnsi="Arial" w:eastAsia="Arial" w:cs="Arial"/>
                <w:sz w:val="22"/>
                <w:szCs w:val="22"/>
              </w:rPr>
              <w:t>GibiByte</w:t>
            </w:r>
          </w:p>
        </w:tc>
      </w:tr>
      <w:tr w:rsidRPr="008743B7" w:rsidR="00DF2DC3" w:rsidTr="00BF4AA7" w14:paraId="7701DB3C" w14:textId="77777777">
        <w:tc>
          <w:tcPr>
            <w:tcW w:w="1526" w:type="dxa"/>
          </w:tcPr>
          <w:p w:rsidRPr="008743B7" w:rsidR="00DF2DC3" w:rsidP="00D96778" w:rsidRDefault="00DF2DC3" w14:paraId="6D2CECD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43B7">
              <w:rPr>
                <w:rFonts w:ascii="Arial" w:hAnsi="Arial" w:cs="Arial"/>
                <w:sz w:val="22"/>
                <w:szCs w:val="22"/>
              </w:rPr>
              <w:t>Gespeicherte Datenmenge</w:t>
            </w:r>
          </w:p>
        </w:tc>
        <w:tc>
          <w:tcPr>
            <w:tcW w:w="1352" w:type="dxa"/>
          </w:tcPr>
          <w:p w:rsidRPr="008743B7" w:rsidR="00DF2DC3" w:rsidP="00D96778" w:rsidRDefault="00DF2DC3" w14:paraId="6F8803E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1" w:type="dxa"/>
          </w:tcPr>
          <w:p w:rsidRPr="008743B7" w:rsidR="00DF2DC3" w:rsidP="00D96778" w:rsidRDefault="00DF2DC3" w14:paraId="500B579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1" w:type="dxa"/>
          </w:tcPr>
          <w:p w:rsidRPr="008743B7" w:rsidR="00DF2DC3" w:rsidP="00D96778" w:rsidRDefault="00DF2DC3" w14:paraId="5E2B1FA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1" w:type="dxa"/>
          </w:tcPr>
          <w:p w:rsidRPr="008743B7" w:rsidR="00DF2DC3" w:rsidP="00D96778" w:rsidRDefault="00DF2DC3" w14:paraId="3769480B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1" w:type="dxa"/>
          </w:tcPr>
          <w:p w:rsidRPr="008743B7" w:rsidR="00DF2DC3" w:rsidP="00D96778" w:rsidRDefault="00DF2DC3" w14:paraId="5CFD9EB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1" w:type="dxa"/>
          </w:tcPr>
          <w:p w:rsidRPr="008743B7" w:rsidR="00DF2DC3" w:rsidP="00D96778" w:rsidRDefault="00DF2DC3" w14:paraId="08BDDE3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F2DC3" w:rsidP="29C269A1" w:rsidRDefault="00BF4AA7" w14:paraId="61FE2A9C" w14:textId="43FB58AE">
      <w:pPr>
        <w:pStyle w:val="Listenabsatz"/>
        <w:numPr>
          <w:ilvl w:val="0"/>
          <w:numId w:val="6"/>
        </w:numPr>
        <w:spacing w:beforeAutospacing="on" w:after="0"/>
        <w:rPr>
          <w:rFonts w:ascii="Arial" w:hAnsi="Arial" w:eastAsia="Arial" w:cs="Arial"/>
        </w:rPr>
      </w:pPr>
      <w:r w:rsidRPr="29C269A1" w:rsidR="00BF4AA7">
        <w:rPr>
          <w:rFonts w:ascii="Arial" w:hAnsi="Arial" w:eastAsia="Arial" w:cs="Arial"/>
        </w:rPr>
        <w:t xml:space="preserve">Erläutern Sie </w:t>
      </w:r>
      <w:r w:rsidRPr="29C269A1" w:rsidR="003E0CCF">
        <w:rPr>
          <w:rFonts w:ascii="Arial" w:hAnsi="Arial" w:eastAsia="Arial" w:cs="Arial"/>
        </w:rPr>
        <w:t xml:space="preserve">für beide Verfahren </w:t>
      </w:r>
      <w:r w:rsidRPr="29C269A1" w:rsidR="001C57ED">
        <w:rPr>
          <w:rFonts w:ascii="Arial" w:hAnsi="Arial" w:eastAsia="Arial" w:cs="Arial"/>
        </w:rPr>
        <w:t>die Vorgehensweise zur Wiederherstellung der Daten</w:t>
      </w:r>
      <w:r w:rsidRPr="29C269A1" w:rsidR="003E0CCF">
        <w:rPr>
          <w:rFonts w:ascii="Arial" w:hAnsi="Arial" w:eastAsia="Arial" w:cs="Arial"/>
        </w:rPr>
        <w:t xml:space="preserve"> </w:t>
      </w:r>
      <w:r w:rsidRPr="29C269A1" w:rsidR="001C57ED">
        <w:rPr>
          <w:rFonts w:ascii="Arial" w:hAnsi="Arial" w:eastAsia="Arial" w:cs="Arial"/>
        </w:rPr>
        <w:t>unter der Annahme, dass a</w:t>
      </w:r>
      <w:r w:rsidRPr="29C269A1" w:rsidR="007439A1">
        <w:rPr>
          <w:rFonts w:ascii="Arial" w:hAnsi="Arial" w:eastAsia="Arial" w:cs="Arial"/>
        </w:rPr>
        <w:t xml:space="preserve">m </w:t>
      </w:r>
      <w:r w:rsidRPr="29C269A1" w:rsidR="001C57ED">
        <w:rPr>
          <w:rFonts w:ascii="Arial" w:hAnsi="Arial" w:eastAsia="Arial" w:cs="Arial"/>
        </w:rPr>
        <w:t xml:space="preserve">Freitag </w:t>
      </w:r>
      <w:r w:rsidRPr="29C269A1" w:rsidR="16FF8F12">
        <w:rPr>
          <w:rFonts w:ascii="Arial" w:hAnsi="Arial" w:eastAsia="Arial" w:cs="Arial"/>
        </w:rPr>
        <w:t>die produktiven Daten beschädigt werden</w:t>
      </w:r>
      <w:r w:rsidRPr="29C269A1" w:rsidR="003E0CCF">
        <w:rPr>
          <w:rFonts w:ascii="Arial" w:hAnsi="Arial" w:eastAsia="Arial" w:cs="Arial"/>
        </w:rPr>
        <w:t>. D</w:t>
      </w:r>
      <w:r w:rsidRPr="29C269A1" w:rsidR="001C57ED">
        <w:rPr>
          <w:rFonts w:ascii="Arial" w:hAnsi="Arial" w:eastAsia="Arial" w:cs="Arial"/>
        </w:rPr>
        <w:t>ie Sicherung am Freitag konnte nicht mehr erstellt werden.</w:t>
      </w:r>
    </w:p>
    <w:p w:rsidRPr="008743B7" w:rsidR="0023067A" w:rsidP="2DE4A3D9" w:rsidRDefault="0023067A" w14:paraId="73DA9389" w14:textId="0C51D38D">
      <w:pPr>
        <w:pStyle w:val="Listenabsatz"/>
        <w:numPr>
          <w:ilvl w:val="0"/>
          <w:numId w:val="6"/>
        </w:numPr>
        <w:spacing w:beforeAutospacing="1"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Für die Sicherung der Daten stehen 10 Minuten zur Verfügung. Welches Sicherungsverfahren </w:t>
      </w:r>
      <w:r w:rsidR="000525D0">
        <w:rPr>
          <w:rFonts w:ascii="Arial" w:hAnsi="Arial" w:eastAsia="Arial" w:cs="Arial"/>
        </w:rPr>
        <w:t>wählen Sie. Begründen Sie Ihre Entscheidung.</w:t>
      </w:r>
    </w:p>
    <w:p w:rsidRPr="008743B7" w:rsidR="2DE4A3D9" w:rsidP="2DE4A3D9" w:rsidRDefault="2DE4A3D9" w14:paraId="67241FC6" w14:textId="7D399E6C">
      <w:pPr>
        <w:spacing w:beforeAutospacing="1" w:after="0"/>
        <w:rPr>
          <w:rFonts w:ascii="Arial" w:hAnsi="Arial" w:eastAsia="Arial" w:cs="Arial"/>
        </w:rPr>
      </w:pPr>
    </w:p>
    <w:sectPr w:rsidRPr="008743B7" w:rsidR="2DE4A3D9" w:rsidSect="00DE65CB">
      <w:headerReference w:type="first" r:id="rId11"/>
      <w:pgSz w:w="11906" w:h="16838" w:orient="portrait"/>
      <w:pgMar w:top="618" w:right="845" w:bottom="567" w:left="1418" w:header="561" w:footer="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1563" w:rsidRDefault="00251563" w14:paraId="3B4D427A" w14:textId="77777777">
      <w:pPr>
        <w:spacing w:after="0" w:line="240" w:lineRule="auto"/>
      </w:pPr>
      <w:r>
        <w:separator/>
      </w:r>
    </w:p>
  </w:endnote>
  <w:endnote w:type="continuationSeparator" w:id="0">
    <w:p w:rsidR="00251563" w:rsidRDefault="00251563" w14:paraId="6844CB6E" w14:textId="77777777">
      <w:pPr>
        <w:spacing w:after="0" w:line="240" w:lineRule="auto"/>
      </w:pPr>
      <w:r>
        <w:continuationSeparator/>
      </w:r>
    </w:p>
  </w:endnote>
  <w:endnote w:type="continuationNotice" w:id="1">
    <w:p w:rsidR="00251563" w:rsidRDefault="00251563" w14:paraId="71B1D05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1563" w:rsidRDefault="00251563" w14:paraId="3A7D01EA" w14:textId="77777777">
      <w:pPr>
        <w:spacing w:after="0" w:line="240" w:lineRule="auto"/>
      </w:pPr>
      <w:r>
        <w:separator/>
      </w:r>
    </w:p>
  </w:footnote>
  <w:footnote w:type="continuationSeparator" w:id="0">
    <w:p w:rsidR="00251563" w:rsidRDefault="00251563" w14:paraId="0B5B46D2" w14:textId="77777777">
      <w:pPr>
        <w:spacing w:after="0" w:line="240" w:lineRule="auto"/>
      </w:pPr>
      <w:r>
        <w:continuationSeparator/>
      </w:r>
    </w:p>
  </w:footnote>
  <w:footnote w:type="continuationNotice" w:id="1">
    <w:p w:rsidR="00251563" w:rsidRDefault="00251563" w14:paraId="0E7FD66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Pr="00761682" w:rsidR="007A12C8" w:rsidRDefault="00AC03F2" w14:paraId="4BF4985A" w14:textId="3A5805D4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58241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DE4A3D9">
      <w:rPr>
        <w:b/>
        <w:bCs/>
        <w:sz w:val="24"/>
        <w:szCs w:val="24"/>
      </w:rPr>
      <w:t xml:space="preserve">Lernfeld 3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163DE0">
      <w:rPr>
        <w:b/>
        <w:bCs/>
        <w:noProof/>
        <w:sz w:val="24"/>
        <w:szCs w:val="24"/>
      </w:rPr>
      <w:t>AB LF3 LS9 1.1.docx</w:t>
    </w:r>
    <w:r w:rsidR="00C079F7">
      <w:rPr>
        <w:b/>
        <w:bCs/>
        <w:sz w:val="24"/>
        <w:szCs w:val="24"/>
      </w:rPr>
      <w:fldChar w:fldCharType="end"/>
    </w:r>
  </w:p>
  <w:p w:rsidRPr="00761682" w:rsidR="007A12C8" w:rsidRDefault="007A12C8" w14:paraId="3461D779" w14:textId="77777777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Pr="00BD0ED0" w:rsidR="00E87671" w:rsidP="00E87671" w:rsidRDefault="00AC03F2" w14:paraId="3CF2D8B6" w14:textId="58FBF536">
    <w:pPr>
      <w:pStyle w:val="Textkrper"/>
      <w:rPr>
        <w:rFonts w:ascii="Calibri" w:hAnsi="Calibri"/>
        <w:b/>
        <w:sz w:val="24"/>
        <w:szCs w:val="24"/>
      </w:rPr>
    </w:pPr>
    <w:r w:rsidRPr="00BD0ED0">
      <w:rPr>
        <w:rFonts w:ascii="Calibri" w:hAnsi="Calibri"/>
        <w:b/>
        <w:sz w:val="24"/>
        <w:szCs w:val="24"/>
      </w:rPr>
      <w:t xml:space="preserve">Thema: </w:t>
    </w:r>
    <w:r w:rsidR="00163DE0">
      <w:rPr>
        <w:rFonts w:ascii="Calibri" w:hAnsi="Calibri"/>
        <w:b/>
        <w:sz w:val="24"/>
        <w:szCs w:val="24"/>
      </w:rPr>
      <w:t>Datensicherung</w:t>
    </w:r>
  </w:p>
  <w:p w:rsidRPr="00504747" w:rsidR="007A12C8" w:rsidRDefault="00AC03F2" w14:paraId="248E71EC" w14:textId="77777777">
    <w:pPr>
      <w:spacing w:after="0" w:line="240" w:lineRule="auto"/>
      <w:outlineLvl w:val="0"/>
      <w:rPr>
        <w:rFonts w:ascii="Calibri" w:hAnsi="Calibri"/>
        <w:sz w:val="24"/>
        <w:szCs w:val="24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 xmlns:arto="http://schemas.microsoft.com/office/word/2006/arto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 w:rsidRPr="00504747">
      <w:rPr>
        <w:sz w:val="24"/>
        <w:szCs w:val="24"/>
        <w:lang w:val="en-GB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2B40"/>
    <w:multiLevelType w:val="hybridMultilevel"/>
    <w:tmpl w:val="3FBEB9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7C0CA9"/>
    <w:multiLevelType w:val="hybridMultilevel"/>
    <w:tmpl w:val="DD6C018A"/>
    <w:lvl w:ilvl="0" w:tplc="D7881320">
      <w:start w:val="1"/>
      <w:numFmt w:val="none"/>
      <w:suff w:val="nothing"/>
      <w:lvlText w:val=""/>
      <w:lvlJc w:val="left"/>
      <w:pPr>
        <w:ind w:left="0" w:firstLine="0"/>
      </w:pPr>
    </w:lvl>
    <w:lvl w:ilvl="1" w:tplc="056E8974">
      <w:start w:val="1"/>
      <w:numFmt w:val="none"/>
      <w:suff w:val="nothing"/>
      <w:lvlText w:val=""/>
      <w:lvlJc w:val="left"/>
      <w:pPr>
        <w:ind w:left="0" w:firstLine="0"/>
      </w:pPr>
    </w:lvl>
    <w:lvl w:ilvl="2" w:tplc="B666061C">
      <w:start w:val="1"/>
      <w:numFmt w:val="none"/>
      <w:suff w:val="nothing"/>
      <w:lvlText w:val=""/>
      <w:lvlJc w:val="left"/>
      <w:pPr>
        <w:ind w:left="0" w:firstLine="0"/>
      </w:pPr>
    </w:lvl>
    <w:lvl w:ilvl="3" w:tplc="98D00F64">
      <w:start w:val="1"/>
      <w:numFmt w:val="none"/>
      <w:suff w:val="nothing"/>
      <w:lvlText w:val=""/>
      <w:lvlJc w:val="left"/>
      <w:pPr>
        <w:ind w:left="0" w:firstLine="0"/>
      </w:pPr>
    </w:lvl>
    <w:lvl w:ilvl="4" w:tplc="D69A6D8C">
      <w:start w:val="1"/>
      <w:numFmt w:val="none"/>
      <w:suff w:val="nothing"/>
      <w:lvlText w:val=""/>
      <w:lvlJc w:val="left"/>
      <w:pPr>
        <w:ind w:left="0" w:firstLine="0"/>
      </w:pPr>
    </w:lvl>
    <w:lvl w:ilvl="5" w:tplc="10282D26">
      <w:start w:val="1"/>
      <w:numFmt w:val="none"/>
      <w:suff w:val="nothing"/>
      <w:lvlText w:val=""/>
      <w:lvlJc w:val="left"/>
      <w:pPr>
        <w:ind w:left="0" w:firstLine="0"/>
      </w:pPr>
    </w:lvl>
    <w:lvl w:ilvl="6" w:tplc="97DC4418">
      <w:start w:val="1"/>
      <w:numFmt w:val="none"/>
      <w:suff w:val="nothing"/>
      <w:lvlText w:val=""/>
      <w:lvlJc w:val="left"/>
      <w:pPr>
        <w:ind w:left="0" w:firstLine="0"/>
      </w:pPr>
    </w:lvl>
    <w:lvl w:ilvl="7" w:tplc="DF58C1BC">
      <w:start w:val="1"/>
      <w:numFmt w:val="none"/>
      <w:suff w:val="nothing"/>
      <w:lvlText w:val=""/>
      <w:lvlJc w:val="left"/>
      <w:pPr>
        <w:ind w:left="0" w:firstLine="0"/>
      </w:pPr>
    </w:lvl>
    <w:lvl w:ilvl="8" w:tplc="FE6AAFF2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C8"/>
    <w:rsid w:val="00020876"/>
    <w:rsid w:val="000351C8"/>
    <w:rsid w:val="00036BE7"/>
    <w:rsid w:val="000443DE"/>
    <w:rsid w:val="000525D0"/>
    <w:rsid w:val="00071D8D"/>
    <w:rsid w:val="000B1BEF"/>
    <w:rsid w:val="000D0CE0"/>
    <w:rsid w:val="000D60CE"/>
    <w:rsid w:val="000E478C"/>
    <w:rsid w:val="00112092"/>
    <w:rsid w:val="00162B34"/>
    <w:rsid w:val="00163DE0"/>
    <w:rsid w:val="001700E7"/>
    <w:rsid w:val="00172ECC"/>
    <w:rsid w:val="00186FE0"/>
    <w:rsid w:val="001C57ED"/>
    <w:rsid w:val="001E4A60"/>
    <w:rsid w:val="0023067A"/>
    <w:rsid w:val="002444BD"/>
    <w:rsid w:val="00251563"/>
    <w:rsid w:val="00252FB2"/>
    <w:rsid w:val="00266B98"/>
    <w:rsid w:val="0027444A"/>
    <w:rsid w:val="00275602"/>
    <w:rsid w:val="00275C1F"/>
    <w:rsid w:val="0028104F"/>
    <w:rsid w:val="00291ECA"/>
    <w:rsid w:val="002B2B29"/>
    <w:rsid w:val="002D6955"/>
    <w:rsid w:val="003048DE"/>
    <w:rsid w:val="00322958"/>
    <w:rsid w:val="003A19D0"/>
    <w:rsid w:val="003D35D1"/>
    <w:rsid w:val="003E0CCF"/>
    <w:rsid w:val="003F342F"/>
    <w:rsid w:val="00434CE1"/>
    <w:rsid w:val="00454C49"/>
    <w:rsid w:val="00462C94"/>
    <w:rsid w:val="004841B1"/>
    <w:rsid w:val="004A27DF"/>
    <w:rsid w:val="004D6A96"/>
    <w:rsid w:val="004F0D40"/>
    <w:rsid w:val="004F186D"/>
    <w:rsid w:val="004F20EA"/>
    <w:rsid w:val="00504747"/>
    <w:rsid w:val="00522B98"/>
    <w:rsid w:val="00523710"/>
    <w:rsid w:val="005A0246"/>
    <w:rsid w:val="005F2A1C"/>
    <w:rsid w:val="006264EC"/>
    <w:rsid w:val="006335EA"/>
    <w:rsid w:val="00670548"/>
    <w:rsid w:val="00682C36"/>
    <w:rsid w:val="00695CD6"/>
    <w:rsid w:val="006F0AFA"/>
    <w:rsid w:val="006F4F18"/>
    <w:rsid w:val="006F5150"/>
    <w:rsid w:val="00740C7C"/>
    <w:rsid w:val="007439A1"/>
    <w:rsid w:val="00761682"/>
    <w:rsid w:val="00772FA4"/>
    <w:rsid w:val="00796525"/>
    <w:rsid w:val="007A12C8"/>
    <w:rsid w:val="007D6320"/>
    <w:rsid w:val="007D78D4"/>
    <w:rsid w:val="007E0C7B"/>
    <w:rsid w:val="00824E44"/>
    <w:rsid w:val="0083537D"/>
    <w:rsid w:val="008743B7"/>
    <w:rsid w:val="00883620"/>
    <w:rsid w:val="00892283"/>
    <w:rsid w:val="00896F64"/>
    <w:rsid w:val="008C799B"/>
    <w:rsid w:val="008F3516"/>
    <w:rsid w:val="0091662A"/>
    <w:rsid w:val="00952006"/>
    <w:rsid w:val="00971BB5"/>
    <w:rsid w:val="009C3181"/>
    <w:rsid w:val="009C6769"/>
    <w:rsid w:val="009E2CF1"/>
    <w:rsid w:val="009F49DA"/>
    <w:rsid w:val="00A023D5"/>
    <w:rsid w:val="00A038E5"/>
    <w:rsid w:val="00A10751"/>
    <w:rsid w:val="00A16586"/>
    <w:rsid w:val="00A221CD"/>
    <w:rsid w:val="00A56090"/>
    <w:rsid w:val="00A67B64"/>
    <w:rsid w:val="00A70AF3"/>
    <w:rsid w:val="00A83767"/>
    <w:rsid w:val="00A86FE1"/>
    <w:rsid w:val="00AA1976"/>
    <w:rsid w:val="00AC03F2"/>
    <w:rsid w:val="00AD23E5"/>
    <w:rsid w:val="00AF71EB"/>
    <w:rsid w:val="00B54B88"/>
    <w:rsid w:val="00B709B1"/>
    <w:rsid w:val="00B850AC"/>
    <w:rsid w:val="00BC42BC"/>
    <w:rsid w:val="00BD0ED0"/>
    <w:rsid w:val="00BE193C"/>
    <w:rsid w:val="00BE6AE0"/>
    <w:rsid w:val="00BF4AA7"/>
    <w:rsid w:val="00C00547"/>
    <w:rsid w:val="00C079F7"/>
    <w:rsid w:val="00C3373D"/>
    <w:rsid w:val="00C712D6"/>
    <w:rsid w:val="00C96A13"/>
    <w:rsid w:val="00C97147"/>
    <w:rsid w:val="00CC1654"/>
    <w:rsid w:val="00CC4945"/>
    <w:rsid w:val="00D1146D"/>
    <w:rsid w:val="00D674FE"/>
    <w:rsid w:val="00DA7DFA"/>
    <w:rsid w:val="00DE12D8"/>
    <w:rsid w:val="00DE3A66"/>
    <w:rsid w:val="00DE430E"/>
    <w:rsid w:val="00DE57B1"/>
    <w:rsid w:val="00DE65CB"/>
    <w:rsid w:val="00DF2DC3"/>
    <w:rsid w:val="00E467DA"/>
    <w:rsid w:val="00E87671"/>
    <w:rsid w:val="00E910F9"/>
    <w:rsid w:val="00ED6194"/>
    <w:rsid w:val="00F072D7"/>
    <w:rsid w:val="00F15AAF"/>
    <w:rsid w:val="00F230E6"/>
    <w:rsid w:val="00F303EF"/>
    <w:rsid w:val="00F32637"/>
    <w:rsid w:val="00F43FBA"/>
    <w:rsid w:val="00F52481"/>
    <w:rsid w:val="00F923E6"/>
    <w:rsid w:val="00F94E3C"/>
    <w:rsid w:val="00FF1A5A"/>
    <w:rsid w:val="0315A3C8"/>
    <w:rsid w:val="0DE2FBE7"/>
    <w:rsid w:val="16FF8F12"/>
    <w:rsid w:val="1A85A476"/>
    <w:rsid w:val="1FBD71FF"/>
    <w:rsid w:val="2204DEF2"/>
    <w:rsid w:val="22E9A0A4"/>
    <w:rsid w:val="24135E5F"/>
    <w:rsid w:val="29C269A1"/>
    <w:rsid w:val="2DE4A3D9"/>
    <w:rsid w:val="36F2D6EF"/>
    <w:rsid w:val="47AF271E"/>
    <w:rsid w:val="5910AAF6"/>
    <w:rsid w:val="5DDA3655"/>
    <w:rsid w:val="5FBC8D5F"/>
    <w:rsid w:val="66423896"/>
    <w:rsid w:val="6979D958"/>
    <w:rsid w:val="6A094A97"/>
    <w:rsid w:val="749B67A7"/>
    <w:rsid w:val="7B899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149FB3C2-7DB7-43E2-A525-5AAFAA481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KopfzeileZchn" w:customStyle="1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Absatz-Standardschriftart"/>
    <w:uiPriority w:val="9"/>
    <w:semiHidden/>
    <w:qFormat/>
    <w:rsid w:val="0077110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berschrift4Zchn" w:customStyle="1">
    <w:name w:val="Überschrift 4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berschrift6Zchn" w:customStyle="1">
    <w:name w:val="Überschrift 6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berschrift7Zchn" w:customStyle="1">
    <w:name w:val="Überschrift 7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berschrift8Zchn" w:customStyle="1">
    <w:name w:val="Überschrift 8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berschrift9Zchn" w:customStyle="1">
    <w:name w:val="Überschrift 9 Zchn"/>
    <w:basedOn w:val="Absatz-Standardschriftart"/>
    <w:uiPriority w:val="9"/>
    <w:qFormat/>
    <w:rsid w:val="00771104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Absatz-Standardschriftart"/>
    <w:link w:val="Titel"/>
    <w:uiPriority w:val="10"/>
    <w:qFormat/>
    <w:rsid w:val="00771104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UntertitelZchn" w:customStyle="1">
    <w:name w:val="Untertitel Zchn"/>
    <w:basedOn w:val="Absatz-Standardschriftart"/>
    <w:link w:val="Untertitel"/>
    <w:uiPriority w:val="11"/>
    <w:qFormat/>
    <w:rsid w:val="00771104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Betont" w:customStyle="1">
    <w:name w:val="Betont"/>
    <w:basedOn w:val="Absatz-Standardschriftart"/>
    <w:uiPriority w:val="20"/>
    <w:qFormat/>
    <w:rsid w:val="00771104"/>
    <w:rPr>
      <w:i/>
      <w:iCs/>
    </w:rPr>
  </w:style>
  <w:style w:type="character" w:styleId="ZitatZchn" w:customStyle="1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styleId="TextkrperZchn" w:customStyle="1">
    <w:name w:val="Textkörper Zchn"/>
    <w:basedOn w:val="Absatz-Standardschriftart"/>
    <w:link w:val="Textkrper"/>
    <w:qFormat/>
    <w:rsid w:val="007606D8"/>
    <w:rPr>
      <w:rFonts w:ascii="Arial" w:hAnsi="Arial" w:eastAsia="Times New Roman" w:cs="Times New Roman"/>
      <w:szCs w:val="20"/>
      <w:lang w:val="de-DE" w:eastAsia="de-DE" w:bidi="ar-SA"/>
    </w:rPr>
  </w:style>
  <w:style w:type="character" w:styleId="apple-converted-space" w:customStyle="1">
    <w:name w:val="apple-converted-space"/>
    <w:basedOn w:val="Absatz-Standardschriftart"/>
    <w:qFormat/>
    <w:rsid w:val="008068A2"/>
  </w:style>
  <w:style w:type="character" w:styleId="Internetlink" w:customStyle="1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styleId="ListLabel1" w:customStyle="1">
    <w:name w:val="ListLabel 1"/>
    <w:qFormat/>
    <w:rPr>
      <w:rFonts w:cs="Arial"/>
    </w:rPr>
  </w:style>
  <w:style w:type="character" w:styleId="ListLabel2" w:customStyle="1">
    <w:name w:val="ListLabel 2"/>
    <w:qFormat/>
    <w:rPr>
      <w:rFonts w:ascii="Times New Roman" w:hAnsi="Times New Roman" w:eastAsia="Times New Roman" w:cs="Times New Roman"/>
      <w:sz w:val="24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paragraph" w:styleId="berschrift" w:customStyle="1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hAnsi="Arial" w:eastAsia="Times New Roman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Verzeichnis" w:customStyle="1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color="4F81B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uiPriority w:val="59"/>
    <w:rsid w:val="007606D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ipSL" w:customStyle="1">
    <w:name w:val="Dip SL"/>
    <w:basedOn w:val="Standard"/>
    <w:rsid w:val="00275C1F"/>
    <w:pPr>
      <w:spacing w:after="0" w:line="240" w:lineRule="auto"/>
    </w:pPr>
    <w:rPr>
      <w:rFonts w:ascii="Garamond" w:hAnsi="Garamond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86452A-7552-411F-BE67-4C7C53F33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Kreisverwaltung Mettmann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D. Langhanki</dc:creator>
  <keywords/>
  <lastModifiedBy>Rogall</lastModifiedBy>
  <revision>31</revision>
  <lastPrinted>2017-09-27T00:14:00.0000000Z</lastPrinted>
  <dcterms:created xsi:type="dcterms:W3CDTF">2020-12-29T23:41:00.0000000Z</dcterms:created>
  <dcterms:modified xsi:type="dcterms:W3CDTF">2021-09-02T10:38:07.5670098Z</dcterms:modified>
  <dc:language>de-DE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