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tblInd w:w="-743" w:type="dxa"/>
        <w:tblLook w:val="04A0" w:firstRow="1" w:lastRow="0" w:firstColumn="1" w:lastColumn="0" w:noHBand="0" w:noVBand="1"/>
      </w:tblPr>
      <w:tblGrid>
        <w:gridCol w:w="1844"/>
        <w:gridCol w:w="2126"/>
        <w:gridCol w:w="6520"/>
      </w:tblGrid>
      <w:tr w:rsidR="00BF1B62" w:rsidRPr="004561D0" w:rsidTr="00C657F0">
        <w:tc>
          <w:tcPr>
            <w:tcW w:w="1844" w:type="dxa"/>
          </w:tcPr>
          <w:p w:rsidR="00BF1B62" w:rsidRPr="004561D0" w:rsidRDefault="00BF1B62">
            <w:pPr>
              <w:rPr>
                <w:b/>
              </w:rPr>
            </w:pPr>
            <w:r w:rsidRPr="004561D0">
              <w:rPr>
                <w:b/>
                <w:lang w:val="en-US"/>
              </w:rPr>
              <w:t>Параметр</w:t>
            </w:r>
          </w:p>
        </w:tc>
        <w:tc>
          <w:tcPr>
            <w:tcW w:w="2126" w:type="dxa"/>
          </w:tcPr>
          <w:p w:rsidR="00BF1B62" w:rsidRPr="004561D0" w:rsidRDefault="00BF1B62" w:rsidP="009655E1">
            <w:pPr>
              <w:rPr>
                <w:b/>
              </w:rPr>
            </w:pPr>
            <w:r w:rsidRPr="004561D0">
              <w:rPr>
                <w:b/>
                <w:lang w:val="en-US"/>
              </w:rPr>
              <w:t>Значение</w:t>
            </w:r>
          </w:p>
        </w:tc>
        <w:tc>
          <w:tcPr>
            <w:tcW w:w="6520" w:type="dxa"/>
          </w:tcPr>
          <w:p w:rsidR="00BF1B62" w:rsidRPr="004561D0" w:rsidRDefault="00BF1B62">
            <w:pPr>
              <w:rPr>
                <w:b/>
              </w:rPr>
            </w:pPr>
            <w:r w:rsidRPr="004561D0">
              <w:rPr>
                <w:b/>
              </w:rPr>
              <w:t>Описание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9F7C3A">
            <w:pPr>
              <w:rPr>
                <w:b/>
              </w:rPr>
            </w:pPr>
            <w:r w:rsidRPr="004561D0">
              <w:rPr>
                <w:b/>
              </w:rPr>
              <w:t>Группа объектов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27C44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t>0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rPr>
                <w:lang w:val="en-US"/>
              </w:rPr>
              <w:t xml:space="preserve">Тип объекта </w:t>
            </w:r>
            <w:r w:rsidRPr="004561D0">
              <w:t>«Группа»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>
            <w:r w:rsidRPr="004561D0">
              <w:t>Имя группы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363292">
            <w:pPr>
              <w:rPr>
                <w:b/>
              </w:rPr>
            </w:pPr>
            <w:r w:rsidRPr="004561D0">
              <w:rPr>
                <w:b/>
              </w:rPr>
              <w:t>СД БЛ-</w:t>
            </w:r>
            <w:proofErr w:type="gramStart"/>
            <w:r w:rsidRPr="004561D0">
              <w:rPr>
                <w:b/>
              </w:rPr>
              <w:t>IP</w:t>
            </w:r>
            <w:proofErr w:type="gramEnd"/>
            <w:r w:rsidR="007D60FB" w:rsidRPr="004561D0">
              <w:rPr>
                <w:b/>
              </w:rPr>
              <w:t xml:space="preserve"> </w:t>
            </w:r>
            <w:r w:rsidR="00DD2BEA" w:rsidRPr="004561D0">
              <w:rPr>
                <w:b/>
              </w:rPr>
              <w:t>(Писать все события, это сейчас уже делается)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>
            <w:r w:rsidRPr="004561D0">
              <w:t>11</w:t>
            </w:r>
          </w:p>
        </w:tc>
        <w:tc>
          <w:tcPr>
            <w:tcW w:w="6520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t>СД БЛ-</w:t>
            </w:r>
            <w:proofErr w:type="gramStart"/>
            <w:r w:rsidRPr="004561D0">
              <w:t>IP</w:t>
            </w:r>
            <w:proofErr w:type="gramEnd"/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Num2</w:t>
            </w:r>
          </w:p>
        </w:tc>
        <w:tc>
          <w:tcPr>
            <w:tcW w:w="2126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1..8</w:t>
            </w:r>
          </w:p>
        </w:tc>
        <w:tc>
          <w:tcPr>
            <w:tcW w:w="6520" w:type="dxa"/>
          </w:tcPr>
          <w:p w:rsidR="00BF1B62" w:rsidRPr="004561D0" w:rsidRDefault="00BF1B62">
            <w:r w:rsidRPr="004561D0">
              <w:t>Номер СД 1..8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Выполнять команду ДК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Bazalt</w:t>
            </w:r>
          </w:p>
        </w:tc>
        <w:tc>
          <w:tcPr>
            <w:tcW w:w="2126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>
            <w:r w:rsidRPr="004561D0">
              <w:t>Режим работы: Замок  -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ConnectBlock</w:t>
            </w:r>
          </w:p>
        </w:tc>
        <w:tc>
          <w:tcPr>
            <w:tcW w:w="2126" w:type="dxa"/>
          </w:tcPr>
          <w:p w:rsidR="00BF1B62" w:rsidRPr="004561D0" w:rsidRDefault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Режим работы: Блок связи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/>
        </w:tc>
        <w:tc>
          <w:tcPr>
            <w:tcW w:w="6520" w:type="dxa"/>
          </w:tcPr>
          <w:p w:rsidR="00BF1B62" w:rsidRPr="004561D0" w:rsidRDefault="00BF1B62" w:rsidP="00BF1B62">
            <w:r w:rsidRPr="004561D0">
              <w:rPr>
                <w:lang w:val="en-US"/>
              </w:rPr>
              <w:t>IP</w:t>
            </w:r>
            <w:r w:rsidRPr="004561D0">
              <w:t>-адрес  UDP-сервера БЛ-IP (только в режиме работы UDP)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7D60FB" w:rsidRPr="004561D0" w:rsidTr="00C657F0">
        <w:tc>
          <w:tcPr>
            <w:tcW w:w="10490" w:type="dxa"/>
            <w:gridSpan w:val="3"/>
          </w:tcPr>
          <w:p w:rsidR="007D60FB" w:rsidRPr="004561D0" w:rsidRDefault="007D60FB" w:rsidP="00DD2BEA">
            <w:r w:rsidRPr="004561D0">
              <w:rPr>
                <w:b/>
              </w:rPr>
              <w:t>ИУ БЛ-</w:t>
            </w:r>
            <w:proofErr w:type="gramStart"/>
            <w:r w:rsidRPr="004561D0">
              <w:rPr>
                <w:b/>
              </w:rPr>
              <w:t>IP</w:t>
            </w:r>
            <w:proofErr w:type="gramEnd"/>
            <w:r w:rsidRPr="004561D0">
              <w:rPr>
                <w:b/>
              </w:rPr>
              <w:t xml:space="preserve"> </w:t>
            </w:r>
            <w:r w:rsidR="00363292" w:rsidRPr="004561D0">
              <w:rPr>
                <w:b/>
              </w:rPr>
              <w:t>(</w:t>
            </w:r>
            <w:r w:rsidR="00DD2BEA" w:rsidRPr="004561D0">
              <w:rPr>
                <w:b/>
              </w:rPr>
              <w:t xml:space="preserve">Писать все события, </w:t>
            </w:r>
            <w:r w:rsidR="00363292" w:rsidRPr="004561D0">
              <w:rPr>
                <w:b/>
              </w:rPr>
              <w:t>это сейчас уже делается)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t>12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ИУ БЛ-</w:t>
            </w:r>
            <w:proofErr w:type="gramStart"/>
            <w:r w:rsidRPr="004561D0">
              <w:t>IP</w:t>
            </w:r>
            <w:proofErr w:type="gramEnd"/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Num2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1..8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Номер ИУ 1..4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IP</w:t>
            </w:r>
            <w:r w:rsidRPr="004561D0">
              <w:t>-адрес  UDP-сервера БЛ-IP (только в режиме работы UDP)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>Точка</w:t>
            </w:r>
            <w:r w:rsidR="00A8521D" w:rsidRPr="004561D0">
              <w:rPr>
                <w:b/>
              </w:rPr>
              <w:t>/</w:t>
            </w:r>
            <w:r w:rsidRPr="004561D0">
              <w:rPr>
                <w:b/>
              </w:rPr>
              <w:t>Гарда</w:t>
            </w:r>
            <w:r w:rsidR="0007520A" w:rsidRPr="004561D0">
              <w:rPr>
                <w:b/>
              </w:rPr>
              <w:t xml:space="preserve"> (</w:t>
            </w:r>
            <w:r w:rsidR="00DD2BEA" w:rsidRPr="004561D0">
              <w:rPr>
                <w:b/>
              </w:rPr>
              <w:t xml:space="preserve">Писать события для всех ЧЭ </w:t>
            </w:r>
            <w:r w:rsidR="0007520A" w:rsidRPr="004561D0">
              <w:rPr>
                <w:b/>
              </w:rPr>
              <w:t xml:space="preserve">как для Точки) 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t>10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Точка-Гарда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Num2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rPr>
                <w:lang w:val="en-US"/>
              </w:rPr>
              <w:t>1..</w:t>
            </w:r>
            <w:r w:rsidRPr="004561D0">
              <w:t>4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t>Номер ЧЭ 1..4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Выполнять команду ДК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C657F0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 UDP-сервера БЛ-IP (в режиме работы UDP);</w:t>
            </w:r>
          </w:p>
          <w:p w:rsidR="00BF1B62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БЛ-IP (в режиме работы RS-485, используется для переноса ветви дерева объекта в БЛ-IP при автономном опросе датчиков)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>РИФ-РЛМ</w:t>
            </w:r>
            <w:r w:rsidR="00A8521D" w:rsidRPr="004561D0">
              <w:rPr>
                <w:b/>
              </w:rPr>
              <w:t>/</w:t>
            </w:r>
            <w:r w:rsidRPr="004561D0">
              <w:rPr>
                <w:b/>
              </w:rPr>
              <w:t>КРЛ</w:t>
            </w:r>
            <w:r w:rsidR="00A8521D" w:rsidRPr="004561D0">
              <w:rPr>
                <w:b/>
              </w:rPr>
              <w:t>/</w:t>
            </w:r>
            <w:r w:rsidRPr="004561D0">
              <w:rPr>
                <w:b/>
              </w:rPr>
              <w:t>Трасса</w:t>
            </w:r>
            <w:r w:rsidR="0007520A" w:rsidRPr="004561D0">
              <w:rPr>
                <w:b/>
              </w:rPr>
              <w:t xml:space="preserve"> (</w:t>
            </w:r>
            <w:r w:rsidR="00DD2BEA" w:rsidRPr="004561D0">
              <w:rPr>
                <w:b/>
              </w:rPr>
              <w:t xml:space="preserve">Писать события </w:t>
            </w:r>
            <w:r w:rsidR="0007520A" w:rsidRPr="004561D0">
              <w:rPr>
                <w:b/>
              </w:rPr>
              <w:t>как для РИФ-РЛМ)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РИФ-РЛ</w:t>
            </w:r>
            <w:proofErr w:type="gramStart"/>
            <w:r w:rsidRPr="004561D0">
              <w:t>М(</w:t>
            </w:r>
            <w:proofErr w:type="gramEnd"/>
            <w:r w:rsidRPr="004561D0">
              <w:t>КРЛ), Трасса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Выполнять команду ДК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C657F0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 UDP-сервера БЛ-IP (в режиме работы UDP);</w:t>
            </w:r>
          </w:p>
          <w:p w:rsidR="00BF1B62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БЛ-IP (в режиме работы RS-485, используется для переноса ветви дерева объекта в БЛ-IP при автономном опросе датчиков)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>РИ</w:t>
            </w:r>
            <w:proofErr w:type="gramStart"/>
            <w:r w:rsidRPr="004561D0">
              <w:rPr>
                <w:b/>
              </w:rPr>
              <w:t>Ф-</w:t>
            </w:r>
            <w:proofErr w:type="gramEnd"/>
            <w:r w:rsidR="00A8521D" w:rsidRPr="004561D0">
              <w:t xml:space="preserve"> </w:t>
            </w:r>
            <w:r w:rsidR="00A8521D" w:rsidRPr="004561D0">
              <w:rPr>
                <w:b/>
                <w:lang w:val="en-US"/>
              </w:rPr>
              <w:t>РЛМ-</w:t>
            </w:r>
            <w:r w:rsidRPr="004561D0">
              <w:rPr>
                <w:b/>
              </w:rPr>
              <w:t>С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111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РИФ-С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Выполнять команду ДК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C657F0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 UDP-сервера БЛ-IP (в режиме работы UDP);</w:t>
            </w:r>
          </w:p>
          <w:p w:rsidR="00BF1B62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БЛ-IP (в режиме работы RS-485, используется для переноса ветви дерева объекта в БЛ-IP при автономном опросе датчиков)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B04E99">
            <w:pPr>
              <w:rPr>
                <w:b/>
              </w:rPr>
            </w:pPr>
            <w:r w:rsidRPr="004561D0">
              <w:rPr>
                <w:b/>
              </w:rPr>
              <w:lastRenderedPageBreak/>
              <w:t>БОД Точка-М</w:t>
            </w:r>
            <w:r w:rsidR="00A8521D" w:rsidRPr="004561D0">
              <w:rPr>
                <w:b/>
              </w:rPr>
              <w:t>/</w:t>
            </w:r>
            <w:r w:rsidR="00A8521D" w:rsidRPr="004561D0">
              <w:rPr>
                <w:b/>
              </w:rPr>
              <w:t xml:space="preserve">Гряда </w:t>
            </w:r>
            <w:r w:rsidR="00B04E99" w:rsidRPr="004561D0">
              <w:rPr>
                <w:b/>
              </w:rPr>
              <w:t xml:space="preserve"> (Если в ветке есть БОД, писать события со всех участков)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26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БОД Точка-М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C657F0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 UDP-сервера БЛ-IP (в режиме работы UDP);</w:t>
            </w:r>
          </w:p>
          <w:p w:rsidR="00BF1B62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БЛ-IP (в режиме работы RS-485, используется для переноса ветви дерева объекта в БЛ-IP при автономном опросе датчиков)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316B82">
            <w:pPr>
              <w:rPr>
                <w:b/>
              </w:rPr>
            </w:pPr>
            <w:r w:rsidRPr="004561D0">
              <w:rPr>
                <w:b/>
              </w:rPr>
              <w:t xml:space="preserve">Участок </w:t>
            </w:r>
            <w:r w:rsidR="00A8521D" w:rsidRPr="004561D0">
              <w:rPr>
                <w:b/>
              </w:rPr>
              <w:t>Точка-М/Гряда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t>27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Участок Точка-М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Num2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100, 200, 300, 400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Номер участка 1, 2, 3, 4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316B82">
            <w:pPr>
              <w:rPr>
                <w:b/>
              </w:rPr>
            </w:pPr>
            <w:r w:rsidRPr="004561D0">
              <w:rPr>
                <w:b/>
              </w:rPr>
              <w:t>ДД</w:t>
            </w:r>
            <w:r w:rsidRPr="004561D0">
              <w:rPr>
                <w:b/>
                <w:lang w:val="en-US"/>
              </w:rPr>
              <w:t xml:space="preserve"> </w:t>
            </w:r>
            <w:r w:rsidR="00A8521D" w:rsidRPr="004561D0">
              <w:rPr>
                <w:b/>
              </w:rPr>
              <w:t>Точка-М/Гряда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t>28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ДД</w:t>
            </w:r>
            <w:r w:rsidRPr="004561D0">
              <w:rPr>
                <w:lang w:val="en-US"/>
              </w:rPr>
              <w:t xml:space="preserve"> </w:t>
            </w:r>
            <w:r w:rsidRPr="004561D0">
              <w:t>Точка-М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Num2</w:t>
            </w:r>
          </w:p>
        </w:tc>
        <w:tc>
          <w:tcPr>
            <w:tcW w:w="2126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t>100..125</w:t>
            </w:r>
          </w:p>
        </w:tc>
        <w:tc>
          <w:tcPr>
            <w:tcW w:w="6520" w:type="dxa"/>
          </w:tcPr>
          <w:p w:rsidR="00BF1B62" w:rsidRPr="004561D0" w:rsidRDefault="00BF1B62" w:rsidP="00BF1B62">
            <w:r w:rsidRPr="004561D0">
              <w:rPr>
                <w:lang w:val="en-US"/>
              </w:rPr>
              <w:t>Адрес ДД 1</w:t>
            </w:r>
            <w:r w:rsidRPr="004561D0">
              <w:t>..26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Выполнять команду ДК – да 1 (нет 0)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 xml:space="preserve">БОД </w:t>
            </w:r>
            <w:proofErr w:type="spellStart"/>
            <w:r w:rsidRPr="004561D0">
              <w:rPr>
                <w:b/>
              </w:rPr>
              <w:t>Сота</w:t>
            </w:r>
            <w:proofErr w:type="spellEnd"/>
            <w:r w:rsidR="00B04E99" w:rsidRPr="004561D0">
              <w:rPr>
                <w:b/>
              </w:rPr>
              <w:t xml:space="preserve"> (Если в ветке есть БОД, писать события со всех участков)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BF1B62">
            <w:r w:rsidRPr="004561D0">
              <w:t>29</w:t>
            </w:r>
          </w:p>
        </w:tc>
        <w:tc>
          <w:tcPr>
            <w:tcW w:w="6520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t xml:space="preserve">БОД </w:t>
            </w:r>
            <w:proofErr w:type="spellStart"/>
            <w:r w:rsidRPr="004561D0">
              <w:t>Сота</w:t>
            </w:r>
            <w:proofErr w:type="spellEnd"/>
            <w:r w:rsidRPr="004561D0">
              <w:t>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UdpUse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1(0)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Режим работы: UDP – да 1 (нет 0)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UdpAdress</w:t>
            </w:r>
          </w:p>
        </w:tc>
        <w:tc>
          <w:tcPr>
            <w:tcW w:w="2126" w:type="dxa"/>
          </w:tcPr>
          <w:p w:rsidR="00BF1B62" w:rsidRPr="004561D0" w:rsidRDefault="00BF1B62" w:rsidP="00316B82"/>
        </w:tc>
        <w:tc>
          <w:tcPr>
            <w:tcW w:w="6520" w:type="dxa"/>
          </w:tcPr>
          <w:p w:rsidR="00C657F0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 UDP-сервера БЛ-IP (в режиме работы UDP);</w:t>
            </w:r>
          </w:p>
          <w:p w:rsidR="00BF1B62" w:rsidRPr="004561D0" w:rsidRDefault="00C657F0" w:rsidP="00C657F0">
            <w:r w:rsidRPr="004561D0">
              <w:rPr>
                <w:lang w:val="en-US"/>
              </w:rPr>
              <w:t>IP</w:t>
            </w:r>
            <w:r w:rsidRPr="004561D0">
              <w:t>-адрес БЛ-IP (в режиме работы RS-485, используется для переноса ветви дерева объекта в БЛ-IP при автономном опросе датчиков)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UpdPort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4001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Номер порта UDP-сервера БЛ-</w:t>
            </w:r>
            <w:proofErr w:type="gramStart"/>
            <w:r w:rsidRPr="004561D0">
              <w:t>IP</w:t>
            </w:r>
            <w:proofErr w:type="gramEnd"/>
            <w:r w:rsidRPr="004561D0">
              <w:t xml:space="preserve"> IP (только в режиме работы UDP)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 xml:space="preserve">Участок </w:t>
            </w:r>
            <w:proofErr w:type="spellStart"/>
            <w:r w:rsidRPr="004561D0">
              <w:rPr>
                <w:b/>
              </w:rPr>
              <w:t>Сота</w:t>
            </w:r>
            <w:proofErr w:type="spellEnd"/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30</w:t>
            </w:r>
          </w:p>
        </w:tc>
        <w:tc>
          <w:tcPr>
            <w:tcW w:w="6520" w:type="dxa"/>
          </w:tcPr>
          <w:p w:rsidR="00BF1B62" w:rsidRPr="004561D0" w:rsidRDefault="00BF1B62" w:rsidP="00BF1B62">
            <w:pPr>
              <w:rPr>
                <w:lang w:val="en-US"/>
              </w:rPr>
            </w:pPr>
            <w:r w:rsidRPr="004561D0">
              <w:t xml:space="preserve">Участок </w:t>
            </w:r>
            <w:proofErr w:type="spellStart"/>
            <w:r w:rsidRPr="004561D0">
              <w:t>Сота</w:t>
            </w:r>
            <w:proofErr w:type="spellEnd"/>
            <w:r w:rsidRPr="004561D0">
              <w:t>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Num2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100, 200, 300, 400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Номер участка 1, 2, 3, 4</w:t>
            </w:r>
          </w:p>
        </w:tc>
      </w:tr>
      <w:tr w:rsidR="00BF1B62" w:rsidRPr="004561D0" w:rsidTr="00C657F0">
        <w:tc>
          <w:tcPr>
            <w:tcW w:w="10490" w:type="dxa"/>
            <w:gridSpan w:val="3"/>
          </w:tcPr>
          <w:p w:rsidR="00BF1B62" w:rsidRPr="004561D0" w:rsidRDefault="00BF1B62" w:rsidP="00A8521D">
            <w:pPr>
              <w:rPr>
                <w:b/>
              </w:rPr>
            </w:pPr>
            <w:r w:rsidRPr="004561D0">
              <w:rPr>
                <w:b/>
              </w:rPr>
              <w:t>ДД</w:t>
            </w:r>
            <w:r w:rsidRPr="004561D0">
              <w:rPr>
                <w:b/>
                <w:lang w:val="en-US"/>
              </w:rPr>
              <w:t xml:space="preserve"> </w:t>
            </w:r>
            <w:proofErr w:type="spellStart"/>
            <w:r w:rsidRPr="004561D0">
              <w:rPr>
                <w:b/>
              </w:rPr>
              <w:t>Сота</w:t>
            </w:r>
            <w:proofErr w:type="spellEnd"/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28</w:t>
            </w:r>
          </w:p>
        </w:tc>
        <w:tc>
          <w:tcPr>
            <w:tcW w:w="6520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ДД</w:t>
            </w:r>
            <w:r w:rsidRPr="004561D0">
              <w:rPr>
                <w:lang w:val="en-US"/>
              </w:rPr>
              <w:t xml:space="preserve"> </w:t>
            </w:r>
            <w:proofErr w:type="spellStart"/>
            <w:r w:rsidRPr="004561D0">
              <w:t>Сота</w:t>
            </w:r>
            <w:proofErr w:type="spellEnd"/>
            <w:r w:rsidRPr="004561D0">
              <w:t>-М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BF1B62" w:rsidRPr="004561D0" w:rsidRDefault="00BF1B62" w:rsidP="00316B82">
            <w:r w:rsidRPr="004561D0">
              <w:t>Символьная строка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t>Имя 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Num</w:t>
            </w:r>
            <w:r w:rsidRPr="004561D0">
              <w:t>1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1..</w:t>
            </w:r>
            <w:r w:rsidRPr="004561D0">
              <w:rPr>
                <w:lang w:val="en-US"/>
              </w:rPr>
              <w:t>99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 xml:space="preserve">Адрес </w:t>
            </w:r>
            <w:r w:rsidRPr="004561D0">
              <w:t>объекта</w:t>
            </w:r>
          </w:p>
        </w:tc>
      </w:tr>
      <w:tr w:rsidR="00BF1B62" w:rsidRPr="004561D0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Num2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100..125</w:t>
            </w:r>
          </w:p>
        </w:tc>
        <w:tc>
          <w:tcPr>
            <w:tcW w:w="6520" w:type="dxa"/>
          </w:tcPr>
          <w:p w:rsidR="00BF1B62" w:rsidRPr="004561D0" w:rsidRDefault="00BF1B62" w:rsidP="00316B82">
            <w:r w:rsidRPr="004561D0">
              <w:rPr>
                <w:lang w:val="en-US"/>
              </w:rPr>
              <w:t>Адрес ДД 1</w:t>
            </w:r>
            <w:r w:rsidRPr="004561D0">
              <w:t>..26</w:t>
            </w:r>
          </w:p>
        </w:tc>
      </w:tr>
      <w:tr w:rsidR="00BF1B62" w:rsidRPr="00BF1B62" w:rsidTr="00C657F0">
        <w:tc>
          <w:tcPr>
            <w:tcW w:w="1844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t>DK</w:t>
            </w:r>
          </w:p>
        </w:tc>
        <w:tc>
          <w:tcPr>
            <w:tcW w:w="2126" w:type="dxa"/>
          </w:tcPr>
          <w:p w:rsidR="00BF1B62" w:rsidRPr="004561D0" w:rsidRDefault="00BF1B62" w:rsidP="00316B82">
            <w:pPr>
              <w:rPr>
                <w:lang w:val="en-US"/>
              </w:rPr>
            </w:pPr>
            <w:r w:rsidRPr="004561D0">
              <w:rPr>
                <w:lang w:val="en-US"/>
              </w:rPr>
              <w:t>1(0)</w:t>
            </w:r>
          </w:p>
        </w:tc>
        <w:tc>
          <w:tcPr>
            <w:tcW w:w="6520" w:type="dxa"/>
          </w:tcPr>
          <w:p w:rsidR="00BF1B62" w:rsidRPr="00BF1B62" w:rsidRDefault="00BF1B62" w:rsidP="00316B82">
            <w:r w:rsidRPr="004561D0">
              <w:t>Выполнять команду ДК – да 1 (нет 0)</w:t>
            </w:r>
            <w:bookmarkStart w:id="0" w:name="_GoBack"/>
            <w:bookmarkEnd w:id="0"/>
          </w:p>
        </w:tc>
      </w:tr>
    </w:tbl>
    <w:p w:rsidR="00855E97" w:rsidRPr="00BF1B62" w:rsidRDefault="00855E97"/>
    <w:sectPr w:rsidR="00855E97" w:rsidRPr="00BF1B62" w:rsidSect="00C657F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62"/>
    <w:rsid w:val="00047B13"/>
    <w:rsid w:val="0007520A"/>
    <w:rsid w:val="002376C6"/>
    <w:rsid w:val="00363292"/>
    <w:rsid w:val="004561D0"/>
    <w:rsid w:val="006B4B2E"/>
    <w:rsid w:val="007D60FB"/>
    <w:rsid w:val="00855E97"/>
    <w:rsid w:val="00A8521D"/>
    <w:rsid w:val="00B04E99"/>
    <w:rsid w:val="00BF1B62"/>
    <w:rsid w:val="00C657F0"/>
    <w:rsid w:val="00DD2BEA"/>
    <w:rsid w:val="00F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DmitryS</cp:lastModifiedBy>
  <cp:revision>3</cp:revision>
  <dcterms:created xsi:type="dcterms:W3CDTF">2020-01-29T11:01:00Z</dcterms:created>
  <dcterms:modified xsi:type="dcterms:W3CDTF">2020-01-29T11:01:00Z</dcterms:modified>
</cp:coreProperties>
</file>