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Fundamentos de administración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5266DDA7" w:rsidR="007E4C66" w:rsidRPr="00340EEE" w:rsidRDefault="00685550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22</w:t>
            </w:r>
            <w:r w:rsidR="00161612">
              <w:t>/0</w:t>
            </w:r>
            <w:r>
              <w:t>7</w:t>
            </w:r>
            <w:r w:rsidR="00161612">
              <w:t>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8A9861E" w14:textId="77777777" w:rsidR="00070513" w:rsidRDefault="00070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C41F72E" w14:textId="14546313" w:rsidR="00070513" w:rsidRPr="00070513" w:rsidRDefault="00070513" w:rsidP="00070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070513">
        <w:rPr>
          <w:rFonts w:ascii="Arial Black" w:hAnsi="Arial Black"/>
          <w:b/>
          <w:color w:val="FF0000"/>
        </w:rPr>
        <w:t>Describir los siguientes aspectos en una empresa ideal:</w:t>
      </w:r>
    </w:p>
    <w:p w14:paraId="459E36CD" w14:textId="57603792" w:rsidR="00685550" w:rsidRPr="00070513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00F3D516" w14:textId="01F538ED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70C0"/>
        </w:rPr>
      </w:pPr>
      <w:r w:rsidRPr="00685550">
        <w:rPr>
          <w:rFonts w:ascii="Bahnschrift" w:hAnsi="Bahnschrift"/>
          <w:b/>
          <w:color w:val="0070C0"/>
        </w:rPr>
        <w:t>Estructura Organizacional:</w:t>
      </w:r>
    </w:p>
    <w:p w14:paraId="25426AE3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</w:rPr>
        <w:t>La estructura organizacional es un elemento fundamental en la administración de cualquier empresa u organización. Se refiere a cómo se organiza, distribuye y coordina el trabajo en la empresa para lograr sus objetivos de manera eficiente. Una estructura organizacional bien diseñada permite una división clara de funciones y responsabilidades, facilita la toma de decisiones, mejora la comunicación interna y optimiza el uso de los recursos disponibles.</w:t>
      </w:r>
    </w:p>
    <w:p w14:paraId="000B3B4B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70C0"/>
        </w:rPr>
      </w:pPr>
    </w:p>
    <w:p w14:paraId="49EE6D65" w14:textId="1878FEF2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70C0"/>
        </w:rPr>
      </w:pPr>
      <w:r w:rsidRPr="00685550">
        <w:rPr>
          <w:rFonts w:ascii="Bahnschrift" w:hAnsi="Bahnschrift"/>
          <w:b/>
          <w:color w:val="0070C0"/>
        </w:rPr>
        <w:t>Tipos de Estructuras Organizacionales:</w:t>
      </w:r>
    </w:p>
    <w:p w14:paraId="5AE7A647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</w:rPr>
        <w:t>Existen varios tipos de estructuras organizacionales que pueden adaptarse a diferentes empresas según sus necesidades y objetivos. Algunos de los tipos más comunes son:</w:t>
      </w:r>
    </w:p>
    <w:p w14:paraId="03E2D4DA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300C679E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a. Estructura Funcional: </w:t>
      </w:r>
      <w:r w:rsidRPr="00685550">
        <w:rPr>
          <w:rFonts w:ascii="Bahnschrift" w:hAnsi="Bahnschrift"/>
          <w:bCs/>
        </w:rPr>
        <w:t>En esta estructura, los empleados se agrupan según sus áreas de especialización, como marketing, finanzas, producción, etc. Es adecuada para organizaciones con operaciones estables y claras divisiones de trabajo.</w:t>
      </w:r>
    </w:p>
    <w:p w14:paraId="66EFE99E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1CE24EB5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b. Estructura Divisional: </w:t>
      </w:r>
      <w:r w:rsidRPr="00685550">
        <w:rPr>
          <w:rFonts w:ascii="Bahnschrift" w:hAnsi="Bahnschrift"/>
          <w:bCs/>
        </w:rPr>
        <w:t>Aquí, la empresa se organiza en divisiones independientes, cada una enfocada en un producto, mercado o ubicación geográfica específica. Cada división opera como una entidad separada, lo que permite una mayor flexibilidad y enfoque en mercados específicos.</w:t>
      </w:r>
    </w:p>
    <w:p w14:paraId="30F23658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571B9779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c. Estructura Matricial: </w:t>
      </w:r>
      <w:r w:rsidRPr="00685550">
        <w:rPr>
          <w:rFonts w:ascii="Bahnschrift" w:hAnsi="Bahnschrift"/>
          <w:bCs/>
        </w:rPr>
        <w:t>Combina elementos de las estructuras funcional y divisional. Los empleados reportan a más de un jefe, lo que fomenta la colaboración interdepartamental y el enfoque en proyectos específicos.</w:t>
      </w:r>
    </w:p>
    <w:p w14:paraId="588EDE10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7BE9F53C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d. Estructura en Red: </w:t>
      </w:r>
      <w:r w:rsidRPr="00685550">
        <w:rPr>
          <w:rFonts w:ascii="Bahnschrift" w:hAnsi="Bahnschrift"/>
          <w:bCs/>
        </w:rPr>
        <w:t>Esta estructura se basa en la formación de alianzas estratégicas y colaboraciones con otras organizaciones para lograr objetivos compartidos, en lugar de depender de una jerarquía interna.</w:t>
      </w:r>
    </w:p>
    <w:p w14:paraId="5971EE70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02D53168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e. Estructura Horizontal: </w:t>
      </w:r>
      <w:r w:rsidRPr="00685550">
        <w:rPr>
          <w:rFonts w:ascii="Bahnschrift" w:hAnsi="Bahnschrift"/>
          <w:bCs/>
        </w:rPr>
        <w:t>Elimina o reduce las jerarquías tradicionales y fomenta la colaboración y la toma de decisiones compartida en un ambiente de trabajo más flexible.</w:t>
      </w:r>
    </w:p>
    <w:p w14:paraId="47D519C7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554ACD92" w14:textId="632516CC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70C0"/>
        </w:rPr>
      </w:pPr>
      <w:r w:rsidRPr="00685550">
        <w:rPr>
          <w:rFonts w:ascii="Bahnschrift" w:hAnsi="Bahnschrift"/>
          <w:b/>
          <w:color w:val="0070C0"/>
        </w:rPr>
        <w:t>Elementos de la Estructura Organizacional:</w:t>
      </w:r>
    </w:p>
    <w:p w14:paraId="31BD488F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</w:rPr>
        <w:t>Los elementos clave de la estructura organizacional incluyen:</w:t>
      </w:r>
    </w:p>
    <w:p w14:paraId="45956CB7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10788F5C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a. Puestos y Roles: </w:t>
      </w:r>
      <w:r w:rsidRPr="00685550">
        <w:rPr>
          <w:rFonts w:ascii="Bahnschrift" w:hAnsi="Bahnschrift"/>
          <w:bCs/>
        </w:rPr>
        <w:t>Definen las funciones y responsabilidades específicas de cada empleado en la organización.</w:t>
      </w:r>
    </w:p>
    <w:p w14:paraId="7C207EF4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05B3623C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b. Jerarquía: </w:t>
      </w:r>
      <w:r w:rsidRPr="00685550">
        <w:rPr>
          <w:rFonts w:ascii="Bahnschrift" w:hAnsi="Bahnschrift"/>
          <w:bCs/>
        </w:rPr>
        <w:t>Establece la cadena de mando y la línea de autoridad desde la alta dirección hasta los niveles más bajos de la organización.</w:t>
      </w:r>
    </w:p>
    <w:p w14:paraId="4DCC5A8F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</w:p>
    <w:p w14:paraId="33BAF3B8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c. Departamentos o Unidades: </w:t>
      </w:r>
      <w:r w:rsidRPr="00685550">
        <w:rPr>
          <w:rFonts w:ascii="Bahnschrift" w:hAnsi="Bahnschrift"/>
          <w:bCs/>
        </w:rPr>
        <w:t>Agrupan a los empleados con funciones o tareas similares para una mayor eficiencia y enfoque.</w:t>
      </w:r>
    </w:p>
    <w:p w14:paraId="2624B688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697B4D54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d. Coordinación y Comunicación: </w:t>
      </w:r>
      <w:r w:rsidRPr="00685550">
        <w:rPr>
          <w:rFonts w:ascii="Bahnschrift" w:hAnsi="Bahnschrift"/>
          <w:bCs/>
        </w:rPr>
        <w:t>Define cómo se transmite la información y las decisiones dentro de la organización para una mejor coordinación.</w:t>
      </w:r>
    </w:p>
    <w:p w14:paraId="3A528C1F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0BD65DBA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e. Reglas y Procedimientos: </w:t>
      </w:r>
      <w:r w:rsidRPr="00685550">
        <w:rPr>
          <w:rFonts w:ascii="Bahnschrift" w:hAnsi="Bahnschrift"/>
          <w:bCs/>
        </w:rPr>
        <w:t>Establecen las normas y políticas que guían el comportamiento y las operaciones de la empresa.</w:t>
      </w:r>
    </w:p>
    <w:p w14:paraId="39D66197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706AC075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f. Cultura Organizacional: </w:t>
      </w:r>
      <w:r w:rsidRPr="00685550">
        <w:rPr>
          <w:rFonts w:ascii="Bahnschrift" w:hAnsi="Bahnschrift"/>
          <w:bCs/>
        </w:rPr>
        <w:t>Representa los valores, creencias y normas compartidas que influyen en el comportamiento y la identidad de la organización.</w:t>
      </w:r>
    </w:p>
    <w:p w14:paraId="4A664A34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513996EA" w14:textId="24C6F18B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70C0"/>
        </w:rPr>
      </w:pPr>
      <w:r w:rsidRPr="00685550">
        <w:rPr>
          <w:rFonts w:ascii="Bahnschrift" w:hAnsi="Bahnschrift"/>
          <w:b/>
          <w:color w:val="0070C0"/>
        </w:rPr>
        <w:t>Elaboración de un Organigrama:</w:t>
      </w:r>
    </w:p>
    <w:p w14:paraId="295F69AC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</w:rPr>
        <w:t>El organigrama es una representación gráfica de la estructura organizacional de una empresa. Para elaborarlo, se deben seguir estos pasos:</w:t>
      </w:r>
    </w:p>
    <w:p w14:paraId="4C65BD15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7613A10C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a. Identificación de Puestos y Funciones: </w:t>
      </w:r>
      <w:r w:rsidRPr="00685550">
        <w:rPr>
          <w:rFonts w:ascii="Bahnschrift" w:hAnsi="Bahnschrift"/>
          <w:bCs/>
        </w:rPr>
        <w:t>Enumerar todos los puestos y funciones existentes en la organización.</w:t>
      </w:r>
    </w:p>
    <w:p w14:paraId="6A164211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</w:rPr>
      </w:pPr>
    </w:p>
    <w:p w14:paraId="72F177FD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b. Jerarquía: </w:t>
      </w:r>
      <w:r w:rsidRPr="00685550">
        <w:rPr>
          <w:rFonts w:ascii="Bahnschrift" w:hAnsi="Bahnschrift"/>
          <w:bCs/>
        </w:rPr>
        <w:t>Establecer la cadena de mando y la autoridad desde la alta dirección hasta los niveles inferiores.</w:t>
      </w:r>
    </w:p>
    <w:p w14:paraId="349521BE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583C412D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c. Agrupación de Puestos: </w:t>
      </w:r>
      <w:r w:rsidRPr="00685550">
        <w:rPr>
          <w:rFonts w:ascii="Bahnschrift" w:hAnsi="Bahnschrift"/>
          <w:bCs/>
        </w:rPr>
        <w:t>Agrupar los puestos similares o relacionados en departamentos o unidades funcionales.</w:t>
      </w:r>
    </w:p>
    <w:p w14:paraId="1A9D3C4F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1D1F57D3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d. Conexiones y Líneas de Autoridad: </w:t>
      </w:r>
      <w:r w:rsidRPr="00685550">
        <w:rPr>
          <w:rFonts w:ascii="Bahnschrift" w:hAnsi="Bahnschrift"/>
          <w:bCs/>
        </w:rPr>
        <w:t>Establecer las líneas de comunicación y el flujo de poder entre los distintos niveles y departamentos.</w:t>
      </w:r>
    </w:p>
    <w:p w14:paraId="56790B2C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7CAE88CC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e. Diseño del Organigrama: </w:t>
      </w:r>
      <w:r w:rsidRPr="00685550">
        <w:rPr>
          <w:rFonts w:ascii="Bahnschrift" w:hAnsi="Bahnschrift"/>
          <w:bCs/>
        </w:rPr>
        <w:t>Utilizar herramientas como software de diagramas o aplicaciones en línea para crear el organigrama.</w:t>
      </w:r>
    </w:p>
    <w:p w14:paraId="4EC2F6F0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288846B5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f. Revisión y Aprobación: </w:t>
      </w:r>
      <w:r w:rsidRPr="00685550">
        <w:rPr>
          <w:rFonts w:ascii="Bahnschrift" w:hAnsi="Bahnschrift"/>
          <w:bCs/>
        </w:rPr>
        <w:t>Compartir el organigrama con los miembros clave de la organización para recibir comentarios y realizar ajustes si es necesario.</w:t>
      </w:r>
    </w:p>
    <w:p w14:paraId="0F0D485A" w14:textId="77777777" w:rsidR="00685550" w:rsidRPr="00685550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51197E66" w14:textId="0B9D59D3" w:rsidR="003A6AC9" w:rsidRPr="00070513" w:rsidRDefault="00685550" w:rsidP="00685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85550">
        <w:rPr>
          <w:rFonts w:ascii="Bahnschrift" w:hAnsi="Bahnschrift"/>
          <w:bCs/>
          <w:color w:val="0070C0"/>
        </w:rPr>
        <w:t xml:space="preserve">g. Comunicación: </w:t>
      </w:r>
      <w:r w:rsidRPr="00685550">
        <w:rPr>
          <w:rFonts w:ascii="Bahnschrift" w:hAnsi="Bahnschrift"/>
          <w:bCs/>
        </w:rPr>
        <w:t>Una vez finalizado y aprobado, asegurarse de que el organigrama sea comunicado y esté disponible para todos los empleados, lo que ayudará a comprender la estructura de la organización y las relaciones entre los diferentes puestos.</w:t>
      </w:r>
    </w:p>
    <w:sectPr w:rsidR="003A6AC9" w:rsidRPr="00070513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E336" w14:textId="77777777" w:rsidR="00EA6ECF" w:rsidRDefault="00EA6ECF">
      <w:pPr>
        <w:spacing w:after="0" w:line="240" w:lineRule="auto"/>
      </w:pPr>
      <w:r>
        <w:separator/>
      </w:r>
    </w:p>
  </w:endnote>
  <w:endnote w:type="continuationSeparator" w:id="0">
    <w:p w14:paraId="077F50E8" w14:textId="77777777" w:rsidR="00EA6ECF" w:rsidRDefault="00EA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69F2" w14:textId="77777777" w:rsidR="00EA6ECF" w:rsidRDefault="00EA6ECF">
      <w:pPr>
        <w:spacing w:after="0" w:line="240" w:lineRule="auto"/>
      </w:pPr>
      <w:r>
        <w:separator/>
      </w:r>
    </w:p>
  </w:footnote>
  <w:footnote w:type="continuationSeparator" w:id="0">
    <w:p w14:paraId="7ECD5545" w14:textId="77777777" w:rsidR="00EA6ECF" w:rsidRDefault="00EA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4F1A9A"/>
    <w:multiLevelType w:val="hybridMultilevel"/>
    <w:tmpl w:val="F162C8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B329C"/>
    <w:multiLevelType w:val="hybridMultilevel"/>
    <w:tmpl w:val="5CCEA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49652">
    <w:abstractNumId w:val="1"/>
  </w:num>
  <w:num w:numId="2" w16cid:durableId="490482521">
    <w:abstractNumId w:val="0"/>
  </w:num>
  <w:num w:numId="3" w16cid:durableId="603074330">
    <w:abstractNumId w:val="3"/>
  </w:num>
  <w:num w:numId="4" w16cid:durableId="30955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070513"/>
    <w:rsid w:val="00161612"/>
    <w:rsid w:val="001C59A1"/>
    <w:rsid w:val="002032FE"/>
    <w:rsid w:val="002248FE"/>
    <w:rsid w:val="0025139B"/>
    <w:rsid w:val="002C2CC7"/>
    <w:rsid w:val="003A6AC9"/>
    <w:rsid w:val="004059DC"/>
    <w:rsid w:val="004C4205"/>
    <w:rsid w:val="004E0FE8"/>
    <w:rsid w:val="0050033E"/>
    <w:rsid w:val="005D31AC"/>
    <w:rsid w:val="00685550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A6ECF"/>
    <w:rsid w:val="00EC25A9"/>
    <w:rsid w:val="00F1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Prrafodelista">
    <w:name w:val="List Paragraph"/>
    <w:basedOn w:val="Normal"/>
    <w:uiPriority w:val="34"/>
    <w:qFormat/>
    <w:rsid w:val="0007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15</cp:revision>
  <cp:lastPrinted>2023-07-23T04:40:00Z</cp:lastPrinted>
  <dcterms:created xsi:type="dcterms:W3CDTF">2022-08-06T15:52:00Z</dcterms:created>
  <dcterms:modified xsi:type="dcterms:W3CDTF">2023-07-23T04:41:00Z</dcterms:modified>
  <dc:identifier/>
  <dc:language/>
</cp:coreProperties>
</file>