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CFC28" w14:textId="77777777" w:rsidR="00094CE6" w:rsidRDefault="00094CE6"/>
    <w:p w14:paraId="5AF2486C" w14:textId="77777777" w:rsidR="00094CE6" w:rsidRDefault="00000000">
      <w:pPr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61613342" wp14:editId="68F862EF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8" name="Grupo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Pr id="1561535057" name="Grupo 1561535057"/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Pr id="871221225" name="Rectángulo 871221225"/>
                          <wps:cNvSpPr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700926F" w14:textId="77777777" w:rsidR="00094CE6" w:rsidRDefault="00094CE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02061155" name="Rectángulo 1802061155"/>
                          <wps:cNvSpPr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2619D69" w14:textId="77777777" w:rsidR="00094CE6" w:rsidRDefault="00094CE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75E07F5C" w14:textId="77777777" w:rsidR="00094CE6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Guía2. Desarrollo Proyecto APT </w:t>
                                </w:r>
                              </w:p>
                              <w:p w14:paraId="4082F1CC" w14:textId="77777777" w:rsidR="00094CE6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Asignatura </w:t>
                                </w:r>
                                <w:proofErr w:type="spellStart"/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Capstone</w:t>
                                </w:r>
                                <w:proofErr w:type="spellEnd"/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101290139" name="Rectángulo 1101290139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225920" w14:textId="77777777" w:rsidR="00094CE6" w:rsidRDefault="00094CE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1613342" id="Grupo 28" o:spid="_x0000_s1026" style="position:absolute;margin-left:0;margin-top:.75pt;width:491.25pt;height:123pt;z-index:251658240" coordorigin="22265,29989" coordsize="62389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">
                <v:group id="Grupo 1561535057" o:spid="_x0000_s1027" style="position:absolute;left:22265;top:29989;width:62389;height:15621" coordsize="59912,1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">
                  <v:rect id="Rectángulo 871221225" o:spid="_x0000_s1028" style="position:absolute;width:59912;height:156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" filled="f" stroked="f">
                    <v:textbox inset="2.53958mm,2.53958mm,2.53958mm,2.53958mm">
                      <w:txbxContent>
                        <w:p w14:paraId="5700926F" w14:textId="77777777" w:rsidR="00094CE6" w:rsidRDefault="00094CE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1802061155" o:spid="_x0000_s1029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" filled="f" stroked="f">
                    <v:textbox inset="2.53958mm,1.2694mm,2.53958mm,1.2694mm">
                      <w:txbxContent>
                        <w:p w14:paraId="02619D69" w14:textId="77777777" w:rsidR="00094CE6" w:rsidRDefault="00094CE6">
                          <w:pPr>
                            <w:spacing w:after="0" w:line="240" w:lineRule="auto"/>
                            <w:textDirection w:val="btLr"/>
                          </w:pPr>
                        </w:p>
                        <w:p w14:paraId="75E07F5C" w14:textId="77777777" w:rsidR="00094CE6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Guía2. Desarrollo Proyecto APT </w:t>
                          </w:r>
                        </w:p>
                        <w:p w14:paraId="4082F1CC" w14:textId="77777777" w:rsidR="00094CE6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Asignatura </w:t>
                          </w:r>
                          <w:proofErr w:type="spellStart"/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>Capstone</w:t>
                          </w:r>
                          <w:proofErr w:type="spellEnd"/>
                        </w:p>
                      </w:txbxContent>
                    </v:textbox>
                  </v:rect>
                  <v:rect id="Rectángulo 1101290139" o:spid="_x0000_s1030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" fillcolor="#1f3864" stroked="f">
                    <v:textbox inset="2.53958mm,2.53958mm,2.53958mm,2.53958mm">
                      <w:txbxContent>
                        <w:p w14:paraId="0D225920" w14:textId="77777777" w:rsidR="00094CE6" w:rsidRDefault="00094CE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</w:p>
    <w:p w14:paraId="1BD1326D" w14:textId="77777777" w:rsidR="00094CE6" w:rsidRDefault="00094CE6">
      <w:pPr>
        <w:rPr>
          <w:color w:val="595959"/>
          <w:sz w:val="24"/>
          <w:szCs w:val="24"/>
        </w:rPr>
      </w:pPr>
    </w:p>
    <w:p w14:paraId="4388353F" w14:textId="77777777" w:rsidR="00094CE6" w:rsidRDefault="00094CE6">
      <w:pPr>
        <w:rPr>
          <w:color w:val="595959"/>
          <w:sz w:val="24"/>
          <w:szCs w:val="24"/>
        </w:rPr>
      </w:pPr>
    </w:p>
    <w:p w14:paraId="5B6F8DD3" w14:textId="77777777" w:rsidR="00094CE6" w:rsidRDefault="00094CE6">
      <w:pPr>
        <w:rPr>
          <w:color w:val="595959"/>
          <w:sz w:val="24"/>
          <w:szCs w:val="24"/>
        </w:rPr>
      </w:pPr>
    </w:p>
    <w:p w14:paraId="61A0AC9F" w14:textId="77777777" w:rsidR="00094CE6" w:rsidRDefault="00094CE6">
      <w:pPr>
        <w:rPr>
          <w:color w:val="595959"/>
          <w:sz w:val="24"/>
          <w:szCs w:val="24"/>
        </w:rPr>
      </w:pPr>
    </w:p>
    <w:p w14:paraId="6C0B28D9" w14:textId="77777777" w:rsidR="00094CE6" w:rsidRDefault="00094CE6">
      <w:pPr>
        <w:rPr>
          <w:color w:val="595959"/>
          <w:sz w:val="24"/>
          <w:szCs w:val="24"/>
        </w:rPr>
      </w:pPr>
    </w:p>
    <w:p w14:paraId="032B0BEA" w14:textId="77777777" w:rsidR="00094CE6" w:rsidRDefault="00094CE6">
      <w:pPr>
        <w:rPr>
          <w:color w:val="595959"/>
          <w:sz w:val="24"/>
          <w:szCs w:val="24"/>
        </w:rPr>
      </w:pPr>
    </w:p>
    <w:tbl>
      <w:tblPr>
        <w:tblStyle w:val="a"/>
        <w:tblW w:w="9639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39"/>
      </w:tblGrid>
      <w:tr w:rsidR="00094CE6" w14:paraId="0BD83996" w14:textId="77777777">
        <w:trPr>
          <w:trHeight w:val="440"/>
        </w:trPr>
        <w:tc>
          <w:tcPr>
            <w:tcW w:w="9639" w:type="dxa"/>
            <w:vAlign w:val="center"/>
          </w:tcPr>
          <w:p w14:paraId="2574C5E2" w14:textId="77777777" w:rsidR="00094CE6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>1. Resumen avance Proyecto APT</w:t>
            </w:r>
          </w:p>
        </w:tc>
      </w:tr>
      <w:tr w:rsidR="00094CE6" w14:paraId="265E6BCF" w14:textId="77777777">
        <w:trPr>
          <w:trHeight w:val="800"/>
        </w:trPr>
        <w:tc>
          <w:tcPr>
            <w:tcW w:w="9639" w:type="dxa"/>
            <w:shd w:val="clear" w:color="auto" w:fill="D9E2F3"/>
            <w:vAlign w:val="center"/>
          </w:tcPr>
          <w:p w14:paraId="0125E8BE" w14:textId="77777777" w:rsidR="00094CE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A continuación, encontrarás distintos campos que deberás completar con la información solicitada. </w:t>
            </w:r>
          </w:p>
        </w:tc>
      </w:tr>
    </w:tbl>
    <w:p w14:paraId="0F5AB32E" w14:textId="77777777" w:rsidR="00094CE6" w:rsidRDefault="00094CE6">
      <w:pPr>
        <w:spacing w:after="0" w:line="240" w:lineRule="auto"/>
        <w:rPr>
          <w:color w:val="595959"/>
          <w:sz w:val="24"/>
          <w:szCs w:val="24"/>
        </w:rPr>
      </w:pPr>
    </w:p>
    <w:p w14:paraId="2598958F" w14:textId="77777777" w:rsidR="00094CE6" w:rsidRDefault="00094CE6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0"/>
        <w:tblW w:w="9639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28"/>
        <w:gridCol w:w="7111"/>
      </w:tblGrid>
      <w:tr w:rsidR="00094CE6" w14:paraId="5B479585" w14:textId="77777777">
        <w:tc>
          <w:tcPr>
            <w:tcW w:w="2528" w:type="dxa"/>
            <w:vAlign w:val="center"/>
          </w:tcPr>
          <w:p w14:paraId="69AE66BA" w14:textId="77777777" w:rsidR="00094CE6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Resumen de avance proyecto APT</w:t>
            </w:r>
          </w:p>
        </w:tc>
        <w:tc>
          <w:tcPr>
            <w:tcW w:w="7111" w:type="dxa"/>
          </w:tcPr>
          <w:p w14:paraId="62A7D29C" w14:textId="77777777" w:rsidR="00094CE6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Durante el desarrollo de la Fase 2 del proyecto para el Centro de Mantenimiento Aeronáutico </w:t>
            </w:r>
            <w:proofErr w:type="spellStart"/>
            <w:r>
              <w:rPr>
                <w:sz w:val="20"/>
                <w:szCs w:val="20"/>
              </w:rPr>
              <w:t>Parragué</w:t>
            </w:r>
            <w:proofErr w:type="spellEnd"/>
            <w:r>
              <w:rPr>
                <w:sz w:val="20"/>
                <w:szCs w:val="20"/>
              </w:rPr>
              <w:t xml:space="preserve"> Ltda. (CMA </w:t>
            </w:r>
            <w:proofErr w:type="spellStart"/>
            <w:r>
              <w:rPr>
                <w:sz w:val="20"/>
                <w:szCs w:val="20"/>
              </w:rPr>
              <w:t>N°</w:t>
            </w:r>
            <w:proofErr w:type="spellEnd"/>
            <w:r>
              <w:rPr>
                <w:sz w:val="20"/>
                <w:szCs w:val="20"/>
              </w:rPr>
              <w:t xml:space="preserve"> 328), se consolidó la transición desde el diseño conceptual hacia la implementación técnica y funcional de la solución.   A nivel de base de datos, se implementó y validó el esquema relacional en MySQL/</w:t>
            </w: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bajo el entorno XAMPP, desplegando las cinco entidades principales del sistema: SERVICIOS, USUARIOS_ADMIN, SOLICITUDES_COTIZACION, DOCUMENTOS_NORMATIVOS y GALERIA_IMAGENES. El esquema cuenta con integridad referencial completa (claves primarias </w:t>
            </w:r>
            <w:proofErr w:type="spellStart"/>
            <w:r>
              <w:rPr>
                <w:sz w:val="20"/>
                <w:szCs w:val="20"/>
              </w:rPr>
              <w:t>autoincrementales</w:t>
            </w:r>
            <w:proofErr w:type="spellEnd"/>
            <w:r>
              <w:rPr>
                <w:sz w:val="20"/>
                <w:szCs w:val="20"/>
              </w:rPr>
              <w:t>, restricciones foráneas con borrado controlado y tipos de datos normalizados) y fue poblado con datos semilla iniciales que simulan los servicios autorizados por la DGAC y los registros históricos de prueba A, B y C.</w:t>
            </w:r>
          </w:p>
        </w:tc>
      </w:tr>
      <w:tr w:rsidR="00094CE6" w14:paraId="46BD4830" w14:textId="77777777">
        <w:trPr>
          <w:trHeight w:val="1247"/>
        </w:trPr>
        <w:tc>
          <w:tcPr>
            <w:tcW w:w="2528" w:type="dxa"/>
            <w:vAlign w:val="center"/>
          </w:tcPr>
          <w:p w14:paraId="643FE9E7" w14:textId="77777777" w:rsidR="00094CE6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2FD33EA" w14:textId="77777777" w:rsidR="00094CE6" w:rsidRDefault="0000000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se realizaron ajustes a los objetivos originales del proyecto. Se mantienen los objetivos generales y específicos orientados a construir una plataforma web corporativa con módulo de admisión técnica para componentes aeronáuticos, respaldada por un sistema gestor de contenidos (CMS) para certificaciones y una arquitectura desacoplada en cuatro capas.</w:t>
            </w:r>
          </w:p>
        </w:tc>
      </w:tr>
      <w:tr w:rsidR="00094CE6" w14:paraId="14614466" w14:textId="77777777">
        <w:trPr>
          <w:trHeight w:val="939"/>
        </w:trPr>
        <w:tc>
          <w:tcPr>
            <w:tcW w:w="2528" w:type="dxa"/>
            <w:vAlign w:val="center"/>
          </w:tcPr>
          <w:p w14:paraId="66872B69" w14:textId="77777777" w:rsidR="00094CE6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6A99410B" w14:textId="77777777" w:rsidR="00094CE6" w:rsidRDefault="0000000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 se realizaron ajustes metodológicos. Se mantiene el uso del marco de trabajo ágil Kanban gestionado mediante GitHub </w:t>
            </w:r>
            <w:proofErr w:type="spellStart"/>
            <w:r>
              <w:rPr>
                <w:sz w:val="20"/>
                <w:szCs w:val="20"/>
              </w:rPr>
              <w:t>Projects</w:t>
            </w:r>
            <w:proofErr w:type="spellEnd"/>
            <w:r>
              <w:rPr>
                <w:sz w:val="20"/>
                <w:szCs w:val="20"/>
              </w:rPr>
              <w:t xml:space="preserve">, limitando el trabajo en curso (WIP) en las etapas de Pendiente, En Progreso, Revisión y Terminado para asegurar un flujo de entrega continuo entre el desarrollo </w:t>
            </w:r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  <w:r>
              <w:rPr>
                <w:sz w:val="20"/>
                <w:szCs w:val="20"/>
              </w:rPr>
              <w:t xml:space="preserve"> y el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>/base de datos.</w:t>
            </w:r>
          </w:p>
        </w:tc>
      </w:tr>
      <w:tr w:rsidR="00094CE6" w14:paraId="17FAFA6F" w14:textId="77777777">
        <w:trPr>
          <w:trHeight w:val="2377"/>
        </w:trPr>
        <w:tc>
          <w:tcPr>
            <w:tcW w:w="2528" w:type="dxa"/>
            <w:vAlign w:val="center"/>
          </w:tcPr>
          <w:p w14:paraId="7289CB21" w14:textId="77777777" w:rsidR="00094CE6" w:rsidRDefault="00000000">
            <w:pPr>
              <w:rPr>
                <w:color w:val="1F3864"/>
              </w:rPr>
            </w:pPr>
            <w:r>
              <w:rPr>
                <w:color w:val="1F3864"/>
              </w:rPr>
              <w:lastRenderedPageBreak/>
              <w:t>Evidencias de avance</w:t>
            </w:r>
          </w:p>
        </w:tc>
        <w:tc>
          <w:tcPr>
            <w:tcW w:w="7111" w:type="dxa"/>
            <w:vAlign w:val="center"/>
          </w:tcPr>
          <w:p w14:paraId="2B42952B" w14:textId="77777777" w:rsidR="00094CE6" w:rsidRDefault="00000000">
            <w:pPr>
              <w:spacing w:after="240"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presentan cuatro evidencias técnicas que demuestran la operatividad de la solución desarrollada para el Centro de Mantenimiento Aeronáutico CMA </w:t>
            </w:r>
            <w:proofErr w:type="spellStart"/>
            <w:r>
              <w:rPr>
                <w:sz w:val="20"/>
                <w:szCs w:val="20"/>
              </w:rPr>
              <w:t>N°</w:t>
            </w:r>
            <w:proofErr w:type="spellEnd"/>
            <w:r>
              <w:rPr>
                <w:sz w:val="20"/>
                <w:szCs w:val="20"/>
              </w:rPr>
              <w:t xml:space="preserve"> 328 (</w:t>
            </w:r>
            <w:proofErr w:type="spellStart"/>
            <w:r>
              <w:rPr>
                <w:sz w:val="20"/>
                <w:szCs w:val="20"/>
              </w:rPr>
              <w:t>Parragué</w:t>
            </w:r>
            <w:proofErr w:type="spellEnd"/>
            <w:r>
              <w:rPr>
                <w:sz w:val="20"/>
                <w:szCs w:val="20"/>
              </w:rPr>
              <w:t xml:space="preserve"> Ltda.):</w:t>
            </w:r>
          </w:p>
          <w:p w14:paraId="346166EB" w14:textId="77777777" w:rsidR="00094CE6" w:rsidRDefault="00000000">
            <w:pPr>
              <w:numPr>
                <w:ilvl w:val="0"/>
                <w:numId w:val="2"/>
              </w:num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Modelo relacional y persistencia: Base de datos implementada en </w:t>
            </w: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>/MySQL bajo 3FN, con claves foráneas activas y persistencia verificada del caso de prueba REQ-10 a nombre de Mauricio Lagos.</w:t>
            </w:r>
          </w:p>
          <w:p w14:paraId="17B6061D" w14:textId="77777777" w:rsidR="00094CE6" w:rsidRDefault="00000000">
            <w:pPr>
              <w:numPr>
                <w:ilvl w:val="0"/>
                <w:numId w:val="2"/>
              </w:num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Interfaz web y captura estructurada (</w:t>
            </w:r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  <w:r>
              <w:rPr>
                <w:sz w:val="20"/>
                <w:szCs w:val="20"/>
              </w:rPr>
              <w:t xml:space="preserve">): Vistas responsivas en </w:t>
            </w:r>
            <w:proofErr w:type="spellStart"/>
            <w:r>
              <w:rPr>
                <w:sz w:val="20"/>
                <w:szCs w:val="20"/>
              </w:rPr>
              <w:t>Thymeleaf</w:t>
            </w:r>
            <w:proofErr w:type="spellEnd"/>
            <w:r>
              <w:rPr>
                <w:sz w:val="20"/>
                <w:szCs w:val="20"/>
              </w:rPr>
              <w:t>/HTML5/CSS3 con catálogo de capacidades autorizadas y formulario de admisión técnica con validaciones de campos críticos de aeronavegabilidad.</w:t>
            </w:r>
          </w:p>
          <w:p w14:paraId="3D15379D" w14:textId="77777777" w:rsidR="00094CE6" w:rsidRDefault="00000000">
            <w:pPr>
              <w:numPr>
                <w:ilvl w:val="0"/>
                <w:numId w:val="2"/>
              </w:numPr>
              <w:spacing w:after="24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Lógica de negocio y panel administrativo (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Spring Boot): Procesamiento de solicitudes, generación de confirmación de registro y portal administrativo (/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) con indicadores de rendimiento (</w:t>
            </w:r>
            <w:proofErr w:type="spellStart"/>
            <w:r>
              <w:rPr>
                <w:sz w:val="20"/>
                <w:szCs w:val="20"/>
              </w:rPr>
              <w:t>KPIs</w:t>
            </w:r>
            <w:proofErr w:type="spellEnd"/>
            <w:r>
              <w:rPr>
                <w:sz w:val="20"/>
                <w:szCs w:val="20"/>
              </w:rPr>
              <w:t>), tablero Kanban interactivo y módulo de evaluación técnica/costeo.</w:t>
            </w:r>
          </w:p>
          <w:p w14:paraId="72035AE6" w14:textId="77777777" w:rsidR="00094CE6" w:rsidRDefault="00000000">
            <w:pPr>
              <w:spacing w:after="240" w:line="27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Resguardo disciplinar de la calidad:</w:t>
            </w:r>
          </w:p>
          <w:p w14:paraId="05C313BB" w14:textId="77777777" w:rsidR="00094CE6" w:rsidRDefault="00000000">
            <w:pPr>
              <w:numPr>
                <w:ilvl w:val="0"/>
                <w:numId w:val="1"/>
              </w:num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Arquitectura desacoplada: Aplicación del patrón MVC mediante Spring Boot y </w:t>
            </w:r>
            <w:proofErr w:type="spellStart"/>
            <w:r>
              <w:rPr>
                <w:sz w:val="20"/>
                <w:szCs w:val="20"/>
              </w:rPr>
              <w:t>Thymeleaf</w:t>
            </w:r>
            <w:proofErr w:type="spellEnd"/>
            <w:r>
              <w:rPr>
                <w:sz w:val="20"/>
                <w:szCs w:val="20"/>
              </w:rPr>
              <w:t>, garantizando separación entre la capa de presentación y el acceso a datos.</w:t>
            </w:r>
          </w:p>
          <w:p w14:paraId="27D8AF3F" w14:textId="77777777" w:rsidR="00094CE6" w:rsidRDefault="00000000">
            <w:pPr>
              <w:numPr>
                <w:ilvl w:val="0"/>
                <w:numId w:val="1"/>
              </w:num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Integridad de datos: Normalización relacional con restricciones de clave foránea que previenen inconsistencias y registros huérfanos.</w:t>
            </w:r>
          </w:p>
          <w:p w14:paraId="3EC7D436" w14:textId="77777777" w:rsidR="00094CE6" w:rsidRDefault="00000000">
            <w:pPr>
              <w:numPr>
                <w:ilvl w:val="0"/>
                <w:numId w:val="1"/>
              </w:numPr>
              <w:spacing w:after="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Apego a normativas aeronáuticas: Reglas de validación obligatoria para Número de Parte (P/N), Número de Serie (S/N) y fabricante, asegurando la trazabilidad exigida por la norma DGAC DAN 145 y el Formulario 8130-3.</w:t>
            </w:r>
          </w:p>
          <w:p w14:paraId="1324EAAB" w14:textId="77777777" w:rsidR="00094CE6" w:rsidRDefault="00000000">
            <w:pPr>
              <w:numPr>
                <w:ilvl w:val="0"/>
                <w:numId w:val="1"/>
              </w:numPr>
              <w:spacing w:after="240"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Estandarización de entornos: Control de versiones en Git y ejecución sobre entornos portables mediante XAMPP y Maven </w:t>
            </w:r>
            <w:proofErr w:type="spellStart"/>
            <w:r>
              <w:rPr>
                <w:sz w:val="20"/>
                <w:szCs w:val="20"/>
              </w:rPr>
              <w:t>Wrapper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0A4B6DCD" w14:textId="77777777" w:rsidR="00094CE6" w:rsidRDefault="00000000">
            <w:pPr>
              <w:spacing w:after="240" w:line="276" w:lineRule="auto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lastRenderedPageBreak/>
              <w:drawing>
                <wp:inline distT="114300" distB="114300" distL="114300" distR="114300" wp14:anchorId="1BF8639C" wp14:editId="23122A05">
                  <wp:extent cx="4381500" cy="4991100"/>
                  <wp:effectExtent l="0" t="0" r="0" b="0"/>
                  <wp:docPr id="33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4991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AC0167C" w14:textId="77777777" w:rsidR="00094CE6" w:rsidRDefault="00000000">
            <w:pPr>
              <w:spacing w:after="240" w:line="276" w:lineRule="auto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0AE2CD33" wp14:editId="39E6C6AA">
                  <wp:extent cx="4381500" cy="1206500"/>
                  <wp:effectExtent l="0" t="0" r="0" b="0"/>
                  <wp:docPr id="30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1206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62B51B1" w14:textId="77777777" w:rsidR="00094CE6" w:rsidRDefault="00000000">
            <w:pPr>
              <w:spacing w:after="240" w:line="276" w:lineRule="auto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lastRenderedPageBreak/>
              <w:drawing>
                <wp:inline distT="114300" distB="114300" distL="114300" distR="114300" wp14:anchorId="656036E1" wp14:editId="37264EC0">
                  <wp:extent cx="4381500" cy="2451100"/>
                  <wp:effectExtent l="0" t="0" r="0" b="0"/>
                  <wp:docPr id="34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2451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6E9A115" w14:textId="77777777" w:rsidR="00094CE6" w:rsidRDefault="00000000">
            <w:pPr>
              <w:spacing w:after="240" w:line="276" w:lineRule="auto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114300" distB="114300" distL="114300" distR="114300" wp14:anchorId="53A7DCA3" wp14:editId="69C83E97">
                  <wp:extent cx="4381500" cy="4749800"/>
                  <wp:effectExtent l="0" t="0" r="0" b="0"/>
                  <wp:docPr id="3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4749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BD57BCC" w14:textId="77777777" w:rsidR="00094CE6" w:rsidRDefault="00000000">
            <w:pPr>
              <w:spacing w:after="240" w:line="276" w:lineRule="auto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lastRenderedPageBreak/>
              <w:drawing>
                <wp:inline distT="114300" distB="114300" distL="114300" distR="114300" wp14:anchorId="42161DD7" wp14:editId="6583AC07">
                  <wp:extent cx="4381500" cy="4864100"/>
                  <wp:effectExtent l="0" t="0" r="0" b="0"/>
                  <wp:docPr id="29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4864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4CE6" w14:paraId="73CF981E" w14:textId="77777777">
        <w:trPr>
          <w:gridAfter w:val="1"/>
          <w:trHeight w:val="440"/>
        </w:trPr>
        <w:tc>
          <w:tcPr>
            <w:tcW w:w="2528" w:type="dxa"/>
            <w:vAlign w:val="center"/>
          </w:tcPr>
          <w:p w14:paraId="12662614" w14:textId="77777777" w:rsidR="00094CE6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094CE6" w14:paraId="1F5FF618" w14:textId="77777777">
        <w:trPr>
          <w:gridAfter w:val="1"/>
          <w:trHeight w:val="800"/>
        </w:trPr>
        <w:tc>
          <w:tcPr>
            <w:tcW w:w="2528" w:type="dxa"/>
            <w:shd w:val="clear" w:color="auto" w:fill="D9E2F3"/>
            <w:vAlign w:val="center"/>
          </w:tcPr>
          <w:p w14:paraId="7E0BA258" w14:textId="77777777" w:rsidR="00094CE6" w:rsidRDefault="00000000">
            <w:pPr>
              <w:jc w:val="both"/>
              <w:rPr>
                <w:color w:val="1F3864"/>
              </w:rPr>
            </w:pPr>
            <w:r>
              <w:rPr>
                <w:color w:val="1F3864"/>
              </w:rPr>
              <w:t>Examina cuidadosamente tu plan de trabajo, enfocándote especialmente en la columna de estado de avance y ajustes.</w:t>
            </w:r>
          </w:p>
        </w:tc>
      </w:tr>
    </w:tbl>
    <w:p w14:paraId="3F70AE64" w14:textId="77777777" w:rsidR="00094CE6" w:rsidRDefault="00094CE6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1"/>
        <w:tblpPr w:leftFromText="180" w:rightFromText="180" w:vertAnchor="page" w:horzAnchor="margin" w:tblpXSpec="center" w:tblpY="3517"/>
        <w:tblW w:w="97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094CE6" w14:paraId="67A64202" w14:textId="77777777">
        <w:trPr>
          <w:trHeight w:val="415"/>
        </w:trPr>
        <w:tc>
          <w:tcPr>
            <w:tcW w:w="9776" w:type="dxa"/>
            <w:gridSpan w:val="8"/>
            <w:vAlign w:val="center"/>
          </w:tcPr>
          <w:p w14:paraId="60DF0A98" w14:textId="77777777" w:rsidR="00094CE6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lastRenderedPageBreak/>
              <w:t>Plan de Trabajo</w:t>
            </w:r>
          </w:p>
        </w:tc>
      </w:tr>
      <w:tr w:rsidR="00094CE6" w14:paraId="0B156C5F" w14:textId="77777777">
        <w:trPr>
          <w:trHeight w:val="711"/>
        </w:trPr>
        <w:tc>
          <w:tcPr>
            <w:tcW w:w="1328" w:type="dxa"/>
            <w:vAlign w:val="center"/>
          </w:tcPr>
          <w:p w14:paraId="703F29EE" w14:textId="77777777" w:rsidR="00094CE6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Competencia o unidades de competencias</w:t>
            </w:r>
          </w:p>
        </w:tc>
        <w:tc>
          <w:tcPr>
            <w:tcW w:w="1077" w:type="dxa"/>
            <w:vAlign w:val="center"/>
          </w:tcPr>
          <w:p w14:paraId="42387C2F" w14:textId="77777777" w:rsidR="00094CE6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0C00E022" w14:textId="77777777" w:rsidR="00094CE6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18A32FA7" w14:textId="77777777" w:rsidR="00094CE6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4767CF17" w14:textId="77777777" w:rsidR="00094CE6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Responsable</w:t>
            </w:r>
            <w:r>
              <w:rPr>
                <w:color w:val="1F3864"/>
                <w:sz w:val="18"/>
                <w:szCs w:val="18"/>
                <w:vertAlign w:val="superscript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748092BF" w14:textId="77777777" w:rsidR="00094CE6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038AB116" w14:textId="77777777" w:rsidR="00094CE6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7AB84AAB" w14:textId="77777777" w:rsidR="00094CE6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Ajustes</w:t>
            </w:r>
          </w:p>
        </w:tc>
      </w:tr>
      <w:tr w:rsidR="00094CE6" w14:paraId="6C01310D" w14:textId="77777777">
        <w:trPr>
          <w:trHeight w:val="2410"/>
        </w:trPr>
        <w:tc>
          <w:tcPr>
            <w:tcW w:w="1328" w:type="dxa"/>
          </w:tcPr>
          <w:p w14:paraId="4FEB41DE" w14:textId="77777777" w:rsidR="00094CE6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Construir modelos de datos para soportar los requerimientos de la organización de acuerdo con un diseño definido y escalable en el tiempo.</w:t>
            </w:r>
          </w:p>
        </w:tc>
        <w:tc>
          <w:tcPr>
            <w:tcW w:w="1077" w:type="dxa"/>
          </w:tcPr>
          <w:p w14:paraId="0F4AB4D2" w14:textId="77777777" w:rsidR="00094CE6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Modelado e implementación de la base de datos relacional avionett_cma328 en MySQL con llaves foráneas y datos semilla iniciales.</w:t>
            </w:r>
          </w:p>
        </w:tc>
        <w:tc>
          <w:tcPr>
            <w:tcW w:w="1276" w:type="dxa"/>
          </w:tcPr>
          <w:p w14:paraId="4007A798" w14:textId="77777777" w:rsidR="00094CE6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XAMPP (MySQL, Apache, </w:t>
            </w:r>
            <w:proofErr w:type="spellStart"/>
            <w:r>
              <w:rPr>
                <w:sz w:val="18"/>
                <w:szCs w:val="18"/>
              </w:rPr>
              <w:t>phpMyAdmin</w:t>
            </w:r>
            <w:proofErr w:type="spellEnd"/>
            <w:r>
              <w:rPr>
                <w:sz w:val="18"/>
                <w:szCs w:val="18"/>
              </w:rPr>
              <w:t xml:space="preserve">), script </w:t>
            </w:r>
            <w:proofErr w:type="spellStart"/>
            <w:r>
              <w:rPr>
                <w:sz w:val="18"/>
                <w:szCs w:val="18"/>
              </w:rPr>
              <w:t>schema_avionett.sql</w:t>
            </w:r>
            <w:proofErr w:type="spellEnd"/>
            <w:r>
              <w:rPr>
                <w:sz w:val="18"/>
                <w:szCs w:val="18"/>
              </w:rPr>
              <w:t>, DER aprobado.</w:t>
            </w:r>
          </w:p>
        </w:tc>
        <w:tc>
          <w:tcPr>
            <w:tcW w:w="1276" w:type="dxa"/>
          </w:tcPr>
          <w:p w14:paraId="00B53AC1" w14:textId="77777777" w:rsidR="00094CE6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 semana</w:t>
            </w:r>
          </w:p>
        </w:tc>
        <w:tc>
          <w:tcPr>
            <w:tcW w:w="1275" w:type="dxa"/>
          </w:tcPr>
          <w:p w14:paraId="439BAAFF" w14:textId="77777777" w:rsidR="00094CE6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Yerai Charnock y Cristóbal Pérez</w:t>
            </w:r>
          </w:p>
        </w:tc>
        <w:tc>
          <w:tcPr>
            <w:tcW w:w="1276" w:type="dxa"/>
          </w:tcPr>
          <w:p w14:paraId="45FBCAE9" w14:textId="77777777" w:rsidR="00094CE6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Facilitador: Modelo conceptual y diagrama entidad-relación previos claros. </w:t>
            </w:r>
          </w:p>
          <w:p w14:paraId="67A41C84" w14:textId="77777777" w:rsidR="00094CE6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Dificultad: Ajuste de restricciones por duplicidad de registros en la ejecución repetida de scripts. </w:t>
            </w:r>
          </w:p>
        </w:tc>
        <w:tc>
          <w:tcPr>
            <w:tcW w:w="1418" w:type="dxa"/>
          </w:tcPr>
          <w:p w14:paraId="1DE6E5EC" w14:textId="77777777" w:rsidR="00094CE6" w:rsidRDefault="00000000">
            <w:pPr>
              <w:jc w:val="both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>Completado</w:t>
            </w:r>
          </w:p>
        </w:tc>
        <w:tc>
          <w:tcPr>
            <w:tcW w:w="850" w:type="dxa"/>
          </w:tcPr>
          <w:p w14:paraId="3E0F4CC7" w14:textId="77777777" w:rsidR="00094CE6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 incorporaron directivas IF NOT EXISTS e INSERT IGNORE en el script SQL para evitar colisiones de llaves primarias en ejecuciones posteriores.</w:t>
            </w:r>
          </w:p>
        </w:tc>
      </w:tr>
      <w:tr w:rsidR="00094CE6" w14:paraId="604B697F" w14:textId="77777777">
        <w:trPr>
          <w:trHeight w:val="2410"/>
        </w:trPr>
        <w:tc>
          <w:tcPr>
            <w:tcW w:w="1328" w:type="dxa"/>
          </w:tcPr>
          <w:p w14:paraId="04C3B9DC" w14:textId="0658C7C7" w:rsidR="00094CE6" w:rsidRDefault="00EE46A4">
            <w:pPr>
              <w:jc w:val="both"/>
              <w:rPr>
                <w:sz w:val="18"/>
                <w:szCs w:val="18"/>
              </w:rPr>
            </w:pPr>
            <w:r w:rsidRPr="00EE46A4">
              <w:rPr>
                <w:sz w:val="18"/>
                <w:szCs w:val="18"/>
              </w:rPr>
              <w:t>Desarrollar una solución de software utilizando técnicas que permitan sistematizar el proceso de desarrollo y mantenimiento, asegurando el logro de los objetivos.</w:t>
            </w:r>
          </w:p>
        </w:tc>
        <w:tc>
          <w:tcPr>
            <w:tcW w:w="1077" w:type="dxa"/>
          </w:tcPr>
          <w:p w14:paraId="63BDE365" w14:textId="30956871" w:rsidR="00094CE6" w:rsidRDefault="00EE46A4">
            <w:pPr>
              <w:jc w:val="both"/>
              <w:rPr>
                <w:sz w:val="18"/>
                <w:szCs w:val="18"/>
              </w:rPr>
            </w:pPr>
            <w:r w:rsidRPr="00EE46A4">
              <w:rPr>
                <w:sz w:val="18"/>
                <w:szCs w:val="18"/>
              </w:rPr>
              <w:t xml:space="preserve">Maquetación responsiva del </w:t>
            </w:r>
            <w:proofErr w:type="spellStart"/>
            <w:r w:rsidRPr="00EE46A4">
              <w:rPr>
                <w:sz w:val="18"/>
                <w:szCs w:val="18"/>
              </w:rPr>
              <w:t>Frontend</w:t>
            </w:r>
            <w:proofErr w:type="spellEnd"/>
            <w:r w:rsidRPr="00EE46A4">
              <w:rPr>
                <w:sz w:val="18"/>
                <w:szCs w:val="18"/>
              </w:rPr>
              <w:t xml:space="preserve">, catálogo de capacidades normadas y formulario de admisión técnica con validaciones DGAC </w:t>
            </w:r>
            <w:r w:rsidRPr="00EE46A4">
              <w:rPr>
                <w:sz w:val="18"/>
                <w:szCs w:val="18"/>
              </w:rPr>
              <w:lastRenderedPageBreak/>
              <w:t>(P/N, S/N, fabricante).</w:t>
            </w:r>
          </w:p>
        </w:tc>
        <w:tc>
          <w:tcPr>
            <w:tcW w:w="1276" w:type="dxa"/>
          </w:tcPr>
          <w:p w14:paraId="06C9758F" w14:textId="0CB82998" w:rsidR="00094CE6" w:rsidRDefault="00EE46A4">
            <w:pPr>
              <w:jc w:val="both"/>
              <w:rPr>
                <w:sz w:val="18"/>
                <w:szCs w:val="18"/>
              </w:rPr>
            </w:pPr>
            <w:r w:rsidRPr="00EE46A4">
              <w:rPr>
                <w:sz w:val="18"/>
                <w:szCs w:val="18"/>
              </w:rPr>
              <w:lastRenderedPageBreak/>
              <w:t xml:space="preserve">Visual Studio Code, HTML5, CSS3, </w:t>
            </w:r>
            <w:proofErr w:type="spellStart"/>
            <w:r w:rsidRPr="00EE46A4">
              <w:rPr>
                <w:sz w:val="18"/>
                <w:szCs w:val="18"/>
              </w:rPr>
              <w:t>Thymeleaf</w:t>
            </w:r>
            <w:proofErr w:type="spellEnd"/>
            <w:r w:rsidRPr="00EE46A4">
              <w:rPr>
                <w:sz w:val="18"/>
                <w:szCs w:val="18"/>
              </w:rPr>
              <w:t xml:space="preserve">, </w:t>
            </w:r>
            <w:proofErr w:type="spellStart"/>
            <w:r w:rsidRPr="00EE46A4">
              <w:rPr>
                <w:sz w:val="18"/>
                <w:szCs w:val="18"/>
              </w:rPr>
              <w:t>wireframes</w:t>
            </w:r>
            <w:proofErr w:type="spellEnd"/>
            <w:r w:rsidRPr="00EE46A4">
              <w:rPr>
                <w:sz w:val="18"/>
                <w:szCs w:val="18"/>
              </w:rPr>
              <w:t xml:space="preserve"> aprobados de Fase 1.</w:t>
            </w:r>
          </w:p>
        </w:tc>
        <w:tc>
          <w:tcPr>
            <w:tcW w:w="1276" w:type="dxa"/>
          </w:tcPr>
          <w:p w14:paraId="79AF9695" w14:textId="77777777" w:rsidR="00094CE6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 semanas</w:t>
            </w:r>
          </w:p>
        </w:tc>
        <w:tc>
          <w:tcPr>
            <w:tcW w:w="1275" w:type="dxa"/>
          </w:tcPr>
          <w:p w14:paraId="6030D5B4" w14:textId="77777777" w:rsidR="00094CE6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Cristóbal Pérez</w:t>
            </w:r>
          </w:p>
        </w:tc>
        <w:tc>
          <w:tcPr>
            <w:tcW w:w="1276" w:type="dxa"/>
          </w:tcPr>
          <w:p w14:paraId="187ECB05" w14:textId="0A253FBF" w:rsidR="00EE46A4" w:rsidRPr="00EE46A4" w:rsidRDefault="00EE46A4" w:rsidP="00EE46A4">
            <w:pPr>
              <w:jc w:val="both"/>
              <w:rPr>
                <w:sz w:val="18"/>
                <w:szCs w:val="18"/>
                <w:lang w:val="es-MX"/>
              </w:rPr>
            </w:pPr>
            <w:r w:rsidRPr="00EE46A4">
              <w:rPr>
                <w:sz w:val="18"/>
                <w:szCs w:val="18"/>
                <w:lang w:val="es-MX"/>
              </w:rPr>
              <w:t xml:space="preserve">Facilitador: </w:t>
            </w:r>
            <w:proofErr w:type="spellStart"/>
            <w:r w:rsidRPr="00EE46A4">
              <w:rPr>
                <w:sz w:val="18"/>
                <w:szCs w:val="18"/>
                <w:lang w:val="es-MX"/>
              </w:rPr>
              <w:t>Wireframes</w:t>
            </w:r>
            <w:proofErr w:type="spellEnd"/>
            <w:r w:rsidRPr="00EE46A4">
              <w:rPr>
                <w:sz w:val="18"/>
                <w:szCs w:val="18"/>
                <w:lang w:val="es-MX"/>
              </w:rPr>
              <w:t xml:space="preserve"> y estilos corporativos claros.</w:t>
            </w:r>
          </w:p>
          <w:p w14:paraId="47ECD862" w14:textId="44DBB075" w:rsidR="00094CE6" w:rsidRPr="00EE46A4" w:rsidRDefault="00EE46A4">
            <w:pPr>
              <w:jc w:val="both"/>
              <w:rPr>
                <w:sz w:val="18"/>
                <w:szCs w:val="18"/>
                <w:lang w:val="es-MX"/>
              </w:rPr>
            </w:pPr>
            <w:r w:rsidRPr="00EE46A4">
              <w:rPr>
                <w:sz w:val="18"/>
                <w:szCs w:val="18"/>
                <w:lang w:val="es-MX"/>
              </w:rPr>
              <w:t>Dificultad: Integración de expresiones regulares para formatos aeronáuticos.</w:t>
            </w:r>
          </w:p>
        </w:tc>
        <w:tc>
          <w:tcPr>
            <w:tcW w:w="1418" w:type="dxa"/>
          </w:tcPr>
          <w:p w14:paraId="643614B2" w14:textId="62A078C0" w:rsidR="00094CE6" w:rsidRDefault="00EE46A4">
            <w:pPr>
              <w:jc w:val="both"/>
              <w:rPr>
                <w:sz w:val="16"/>
                <w:szCs w:val="16"/>
              </w:rPr>
            </w:pPr>
            <w:r w:rsidRPr="00EE46A4">
              <w:rPr>
                <w:sz w:val="18"/>
                <w:szCs w:val="18"/>
              </w:rPr>
              <w:t>Completado</w:t>
            </w:r>
          </w:p>
        </w:tc>
        <w:tc>
          <w:tcPr>
            <w:tcW w:w="850" w:type="dxa"/>
          </w:tcPr>
          <w:p w14:paraId="09C4DC7D" w14:textId="6C2D641B" w:rsidR="00094CE6" w:rsidRDefault="00EE46A4">
            <w:pPr>
              <w:jc w:val="both"/>
              <w:rPr>
                <w:sz w:val="18"/>
                <w:szCs w:val="18"/>
              </w:rPr>
            </w:pPr>
            <w:r w:rsidRPr="00EE46A4">
              <w:rPr>
                <w:sz w:val="18"/>
                <w:szCs w:val="18"/>
              </w:rPr>
              <w:t xml:space="preserve">Se priorizó el desarrollo del formulario de cotización técnica y la vista de capacidades antes que el resto de </w:t>
            </w:r>
            <w:proofErr w:type="gramStart"/>
            <w:r w:rsidRPr="00EE46A4">
              <w:rPr>
                <w:sz w:val="18"/>
                <w:szCs w:val="18"/>
              </w:rPr>
              <w:lastRenderedPageBreak/>
              <w:t>páginas</w:t>
            </w:r>
            <w:proofErr w:type="gramEnd"/>
            <w:r w:rsidRPr="00EE46A4">
              <w:rPr>
                <w:sz w:val="18"/>
                <w:szCs w:val="18"/>
              </w:rPr>
              <w:t xml:space="preserve"> estáticas para validar el caso de uso en Semana 10.</w:t>
            </w:r>
          </w:p>
        </w:tc>
      </w:tr>
      <w:tr w:rsidR="00094CE6" w14:paraId="7ABB96E1" w14:textId="77777777">
        <w:trPr>
          <w:trHeight w:val="2410"/>
        </w:trPr>
        <w:tc>
          <w:tcPr>
            <w:tcW w:w="1328" w:type="dxa"/>
          </w:tcPr>
          <w:p w14:paraId="481B0EEB" w14:textId="476B53B8" w:rsidR="00094CE6" w:rsidRDefault="00EE46A4">
            <w:pPr>
              <w:jc w:val="both"/>
              <w:rPr>
                <w:sz w:val="18"/>
                <w:szCs w:val="18"/>
              </w:rPr>
            </w:pPr>
            <w:r w:rsidRPr="00EE46A4">
              <w:rPr>
                <w:sz w:val="18"/>
                <w:szCs w:val="18"/>
              </w:rPr>
              <w:lastRenderedPageBreak/>
              <w:t>Desarrollar una solución de software utilizando técnicas que permitan sistematizar el proceso de desarrollo y mantenimiento, asegurando el logro de los objetivos.</w:t>
            </w:r>
          </w:p>
        </w:tc>
        <w:tc>
          <w:tcPr>
            <w:tcW w:w="1077" w:type="dxa"/>
          </w:tcPr>
          <w:p w14:paraId="511828C8" w14:textId="1AC6B5E6" w:rsidR="00094CE6" w:rsidRDefault="00EE46A4">
            <w:pPr>
              <w:jc w:val="both"/>
              <w:rPr>
                <w:sz w:val="18"/>
                <w:szCs w:val="18"/>
              </w:rPr>
            </w:pPr>
            <w:r w:rsidRPr="00EE46A4">
              <w:rPr>
                <w:sz w:val="18"/>
                <w:szCs w:val="18"/>
              </w:rPr>
              <w:t xml:space="preserve">Construcción de la lógica de </w:t>
            </w:r>
            <w:proofErr w:type="spellStart"/>
            <w:r w:rsidRPr="00EE46A4">
              <w:rPr>
                <w:sz w:val="18"/>
                <w:szCs w:val="18"/>
              </w:rPr>
              <w:t>backend</w:t>
            </w:r>
            <w:proofErr w:type="spellEnd"/>
            <w:r w:rsidRPr="00EE46A4">
              <w:rPr>
                <w:sz w:val="18"/>
                <w:szCs w:val="18"/>
              </w:rPr>
              <w:t xml:space="preserve"> en Spring Boot para conexión relacional, persistencia de solicitudes (Registro D), cálculo de </w:t>
            </w:r>
            <w:proofErr w:type="spellStart"/>
            <w:r w:rsidRPr="00EE46A4">
              <w:rPr>
                <w:sz w:val="18"/>
                <w:szCs w:val="18"/>
              </w:rPr>
              <w:t>KPIs</w:t>
            </w:r>
            <w:proofErr w:type="spellEnd"/>
            <w:r w:rsidRPr="00EE46A4">
              <w:rPr>
                <w:sz w:val="18"/>
                <w:szCs w:val="18"/>
              </w:rPr>
              <w:t xml:space="preserve"> y tablero Kanban.</w:t>
            </w:r>
          </w:p>
        </w:tc>
        <w:tc>
          <w:tcPr>
            <w:tcW w:w="1276" w:type="dxa"/>
          </w:tcPr>
          <w:p w14:paraId="26E17193" w14:textId="338EA03A" w:rsidR="00094CE6" w:rsidRDefault="00EE46A4">
            <w:pPr>
              <w:jc w:val="both"/>
              <w:rPr>
                <w:sz w:val="18"/>
                <w:szCs w:val="18"/>
              </w:rPr>
            </w:pPr>
            <w:r w:rsidRPr="00EE46A4">
              <w:rPr>
                <w:sz w:val="18"/>
                <w:szCs w:val="18"/>
              </w:rPr>
              <w:t xml:space="preserve">IntelliJ IDEA / VS Code, Java 17, Spring Boot, Spring Data JPA, Maven </w:t>
            </w:r>
            <w:proofErr w:type="spellStart"/>
            <w:r w:rsidRPr="00EE46A4">
              <w:rPr>
                <w:sz w:val="18"/>
                <w:szCs w:val="18"/>
              </w:rPr>
              <w:t>Wrapper</w:t>
            </w:r>
            <w:proofErr w:type="spellEnd"/>
            <w:r w:rsidRPr="00EE46A4">
              <w:rPr>
                <w:sz w:val="18"/>
                <w:szCs w:val="18"/>
              </w:rPr>
              <w:t xml:space="preserve">, </w:t>
            </w:r>
            <w:proofErr w:type="spellStart"/>
            <w:r w:rsidRPr="00EE46A4">
              <w:rPr>
                <w:sz w:val="18"/>
                <w:szCs w:val="18"/>
              </w:rPr>
              <w:t>MariaDB</w:t>
            </w:r>
            <w:proofErr w:type="spellEnd"/>
            <w:r w:rsidRPr="00EE46A4">
              <w:rPr>
                <w:sz w:val="18"/>
                <w:szCs w:val="18"/>
              </w:rPr>
              <w:t>.</w:t>
            </w:r>
          </w:p>
        </w:tc>
        <w:tc>
          <w:tcPr>
            <w:tcW w:w="1276" w:type="dxa"/>
          </w:tcPr>
          <w:p w14:paraId="31CEE3FA" w14:textId="77777777" w:rsidR="00094CE6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1.5 semanas</w:t>
            </w:r>
          </w:p>
        </w:tc>
        <w:tc>
          <w:tcPr>
            <w:tcW w:w="1275" w:type="dxa"/>
          </w:tcPr>
          <w:p w14:paraId="690CC3E9" w14:textId="77777777" w:rsidR="00094CE6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Yerai Charnock</w:t>
            </w:r>
          </w:p>
        </w:tc>
        <w:tc>
          <w:tcPr>
            <w:tcW w:w="1276" w:type="dxa"/>
          </w:tcPr>
          <w:p w14:paraId="0E53115E" w14:textId="77777777" w:rsidR="00EE46A4" w:rsidRPr="00EE46A4" w:rsidRDefault="00EE46A4" w:rsidP="00EE46A4">
            <w:pPr>
              <w:jc w:val="both"/>
              <w:rPr>
                <w:sz w:val="18"/>
                <w:szCs w:val="18"/>
                <w:lang w:val="es-MX"/>
              </w:rPr>
            </w:pPr>
            <w:r w:rsidRPr="00EE46A4">
              <w:rPr>
                <w:sz w:val="18"/>
                <w:szCs w:val="18"/>
                <w:lang w:val="es-MX"/>
              </w:rPr>
              <w:t>Facilitador: Base de datos estandarizada en XAMPP y modelo entidad-relación probado.</w:t>
            </w:r>
          </w:p>
          <w:p w14:paraId="23CE0EFA" w14:textId="77777777" w:rsidR="00EE46A4" w:rsidRPr="00EE46A4" w:rsidRDefault="00EE46A4" w:rsidP="00EE46A4">
            <w:pPr>
              <w:jc w:val="both"/>
              <w:rPr>
                <w:sz w:val="18"/>
                <w:szCs w:val="18"/>
                <w:lang w:val="es-MX"/>
              </w:rPr>
            </w:pPr>
            <w:r w:rsidRPr="00EE46A4">
              <w:rPr>
                <w:sz w:val="18"/>
                <w:szCs w:val="18"/>
                <w:lang w:val="es-MX"/>
              </w:rPr>
              <w:br/>
            </w:r>
          </w:p>
          <w:p w14:paraId="33215FC4" w14:textId="77777777" w:rsidR="00EE46A4" w:rsidRPr="00EE46A4" w:rsidRDefault="00EE46A4" w:rsidP="00EE46A4">
            <w:pPr>
              <w:jc w:val="both"/>
              <w:rPr>
                <w:sz w:val="18"/>
                <w:szCs w:val="18"/>
                <w:lang w:val="es-MX"/>
              </w:rPr>
            </w:pPr>
            <w:r w:rsidRPr="00EE46A4">
              <w:rPr>
                <w:sz w:val="18"/>
                <w:szCs w:val="18"/>
                <w:lang w:val="es-MX"/>
              </w:rPr>
              <w:t xml:space="preserve">Dificultad: Mapeo de entidades JPA y sincronización de columnas nuevas. </w:t>
            </w:r>
          </w:p>
          <w:p w14:paraId="7A9B6707" w14:textId="4C024663" w:rsidR="00094CE6" w:rsidRDefault="00094CE6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6CC7FC3" w14:textId="1FBFE8EB" w:rsidR="00094CE6" w:rsidRDefault="00EE46A4">
            <w:pPr>
              <w:jc w:val="both"/>
              <w:rPr>
                <w:sz w:val="16"/>
                <w:szCs w:val="16"/>
              </w:rPr>
            </w:pPr>
            <w:r w:rsidRPr="00EE46A4">
              <w:rPr>
                <w:sz w:val="18"/>
                <w:szCs w:val="18"/>
              </w:rPr>
              <w:t>Completado</w:t>
            </w:r>
          </w:p>
        </w:tc>
        <w:tc>
          <w:tcPr>
            <w:tcW w:w="850" w:type="dxa"/>
          </w:tcPr>
          <w:p w14:paraId="5E4E3E5E" w14:textId="55B1E87D" w:rsidR="00094CE6" w:rsidRDefault="00EE46A4">
            <w:pPr>
              <w:jc w:val="both"/>
              <w:rPr>
                <w:sz w:val="18"/>
                <w:szCs w:val="18"/>
              </w:rPr>
            </w:pPr>
            <w:r w:rsidRPr="00EE46A4">
              <w:rPr>
                <w:sz w:val="18"/>
                <w:szCs w:val="18"/>
              </w:rPr>
              <w:t>Se implementó el controlador administrativo y el servicio de evaluación técnica para completar el ciclo de vida de la orden en taller.</w:t>
            </w:r>
          </w:p>
        </w:tc>
      </w:tr>
    </w:tbl>
    <w:p w14:paraId="099823D0" w14:textId="77777777" w:rsidR="00094CE6" w:rsidRDefault="00094CE6">
      <w:pPr>
        <w:tabs>
          <w:tab w:val="left" w:pos="2070"/>
        </w:tabs>
        <w:rPr>
          <w:color w:val="595959"/>
          <w:sz w:val="24"/>
          <w:szCs w:val="24"/>
        </w:rPr>
      </w:pPr>
    </w:p>
    <w:tbl>
      <w:tblPr>
        <w:tblStyle w:val="a2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094CE6" w14:paraId="736B9A6D" w14:textId="77777777">
        <w:trPr>
          <w:trHeight w:val="440"/>
        </w:trPr>
        <w:tc>
          <w:tcPr>
            <w:tcW w:w="9498" w:type="dxa"/>
            <w:vAlign w:val="center"/>
          </w:tcPr>
          <w:p w14:paraId="2CA28F99" w14:textId="77777777" w:rsidR="00094CE6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3. Ajustes a partir del monitoreo </w:t>
            </w:r>
          </w:p>
        </w:tc>
      </w:tr>
      <w:tr w:rsidR="00094CE6" w14:paraId="412D086F" w14:textId="77777777">
        <w:trPr>
          <w:trHeight w:val="800"/>
        </w:trPr>
        <w:tc>
          <w:tcPr>
            <w:tcW w:w="9498" w:type="dxa"/>
            <w:shd w:val="clear" w:color="auto" w:fill="D9E2F3"/>
            <w:vAlign w:val="center"/>
          </w:tcPr>
          <w:p w14:paraId="02102A22" w14:textId="77777777" w:rsidR="00094CE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77A95900" w14:textId="77777777" w:rsidR="00094CE6" w:rsidRDefault="00094CE6">
      <w:pPr>
        <w:rPr>
          <w:color w:val="595959"/>
          <w:sz w:val="24"/>
          <w:szCs w:val="24"/>
        </w:rPr>
      </w:pPr>
    </w:p>
    <w:tbl>
      <w:tblPr>
        <w:tblStyle w:val="a3"/>
        <w:tblpPr w:leftFromText="180" w:rightFromText="180" w:vertAnchor="text" w:tblpX="-572" w:tblpY="1"/>
        <w:tblW w:w="949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6"/>
      </w:tblGrid>
      <w:tr w:rsidR="00094CE6" w14:paraId="19A10306" w14:textId="77777777">
        <w:trPr>
          <w:trHeight w:val="1936"/>
        </w:trPr>
        <w:tc>
          <w:tcPr>
            <w:tcW w:w="9496" w:type="dxa"/>
            <w:vAlign w:val="center"/>
          </w:tcPr>
          <w:p w14:paraId="36C83B34" w14:textId="77777777" w:rsidR="00094CE6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color w:val="1F3864"/>
              </w:rPr>
              <w:t>Factores que han facilitado y/o dificultado el desarrollo de mi plan de trabajo</w:t>
            </w:r>
            <w:r>
              <w:rPr>
                <w:color w:val="548DD4"/>
                <w:sz w:val="20"/>
                <w:szCs w:val="20"/>
              </w:rPr>
              <w:t>:</w:t>
            </w:r>
          </w:p>
          <w:p w14:paraId="3A940A70" w14:textId="77777777" w:rsidR="00094CE6" w:rsidRDefault="00000000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Facilitadores:</w:t>
            </w:r>
          </w:p>
          <w:p w14:paraId="5C614EA4" w14:textId="77777777" w:rsidR="00094CE6" w:rsidRDefault="00000000">
            <w:pPr>
              <w:numPr>
                <w:ilvl w:val="0"/>
                <w:numId w:val="3"/>
              </w:numPr>
              <w:jc w:val="both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 xml:space="preserve">Contar con el modelo conceptual relacional (DER) y los </w:t>
            </w:r>
            <w:proofErr w:type="spellStart"/>
            <w:r>
              <w:rPr>
                <w:b/>
                <w:bCs/>
                <w:sz w:val="20"/>
                <w:szCs w:val="20"/>
              </w:rPr>
              <w:t>wireframes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vistas principales definidos y aprobados en la Fase 1, lo que evitó rediseñar la estructura de datos al momento de codificar. </w:t>
            </w:r>
          </w:p>
          <w:p w14:paraId="1C12CF42" w14:textId="77777777" w:rsidR="00094CE6" w:rsidRDefault="00000000">
            <w:pPr>
              <w:numPr>
                <w:ilvl w:val="0"/>
                <w:numId w:val="3"/>
              </w:numPr>
              <w:jc w:val="both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 xml:space="preserve">La adopción de la pila tecnológica local estandarizado en XAMPP (Apache, </w:t>
            </w:r>
            <w:proofErr w:type="spellStart"/>
            <w:r>
              <w:rPr>
                <w:b/>
                <w:bCs/>
                <w:sz w:val="20"/>
                <w:szCs w:val="20"/>
              </w:rPr>
              <w:t>MariaDB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/MySQL y </w:t>
            </w:r>
            <w:proofErr w:type="spellStart"/>
            <w:r>
              <w:rPr>
                <w:b/>
                <w:bCs/>
                <w:sz w:val="20"/>
                <w:szCs w:val="20"/>
              </w:rPr>
              <w:t>phpMyAdmin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) junto con Visual Studio Code, lo que redujo tiempos de configuración de software. </w:t>
            </w:r>
          </w:p>
          <w:p w14:paraId="18A5DD1D" w14:textId="77777777" w:rsidR="00094CE6" w:rsidRDefault="00000000">
            <w:pPr>
              <w:numPr>
                <w:ilvl w:val="0"/>
                <w:numId w:val="3"/>
              </w:numPr>
              <w:jc w:val="both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La delimitación clara de roles entre los integrantes.</w:t>
            </w:r>
          </w:p>
          <w:p w14:paraId="2E20559D" w14:textId="77777777" w:rsidR="00094CE6" w:rsidRDefault="00000000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Dificultades y acciones tomadas:</w:t>
            </w:r>
          </w:p>
          <w:p w14:paraId="298124BB" w14:textId="77777777" w:rsidR="00094CE6" w:rsidRDefault="00000000">
            <w:pPr>
              <w:numPr>
                <w:ilvl w:val="0"/>
                <w:numId w:val="4"/>
              </w:numPr>
              <w:jc w:val="both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Disponibilidad horaria y coordinación del equipo: Las semanas con festividades patrias y compromisos familiares restringieron temporalmente el trabajo sincrónico, se mitigó implementando trabajo asíncrono ordenado.</w:t>
            </w:r>
          </w:p>
          <w:p w14:paraId="5A6AD25A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4F14BE48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69D4A619" w14:textId="77777777" w:rsidR="00094CE6" w:rsidRDefault="00094CE6">
            <w:pPr>
              <w:rPr>
                <w:color w:val="1F3864"/>
              </w:rPr>
            </w:pPr>
          </w:p>
          <w:p w14:paraId="1DF4F409" w14:textId="77777777" w:rsidR="00094CE6" w:rsidRDefault="00094CE6">
            <w:pPr>
              <w:rPr>
                <w:color w:val="1F3864"/>
              </w:rPr>
            </w:pPr>
          </w:p>
          <w:p w14:paraId="5942C6C6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71D07B09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660CF1B1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50FDA9FC" w14:textId="77777777" w:rsidR="00094CE6" w:rsidRDefault="00094CE6">
      <w:pPr>
        <w:rPr>
          <w:color w:val="595959"/>
          <w:sz w:val="24"/>
          <w:szCs w:val="24"/>
        </w:rPr>
      </w:pPr>
    </w:p>
    <w:tbl>
      <w:tblPr>
        <w:tblStyle w:val="a4"/>
        <w:tblpPr w:leftFromText="180" w:rightFromText="180" w:vertAnchor="text" w:tblpX="-572" w:tblpY="107"/>
        <w:tblW w:w="9493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3"/>
      </w:tblGrid>
      <w:tr w:rsidR="00094CE6" w14:paraId="72708BAC" w14:textId="77777777">
        <w:trPr>
          <w:trHeight w:val="1936"/>
        </w:trPr>
        <w:tc>
          <w:tcPr>
            <w:tcW w:w="9493" w:type="dxa"/>
            <w:vAlign w:val="center"/>
          </w:tcPr>
          <w:p w14:paraId="2E6F1A37" w14:textId="77777777" w:rsidR="00094CE6" w:rsidRDefault="00000000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color w:val="1F3864"/>
              </w:rPr>
              <w:t xml:space="preserve">Actividades ajustadas o eliminadas: </w:t>
            </w:r>
          </w:p>
          <w:p w14:paraId="774D7882" w14:textId="77777777" w:rsidR="00094CE6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i/>
                <w:i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Priorización del módulo de cotización técnica: </w:t>
            </w:r>
            <w:r>
              <w:rPr>
                <w:color w:val="000000"/>
                <w:sz w:val="20"/>
                <w:szCs w:val="20"/>
              </w:rPr>
              <w:t>En la planificación inicial se contemplaba maquetar en paralelo todas las vistas informativas y estáticas del sitio web. No obstante, para asegurar el incremento mínimo funcional exigido en la iteración, se ajustó la secuencia de trabajo priorizando la maquetación y validación del formulario de cotización técnica antes que el resto de las páginas del catálogo.</w:t>
            </w:r>
          </w:p>
          <w:p w14:paraId="72150CD5" w14:textId="77777777" w:rsidR="00094CE6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i/>
                <w:i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Ajuste en la organización del repositorio Git: </w:t>
            </w:r>
            <w:r>
              <w:rPr>
                <w:color w:val="000000"/>
                <w:sz w:val="20"/>
                <w:szCs w:val="20"/>
              </w:rPr>
              <w:t>Se reestructuraron las ramas y directorios de GitHub para alinearse exactamente a las pautas entregadas por el docente guía, creando el subdirectorio formal Fase 2/Evidencias Proyecto/</w:t>
            </w:r>
            <w:proofErr w:type="spellStart"/>
            <w:r>
              <w:rPr>
                <w:color w:val="000000"/>
                <w:sz w:val="20"/>
                <w:szCs w:val="20"/>
              </w:rPr>
              <w:t>Fichas_Iteracion</w:t>
            </w:r>
            <w:proofErr w:type="spellEnd"/>
            <w:r>
              <w:rPr>
                <w:color w:val="000000"/>
                <w:sz w:val="20"/>
                <w:szCs w:val="20"/>
              </w:rPr>
              <w:t>/ para el resguardo ordenado de las fichas de avance semanal.</w:t>
            </w:r>
          </w:p>
          <w:p w14:paraId="2C9A4017" w14:textId="77777777" w:rsidR="00094CE6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i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Alcance general</w:t>
            </w:r>
            <w:r>
              <w:rPr>
                <w:color w:val="000000"/>
                <w:sz w:val="20"/>
                <w:szCs w:val="20"/>
              </w:rPr>
              <w:t>: No se eliminaron actividades estructurales ni requerimientos funcionales del proyecto original.</w:t>
            </w:r>
          </w:p>
          <w:p w14:paraId="34997DCF" w14:textId="77777777" w:rsidR="00094CE6" w:rsidRDefault="00094CE6">
            <w:pPr>
              <w:jc w:val="both"/>
              <w:rPr>
                <w:i/>
                <w:iCs/>
                <w:sz w:val="20"/>
                <w:szCs w:val="20"/>
              </w:rPr>
            </w:pPr>
          </w:p>
          <w:p w14:paraId="7F7C44AA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5D631F1F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3EADE1B9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2FB93A8B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7007B325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62AB41CA" w14:textId="77777777" w:rsidR="00094CE6" w:rsidRDefault="00094CE6">
      <w:pPr>
        <w:spacing w:after="0" w:line="240" w:lineRule="auto"/>
        <w:jc w:val="both"/>
        <w:rPr>
          <w:i/>
          <w:iCs/>
          <w:color w:val="548DD4"/>
          <w:sz w:val="20"/>
          <w:szCs w:val="20"/>
        </w:rPr>
      </w:pPr>
    </w:p>
    <w:p w14:paraId="5F07C968" w14:textId="77777777" w:rsidR="00094CE6" w:rsidRDefault="00094CE6">
      <w:pPr>
        <w:spacing w:after="0" w:line="240" w:lineRule="auto"/>
        <w:jc w:val="both"/>
        <w:rPr>
          <w:i/>
          <w:iCs/>
          <w:color w:val="548DD4"/>
          <w:sz w:val="20"/>
          <w:szCs w:val="20"/>
        </w:rPr>
      </w:pPr>
    </w:p>
    <w:tbl>
      <w:tblPr>
        <w:tblStyle w:val="a5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094CE6" w14:paraId="2B08391E" w14:textId="77777777">
        <w:trPr>
          <w:trHeight w:val="1966"/>
        </w:trPr>
        <w:tc>
          <w:tcPr>
            <w:tcW w:w="9498" w:type="dxa"/>
            <w:vAlign w:val="center"/>
          </w:tcPr>
          <w:p w14:paraId="48C6919E" w14:textId="77777777" w:rsidR="00094CE6" w:rsidRDefault="00000000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color w:val="1F3864"/>
              </w:rPr>
              <w:t>Actividades que no has iniciado o están retrasadas:</w:t>
            </w:r>
          </w:p>
          <w:p w14:paraId="4654A4EA" w14:textId="7E53725E" w:rsidR="00EE46A4" w:rsidRPr="00EE46A4" w:rsidRDefault="00EE46A4" w:rsidP="00EE46A4">
            <w:pPr>
              <w:jc w:val="both"/>
              <w:rPr>
                <w:sz w:val="20"/>
                <w:szCs w:val="20"/>
                <w:lang w:val="es-MX"/>
              </w:rPr>
            </w:pPr>
            <w:r w:rsidRPr="00EE46A4">
              <w:rPr>
                <w:b/>
                <w:bCs/>
                <w:sz w:val="20"/>
                <w:szCs w:val="20"/>
                <w:lang w:val="es-MX"/>
              </w:rPr>
              <w:t>Estado general del avance:</w:t>
            </w:r>
            <w:r>
              <w:rPr>
                <w:sz w:val="20"/>
                <w:szCs w:val="20"/>
                <w:lang w:val="es-MX"/>
              </w:rPr>
              <w:t xml:space="preserve"> </w:t>
            </w:r>
            <w:r w:rsidRPr="00EE46A4">
              <w:rPr>
                <w:sz w:val="20"/>
                <w:szCs w:val="20"/>
                <w:lang w:val="es-MX"/>
              </w:rPr>
              <w:t xml:space="preserve">A la fecha de cierre de la presente entrega, no existen actividades troncales retrasadas respecto a los compromisos de la Fase 2. El flujo completo del caso de uso (captura en formulario público, persistencia en base de datos </w:t>
            </w:r>
            <w:proofErr w:type="spellStart"/>
            <w:r w:rsidRPr="00EE46A4">
              <w:rPr>
                <w:sz w:val="20"/>
                <w:szCs w:val="20"/>
                <w:lang w:val="es-MX"/>
              </w:rPr>
              <w:t>MariaDB</w:t>
            </w:r>
            <w:proofErr w:type="spellEnd"/>
            <w:r w:rsidRPr="00EE46A4">
              <w:rPr>
                <w:sz w:val="20"/>
                <w:szCs w:val="20"/>
                <w:lang w:val="es-MX"/>
              </w:rPr>
              <w:t xml:space="preserve"> y visualización/gestión en el tablero Kanban del portal administrativo) se encuentra finalizado y validado operativamente para la demostración de Semana 10. </w:t>
            </w:r>
          </w:p>
          <w:p w14:paraId="2CC85AC0" w14:textId="66573088" w:rsidR="00EE46A4" w:rsidRPr="00EE46A4" w:rsidRDefault="00EE46A4" w:rsidP="00EE46A4">
            <w:pPr>
              <w:jc w:val="both"/>
              <w:rPr>
                <w:sz w:val="20"/>
                <w:szCs w:val="20"/>
                <w:lang w:val="es-MX"/>
              </w:rPr>
            </w:pPr>
            <w:r w:rsidRPr="00EE46A4">
              <w:rPr>
                <w:b/>
                <w:bCs/>
                <w:sz w:val="20"/>
                <w:szCs w:val="20"/>
                <w:lang w:val="es-MX"/>
              </w:rPr>
              <w:t>Actividades programadas para la siguiente iteración:</w:t>
            </w:r>
            <w:r>
              <w:rPr>
                <w:sz w:val="20"/>
                <w:szCs w:val="20"/>
                <w:lang w:val="es-MX"/>
              </w:rPr>
              <w:t xml:space="preserve"> </w:t>
            </w:r>
            <w:r w:rsidRPr="00EE46A4">
              <w:rPr>
                <w:sz w:val="20"/>
                <w:szCs w:val="20"/>
                <w:lang w:val="es-MX"/>
              </w:rPr>
              <w:t xml:space="preserve">Se identificaron como alcances de perfeccionamiento para la entrega final la implementación de la librería de generación de reportes en PDF para el Formulario DGAC 8130-3 descargable desde el módulo de archivados, el servicio de notificaciones por correo SMTP al cliente y la </w:t>
            </w:r>
            <w:r w:rsidRPr="00EE46A4">
              <w:rPr>
                <w:sz w:val="20"/>
                <w:szCs w:val="20"/>
                <w:lang w:val="es-MX"/>
              </w:rPr>
              <w:lastRenderedPageBreak/>
              <w:t xml:space="preserve">configuración granular de roles de usuario (RBAC). Estas tareas se abordarán según el cronograma acordado sin comprometer la continuidad del proyecto. </w:t>
            </w:r>
          </w:p>
          <w:p w14:paraId="5C93F92D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33CB114F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1063D500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60EF178C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4F6738B0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45F6A82E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229ECA4C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40C39A6E" w14:textId="77777777" w:rsidR="00094CE6" w:rsidRDefault="00094CE6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7583EE7D" w14:textId="77777777" w:rsidR="00094CE6" w:rsidRDefault="00094CE6"/>
    <w:sectPr w:rsidR="00094CE6">
      <w:headerReference w:type="default" r:id="rId13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68179" w14:textId="77777777" w:rsidR="003F50EF" w:rsidRDefault="003F50EF">
      <w:pPr>
        <w:spacing w:after="0" w:line="240" w:lineRule="auto"/>
      </w:pPr>
      <w:r>
        <w:separator/>
      </w:r>
    </w:p>
  </w:endnote>
  <w:endnote w:type="continuationSeparator" w:id="0">
    <w:p w14:paraId="57C3AB0A" w14:textId="77777777" w:rsidR="003F50EF" w:rsidRDefault="003F50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EFC65C0C-C18F-44B1-90A9-E8A9956A122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D0824E9-F58C-4FC7-A864-B2EF5C94611F}"/>
    <w:embedBold r:id="rId3" w:fontKey="{8C17CD63-A4CB-4829-B73A-24BD2215C75D}"/>
    <w:embedItalic r:id="rId4" w:fontKey="{5CE75D2C-06DD-4EF7-ADA2-661EE7C2DAB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B0C6D42E-76D4-4553-8561-FB6FABFF94A7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6" w:fontKey="{AFEF9796-A4F4-48F8-A3B3-34867F79FE0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FFB468CB-8239-43DD-8E46-9087CE47FDCD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Bold r:id="rId8" w:fontKey="{6712A7C0-5130-4EC2-B52E-21CD06EE883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9321A" w14:textId="77777777" w:rsidR="003F50EF" w:rsidRDefault="003F50EF">
      <w:pPr>
        <w:spacing w:after="0" w:line="240" w:lineRule="auto"/>
      </w:pPr>
      <w:r>
        <w:separator/>
      </w:r>
    </w:p>
  </w:footnote>
  <w:footnote w:type="continuationSeparator" w:id="0">
    <w:p w14:paraId="48171A67" w14:textId="77777777" w:rsidR="003F50EF" w:rsidRDefault="003F50EF">
      <w:pPr>
        <w:spacing w:after="0" w:line="240" w:lineRule="auto"/>
      </w:pPr>
      <w:r>
        <w:continuationSeparator/>
      </w:r>
    </w:p>
  </w:footnote>
  <w:footnote w:id="1">
    <w:p w14:paraId="789E5AD9" w14:textId="77777777" w:rsidR="00094CE6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595959"/>
          <w:sz w:val="20"/>
          <w:szCs w:val="20"/>
        </w:rPr>
      </w:pPr>
      <w:r>
        <w:rPr>
          <w:vertAlign w:val="superscript"/>
        </w:rPr>
        <w:footnoteRef/>
      </w:r>
      <w:r>
        <w:rPr>
          <w:color w:val="595959"/>
          <w:sz w:val="20"/>
          <w:szCs w:val="2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CD37E" w14:textId="77777777" w:rsidR="00094CE6" w:rsidRDefault="00094CE6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595959"/>
        <w:sz w:val="20"/>
        <w:szCs w:val="20"/>
      </w:rPr>
    </w:pPr>
  </w:p>
  <w:tbl>
    <w:tblPr>
      <w:tblStyle w:val="a6"/>
      <w:tblW w:w="10170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954"/>
      <w:gridCol w:w="4216"/>
    </w:tblGrid>
    <w:tr w:rsidR="00094CE6" w14:paraId="1CE361C2" w14:textId="7777777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13EA7AAB" w14:textId="77777777" w:rsidR="00094CE6" w:rsidRDefault="00000000">
          <w:pPr>
            <w:spacing w:after="0"/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 xml:space="preserve">Guía Estudiante - Desarrollo Proyecto APT </w:t>
          </w:r>
        </w:p>
        <w:p w14:paraId="2570A932" w14:textId="77777777" w:rsidR="00094CE6" w:rsidRDefault="00000000">
          <w:pPr>
            <w:spacing w:after="0"/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Fase 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E17AA0B" w14:textId="77777777" w:rsidR="00094CE6" w:rsidRDefault="00000000">
          <w:pPr>
            <w:jc w:val="center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660CDBCD" wp14:editId="16593DA3">
                <wp:extent cx="1996440" cy="428625"/>
                <wp:effectExtent l="0" t="0" r="0" b="0"/>
                <wp:docPr id="31" name="image3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5A2A0965" w14:textId="77777777" w:rsidR="00094CE6" w:rsidRDefault="00094C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A662B"/>
    <w:multiLevelType w:val="multilevel"/>
    <w:tmpl w:val="5A22640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0E6605"/>
    <w:multiLevelType w:val="multilevel"/>
    <w:tmpl w:val="569C19F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71EC3053"/>
    <w:multiLevelType w:val="multilevel"/>
    <w:tmpl w:val="4BEAC1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76EA4303"/>
    <w:multiLevelType w:val="multilevel"/>
    <w:tmpl w:val="341C66D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EE617A3"/>
    <w:multiLevelType w:val="multilevel"/>
    <w:tmpl w:val="E324803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361322959">
    <w:abstractNumId w:val="0"/>
  </w:num>
  <w:num w:numId="2" w16cid:durableId="22873645">
    <w:abstractNumId w:val="3"/>
  </w:num>
  <w:num w:numId="3" w16cid:durableId="1841196677">
    <w:abstractNumId w:val="2"/>
  </w:num>
  <w:num w:numId="4" w16cid:durableId="462430825">
    <w:abstractNumId w:val="1"/>
  </w:num>
  <w:num w:numId="5" w16cid:durableId="19513515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4CE6"/>
    <w:rsid w:val="00094CE6"/>
    <w:rsid w:val="003F50EF"/>
    <w:rsid w:val="00520122"/>
    <w:rsid w:val="00EE4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CCDDD"/>
  <w15:docId w15:val="{3E4B8376-B51F-4F60-B348-9ED43B5F6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Ttulo3Car">
    <w:name w:val="Título 3 Car"/>
    <w:basedOn w:val="Fuentedeprrafopredeter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815F0E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lL4dj3YT2qWO7FgI9ovg59CQ3A==">CgMxLjA4AHIhMU9jWm1qaHBSSFVSZkJHbG83M1FiQkd2ejh3eE1TSTBR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1342</Words>
  <Characters>7384</Characters>
  <Application>Microsoft Office Word</Application>
  <DocSecurity>0</DocSecurity>
  <Lines>61</Lines>
  <Paragraphs>17</Paragraphs>
  <ScaleCrop>false</ScaleCrop>
  <Company/>
  <LinksUpToDate>false</LinksUpToDate>
  <CharactersWithSpaces>8709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 Godoy</dc:creator>
  <cp:lastModifiedBy>Cristobal Perez</cp:lastModifiedBy>
  <cp:revision>2</cp:revision>
  <dcterms:created xsi:type="dcterms:W3CDTF">2022-08-24T18:14:00Z</dcterms:created>
  <dcterms:modified xsi:type="dcterms:W3CDTF">2026-10-07T00:06:00Z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