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bookmarkStart w:colFirst="0" w:colLast="0" w:name="_mk8ekhp68ajo" w:id="0"/>
      <w:bookmarkEnd w:id="0"/>
      <w:r w:rsidDel="00000000" w:rsidR="00000000" w:rsidRPr="00000000">
        <w:rPr>
          <w:rFonts w:ascii="Times New Roman" w:cs="Times New Roman" w:eastAsia="Times New Roman" w:hAnsi="Times New Roman"/>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«Київський політехнічний інститут  ім. І. Сікорського»</w:t>
      </w:r>
    </w:p>
    <w:p w:rsidR="00000000" w:rsidDel="00000000" w:rsidP="00000000" w:rsidRDefault="00000000" w:rsidRPr="00000000" w14:paraId="00000003">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20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інженерії програмного забезпечення в енергетиці</w:t>
      </w:r>
    </w:p>
    <w:p w:rsidR="00000000" w:rsidDel="00000000" w:rsidP="00000000" w:rsidRDefault="00000000" w:rsidRPr="00000000" w14:paraId="00000005">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200" w:line="276"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Практична робота № 2</w:t>
      </w:r>
    </w:p>
    <w:p w:rsidR="00000000" w:rsidDel="00000000" w:rsidP="00000000" w:rsidRDefault="00000000" w:rsidRPr="00000000" w14:paraId="0000000C">
      <w:pPr>
        <w:tabs>
          <w:tab w:val="center" w:leader="none" w:pos="5233"/>
          <w:tab w:val="left" w:leader="none" w:pos="8010"/>
        </w:tabs>
        <w:spacing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з курсу: «Основи Веб-програмування»</w:t>
      </w:r>
    </w:p>
    <w:p w:rsidR="00000000" w:rsidDel="00000000" w:rsidP="00000000" w:rsidRDefault="00000000" w:rsidRPr="00000000" w14:paraId="0000000D">
      <w:pPr>
        <w:spacing w:line="276" w:lineRule="auto"/>
        <w:jc w:val="center"/>
        <w:rPr>
          <w:rFonts w:ascii="Times New Roman" w:cs="Times New Roman" w:eastAsia="Times New Roman" w:hAnsi="Times New Roman"/>
          <w:sz w:val="32"/>
          <w:szCs w:val="32"/>
        </w:rPr>
      </w:pPr>
      <w:bookmarkStart w:colFirst="0" w:colLast="0" w:name="_i3kgw6z1ugrx" w:id="1"/>
      <w:bookmarkEnd w:id="1"/>
      <w:r w:rsidDel="00000000" w:rsidR="00000000" w:rsidRPr="00000000">
        <w:rPr>
          <w:rtl w:val="0"/>
        </w:rPr>
      </w:r>
    </w:p>
    <w:p w:rsidR="00000000" w:rsidDel="00000000" w:rsidP="00000000" w:rsidRDefault="00000000" w:rsidRPr="00000000" w14:paraId="0000000E">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Виконав</w:t>
      </w:r>
      <w:r w:rsidDel="00000000" w:rsidR="00000000" w:rsidRPr="00000000">
        <w:rPr>
          <w:rFonts w:ascii="Times New Roman" w:cs="Times New Roman" w:eastAsia="Times New Roman" w:hAnsi="Times New Roman"/>
          <w:b w:val="1"/>
          <w:sz w:val="32"/>
          <w:szCs w:val="32"/>
          <w:u w:val="single"/>
          <w:rtl w:val="0"/>
        </w:rPr>
        <w:t xml:space="preserve">:</w:t>
      </w:r>
      <w:r w:rsidDel="00000000" w:rsidR="00000000" w:rsidRPr="00000000">
        <w:rPr>
          <w:rFonts w:ascii="Times New Roman" w:cs="Times New Roman" w:eastAsia="Times New Roman" w:hAnsi="Times New Roman"/>
          <w:sz w:val="32"/>
          <w:szCs w:val="32"/>
          <w:rtl w:val="0"/>
        </w:rPr>
        <w:br w:type="textWrapping"/>
        <w:t xml:space="preserve">студент 2-го курсу,</w:t>
        <w:br w:type="textWrapping"/>
        <w:t xml:space="preserve">групи ТВ-31</w:t>
        <w:br w:type="textWrapping"/>
        <w:t xml:space="preserve">Чабанов Антон Ігорович</w:t>
      </w:r>
    </w:p>
    <w:p w:rsidR="00000000" w:rsidDel="00000000" w:rsidP="00000000" w:rsidRDefault="00000000" w:rsidRPr="00000000" w14:paraId="00000016">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w:t>
      </w:r>
      <w:hyperlink r:id="rId6">
        <w:r w:rsidDel="00000000" w:rsidR="00000000" w:rsidRPr="00000000">
          <w:rPr>
            <w:rFonts w:ascii="Times New Roman" w:cs="Times New Roman" w:eastAsia="Times New Roman" w:hAnsi="Times New Roman"/>
            <w:color w:val="1155cc"/>
            <w:sz w:val="32"/>
            <w:szCs w:val="32"/>
            <w:u w:val="single"/>
            <w:rtl w:val="0"/>
          </w:rPr>
          <w:t xml:space="preserve">https://github.com/xZioXin/PW2TV-31_Chabanov_Anton_Igorovich</w:t>
        </w:r>
      </w:hyperlink>
      <w:r w:rsidDel="00000000" w:rsidR="00000000" w:rsidRPr="00000000">
        <w:rPr>
          <w:rtl w:val="0"/>
        </w:rPr>
      </w:r>
    </w:p>
    <w:p w:rsidR="00000000" w:rsidDel="00000000" w:rsidP="00000000" w:rsidRDefault="00000000" w:rsidRPr="00000000" w14:paraId="00000017">
      <w:pPr>
        <w:spacing w:line="240" w:lineRule="auto"/>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rtl w:val="0"/>
        </w:rPr>
      </w:r>
    </w:p>
    <w:p w:rsidR="00000000" w:rsidDel="00000000" w:rsidP="00000000" w:rsidRDefault="00000000" w:rsidRPr="00000000" w14:paraId="00000018">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Київ 2024/2025</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32"/>
          <w:szCs w:val="32"/>
          <w:rtl w:val="0"/>
        </w:rPr>
        <w:t xml:space="preserve">Практична робота № 2</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Короткий теоретичний матеріал</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Валові викиди шкідливих речовин — це кількість забруднюючих речовин, які надходять у атмосферу в результаті спалювання палива. Для розрахунку викидів суспендованих твердих частинок використовуються такі основні поняття та формули:</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(k):</w:t>
      </w:r>
      <w:r w:rsidDel="00000000" w:rsidR="00000000" w:rsidRPr="00000000">
        <w:rPr>
          <w:rFonts w:ascii="Times New Roman" w:cs="Times New Roman" w:eastAsia="Times New Roman" w:hAnsi="Times New Roman"/>
          <w:sz w:val="28"/>
          <w:szCs w:val="28"/>
        </w:rPr>
        <w:drawing>
          <wp:inline distB="114300" distT="114300" distL="114300" distR="114300">
            <wp:extent cx="5731200" cy="4953000"/>
            <wp:effectExtent b="0" l="0" r="0" t="0"/>
            <wp:docPr id="1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(E):</w:t>
      </w: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1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Особливості палива:</w:t>
      </w:r>
    </w:p>
    <w:p w:rsidR="00000000" w:rsidDel="00000000" w:rsidP="00000000" w:rsidRDefault="00000000" w:rsidRPr="00000000" w14:paraId="00000022">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 Містить значну кількість золи (A′) та сірки (S′).</w:t>
      </w:r>
    </w:p>
    <w:p w:rsidR="00000000" w:rsidDel="00000000" w:rsidP="00000000" w:rsidRDefault="00000000" w:rsidRPr="00000000" w14:paraId="00000023">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 Має низьку зольність, але високий вміст сірки.</w:t>
      </w:r>
    </w:p>
    <w:p w:rsidR="00000000" w:rsidDel="00000000" w:rsidP="00000000" w:rsidRDefault="00000000" w:rsidRPr="00000000" w14:paraId="00000024">
      <w:pPr>
        <w:numPr>
          <w:ilvl w:val="1"/>
          <w:numId w:val="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Природний газ: Практично не містить золи або сірки, тому викиди твердих частинок відсутні.</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Технології очищення:</w:t>
        <w:br w:type="textWrapping"/>
        <w:t xml:space="preserve">Ефективність золоуловлювальних установок (наприклад, електрофільтрів) та сіркоочисних систем впливає на кінцевий обсяг викидів.</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9120188"/>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34050" cy="91201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 програмної реалізації</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Функціональність програми</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Цей веб-додаток призначений для розрахунку валових викидів твердих частинок при спалюванні різних видів палива:</w:t>
      </w:r>
    </w:p>
    <w:p w:rsidR="00000000" w:rsidDel="00000000" w:rsidP="00000000" w:rsidRDefault="00000000" w:rsidRPr="00000000" w14:paraId="0000002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Вугілля</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Мазуту</w:t>
      </w:r>
    </w:p>
    <w:p w:rsidR="00000000" w:rsidDel="00000000" w:rsidP="00000000" w:rsidRDefault="00000000" w:rsidRPr="00000000" w14:paraId="0000002D">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Природного газу</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Програма обчислює:</w:t>
      </w:r>
    </w:p>
    <w:p w:rsidR="00000000" w:rsidDel="00000000" w:rsidP="00000000" w:rsidRDefault="00000000" w:rsidRPr="00000000" w14:paraId="0000002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Показник емісії твердих частинок (г/ГДж)</w:t>
      </w:r>
    </w:p>
    <w:p w:rsidR="00000000" w:rsidDel="00000000" w:rsidP="00000000" w:rsidRDefault="00000000" w:rsidRPr="00000000" w14:paraId="00000030">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(т)</w:t>
      </w:r>
    </w:p>
    <w:p w:rsidR="00000000" w:rsidDel="00000000" w:rsidP="00000000" w:rsidRDefault="00000000" w:rsidRPr="00000000" w14:paraId="0000003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користувача</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Інтерфейс включає:</w:t>
      </w:r>
    </w:p>
    <w:p w:rsidR="00000000" w:rsidDel="00000000" w:rsidP="00000000" w:rsidRDefault="00000000" w:rsidRPr="00000000" w14:paraId="00000034">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Вибір типу палива (випадаючий список)</w:t>
      </w:r>
    </w:p>
    <w:p w:rsidR="00000000" w:rsidDel="00000000" w:rsidP="00000000" w:rsidRDefault="00000000" w:rsidRPr="00000000" w14:paraId="00000035">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Поля для введення параметрів палива (динамічно змінюються залежно від типу палива)</w:t>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Кнопку "Розрахувати"</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результатів з таблицею</w:t>
      </w:r>
    </w:p>
    <w:p w:rsidR="00000000" w:rsidDel="00000000" w:rsidP="00000000" w:rsidRDefault="00000000" w:rsidRPr="00000000" w14:paraId="000000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Програмний код</w:t>
      </w:r>
    </w:p>
    <w:p w:rsidR="00000000" w:rsidDel="00000000" w:rsidP="00000000" w:rsidRDefault="00000000" w:rsidRPr="00000000" w14:paraId="0000003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HTML-структура</w:t>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299200"/>
            <wp:effectExtent b="0" l="0" r="0" t="0"/>
            <wp:docPr id="14"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62992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52578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1200" cy="52578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42037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CSS-стилі</w:t>
      </w:r>
    </w:p>
    <w:p w:rsidR="00000000" w:rsidDel="00000000" w:rsidP="00000000" w:rsidRDefault="00000000" w:rsidRPr="00000000" w14:paraId="0000003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8977313"/>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89773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4050" cy="7829550"/>
            <wp:effectExtent b="0" l="0" r="0" t="0"/>
            <wp:docPr id="10" name="image9.png"/>
            <a:graphic>
              <a:graphicData uri="http://schemas.openxmlformats.org/drawingml/2006/picture">
                <pic:pic>
                  <pic:nvPicPr>
                    <pic:cNvPr id="0" name="image9.png"/>
                    <pic:cNvPicPr preferRelativeResize="0"/>
                  </pic:nvPicPr>
                  <pic:blipFill>
                    <a:blip r:embed="rId15"/>
                    <a:srcRect b="0" l="0" r="0" t="9371"/>
                    <a:stretch>
                      <a:fillRect/>
                    </a:stretch>
                  </pic:blipFill>
                  <pic:spPr>
                    <a:xfrm>
                      <a:off x="0" y="0"/>
                      <a:ext cx="5734050" cy="7829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JavaScript-логіка</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функції:</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toggleFuelParams() - перемикає відображення полів введення залежно від типу палива</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calculateEmissions() - виконує розрахунки викидів</w:t>
      </w:r>
    </w:p>
    <w:p w:rsidR="00000000" w:rsidDel="00000000" w:rsidP="00000000" w:rsidRDefault="00000000" w:rsidRPr="00000000" w14:paraId="000000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8707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перевірки на контрольному прикладі</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p>
    <w:p w:rsidR="00000000" w:rsidDel="00000000" w:rsidP="00000000" w:rsidRDefault="00000000" w:rsidRPr="00000000" w14:paraId="0000004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sz w:val="28"/>
          <w:szCs w:val="28"/>
          <w:rtl w:val="0"/>
        </w:rPr>
        <w:t xml:space="preserve">аловий викид твердих частинок при спалюванні мазуту</w:t>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49600"/>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3149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t xml:space="preserve">При будь-яких значеннях буде 0.</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Результати отримані у відповідності до варіанту заданих значень</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вугілля</w: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1623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мазуту</w:t>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Валовий викид твердих частинок при спалюванні природного газу</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162300"/>
            <wp:effectExtent b="0" l="0" r="0" t="0"/>
            <wp:docPr id="4"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Висновок</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 час виконання роботи було створено веб-калькулятор для розрахунку викидів твердих частинок при спалюванні вугілля, мазуту та природного газу. Найбільші викиди зафіксовано для вугілля, що пояснюється високим вмістом золи, тоді як мазут дає значно менші викиди, а природний газ практично не утворює твердих частинок. Це підтверджує, що природний газ є найекологічнішим паливом серед розглянутих варіантів. Використання ефективних фільтрів, таких як електростатичні, дозволяє суттєво знизити викиди. Для подальшого зменшення шкідливого впливу на довкілля рекомендується впроваджувати сучасні системи очищення та розглядати альтернативні джерела енергії. Отримані результати підкреслюють важливість точних розрахунків для оцінки та мінімізації забруднення атмосфери.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6.png"/><Relationship Id="rId22" Type="http://schemas.openxmlformats.org/officeDocument/2006/relationships/image" Target="media/image7.png"/><Relationship Id="rId10" Type="http://schemas.openxmlformats.org/officeDocument/2006/relationships/image" Target="media/image1.png"/><Relationship Id="rId21"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github.com/xZioXin/PW1TV-31_Chabanov_Anton_Igorovich" TargetMode="External"/><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