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0"/>
        <w:ind w:start="1740" w:end="0"/>
        <w:jc w:val="start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bidi w:val="0"/>
        <w:spacing w:lineRule="exact" w:line="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bidi w:val="0"/>
        <w:spacing w:lineRule="exact" w:line="1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bidi w:val="0"/>
        <w:spacing w:lineRule="exact" w:line="34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635" distR="0" simplePos="0" locked="0" layoutInCell="1" allowOverlap="1" relativeHeight="6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635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bidi w:val="0"/>
        <w:spacing w:lineRule="exact" w:line="13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26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9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tabs>
          <w:tab w:val="clear" w:pos="709"/>
          <w:tab w:val="left" w:pos="8640" w:leader="none"/>
        </w:tabs>
        <w:bidi w:val="0"/>
        <w:spacing w:lineRule="atLeast" w:line="0"/>
        <w:ind w:hanging="0" w:start="4320" w:end="0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bidi w:val="0"/>
        <w:spacing w:lineRule="exact" w:line="207"/>
        <w:jc w:val="start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6360" w:leader="none"/>
        </w:tabs>
        <w:bidi w:val="0"/>
        <w:spacing w:lineRule="atLeast" w:line="0"/>
        <w:ind w:hanging="232" w:start="3180" w:end="0"/>
        <w:jc w:val="start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11</w:t>
      </w:r>
    </w:p>
    <w:p>
      <w:pPr>
        <w:pStyle w:val="Normal"/>
        <w:bidi w:val="0"/>
        <w:spacing w:lineRule="exact" w:line="179"/>
        <w:jc w:val="start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130175</wp:posOffset>
                </wp:positionH>
                <wp:positionV relativeFrom="paragraph">
                  <wp:posOffset>55245</wp:posOffset>
                </wp:positionV>
                <wp:extent cx="5913755" cy="222250"/>
                <wp:effectExtent l="0" t="0" r="0" b="0"/>
                <wp:wrapNone/>
                <wp:docPr id="4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720" cy="22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rFonts w:ascii="Times New Roman" w:hAnsi="Times New Roman"/>
                              </w:rPr>
                              <w:t>Разработка программы вычисления координат критических точек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6" stroked="f" o:allowincell="f" style="position:absolute;margin-left:10.25pt;margin-top:4.35pt;width:465.6pt;height:17.4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  <w:rFonts w:ascii="Times New Roman" w:hAnsi="Times New Roman"/>
                        </w:rPr>
                        <w:t>Разработка программы вычисления координат критических точек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spacing w:lineRule="atLeast" w:line="0"/>
        <w:ind w:start="3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57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bidi w:val="0"/>
        <w:spacing w:lineRule="exact" w:line="16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5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6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4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exact" w:line="2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exact" w:line="329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bidi w:val="0"/>
        <w:spacing w:lineRule="exact" w:line="163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bidi w:val="0"/>
        <w:spacing w:lineRule="exact" w:line="158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111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tLeast" w:line="0"/>
        <w:ind w:start="4800" w:end="0"/>
        <w:jc w:val="star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bidi w:val="0"/>
        <w:spacing w:lineRule="atLeast" w:line="0"/>
        <w:ind w:start="6660" w:end="0"/>
        <w:jc w:val="start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bidi w:val="0"/>
        <w:spacing w:lineRule="exact" w:line="200"/>
        <w:jc w:val="star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Цель лабораторной работы: разработать алгоритм и программу, которая в ответ на вводимую с клавиатуры пару вещественных чисел, представляющих собой координаты X,Y точки А на плоскости, выдает сообщение о принадлежности этой точки к заданной закрашенной области.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Содержание лабораторной работы: В ходе работы предусмотреть в программе повтор описанных действий с новыми значениями координат X, Y в ответ на соответствующий запрос программы.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изображены две закрашенные области. Необходимо узнать входит ли введённая точка, с координатами X, Y в закрашенные области.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Для реш</w:t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9525</wp:posOffset>
            </wp:positionV>
            <wp:extent cx="4135755" cy="4152900"/>
            <wp:effectExtent l="0" t="0" r="0" b="0"/>
            <wp:wrapTopAndBottom/>
            <wp:docPr id="7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ения задачи понадобятся следующие формулы: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окружности: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+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=</m:t>
        </m:r>
        <m:sSup>
          <m:e>
            <m:r>
              <m:t xml:space="preserve">R</m:t>
            </m:r>
          </m:e>
          <m:sup>
            <m:r>
              <m:t xml:space="preserve">2</m:t>
            </m:r>
          </m:sup>
        </m:sSup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эллипса: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а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y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b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r>
          <m:t xml:space="preserve">1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прямой: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kx</m:t>
        </m:r>
        <m:r>
          <m:t xml:space="preserve">+</m:t>
        </m:r>
        <m:r>
          <m:t xml:space="preserve">b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Алгоритм программы: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Вычесляем точки нужные для уравнений окружности, элипса и прямой.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Вычесляем коофиценты уравнений.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Ждем ввода пользователя X, Y точки для проверки ее на вхаждение в области.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Проверяем входит ли точка в закрашеные области, если да то выводим в какую именно, если нет выводим, что точка не принадлежит не одной области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Программный код:</w:t>
      </w:r>
    </w:p>
    <w:p>
      <w:pPr>
        <w:pStyle w:val="PreformattedText"/>
        <w:widowControl/>
        <w:shd w:val="clear" w:fill="FFFFFF"/>
        <w:suppressAutoHyphens w:val="true"/>
        <w:bidi w:val="0"/>
        <w:spacing w:lineRule="auto" w:line="240" w:before="0" w:after="0"/>
        <w:ind w:hanging="0" w:start="0" w:end="0"/>
        <w:jc w:val="both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8.0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circleYProjection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4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6.0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ellipseXIntersectin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6.0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ellipseYProjection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4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accuracy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Float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0.0001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Function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Pseudo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Function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GetSecondCoordinateOfEllipse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radius1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radius2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Pseudo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radius1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coordinate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radius2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Function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GetPoint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'Enter the point (х y) : 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while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true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str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Console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ReadLine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numbers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str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Trim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Split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 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Select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Trim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Where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&lt;&gt;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ToArray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numbers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Length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TryParse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numbers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</w:t>
      </w:r>
      <w:r>
        <w:rPr>
          <w:rStyle w:val="Ch2igorKeywordTyp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TryParse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numbers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then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break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'Incorrect input, try again: 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NameBuiltinPseudo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circleYProjection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ellipseYProjection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ellipseXIntersectin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GetSecondCoordinateOfEllipse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circleXIntersection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while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&gt;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accuracy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GetSecondCoordinateOfCircle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while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true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GetPoint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isToTheRightOfYAxis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isAboveXAxis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isAboveTheLine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isInsideTheCircle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isInsideTheEllipse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sqr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((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&lt;=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LiteralNumberIntege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isInsideTheCircle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isInsideTheEllipse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isToTheRightOfYAxis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isAboveXAxis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then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'Point in the A area.'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else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isAboveTheLine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   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isInsideTheEllipse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and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isInsideTheCircle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then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   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'Point in the B area.'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else</w:t>
      </w: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igorNameBuilti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igorLiteralString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'Point outside of A and B areas.'</w:t>
      </w:r>
      <w:r>
        <w:rPr>
          <w:rStyle w:val="Ch2igorPunctuation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/>
        <w:ind w:hanging="0"/>
        <w:rPr>
          <w:rStyle w:val="Ch2igorTextWhitespace"/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TextWhitespace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PreformattedText"/>
        <w:shd w:val="clear" w:fill="FFFFFF"/>
        <w:spacing w:lineRule="auto" w:line="240" w:before="0" w:after="283"/>
        <w:ind w:hanging="0"/>
        <w:rPr>
          <w:rFonts w:ascii="JetBrainsMono NF" w:hAnsi="JetBrainsMono NF"/>
          <w:b w:val="false"/>
          <w:i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Style w:val="Ch2igorKeyword"/>
          <w:rFonts w:ascii="JetBrainsMono NF" w:hAnsi="JetBrainsMono NF"/>
          <w:b w:val="false"/>
          <w:i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igorOperator"/>
          <w:rFonts w:ascii="JetBrainsMono NF" w:hAnsi="JetBrainsMono NF"/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 w:before="0" w:after="0"/>
        <w:ind w:firstLine="720" w:start="0" w:end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Вывод: во время выполнения данной работы был разротан </w:t>
      </w:r>
      <w:r>
        <w:rPr>
          <w:rFonts w:ascii="TImes New Roman" w:hAnsi="TImes New Roman"/>
          <w:sz w:val="28"/>
          <w:szCs w:val="28"/>
        </w:rPr>
        <w:t>алгоритм и написана программа, которая в ответ на введенные координаты X, Y точки, определяет принадлежность этой точки заданным областям.</w:t>
      </w:r>
    </w:p>
    <w:sectPr>
      <w:footerReference w:type="default" r:id="rId3"/>
      <w:footerReference w:type="first" r:id="rId4"/>
      <w:type w:val="nextPage"/>
      <w:pgSz w:w="11906" w:h="16838"/>
      <w:pgMar w:left="960" w:right="773" w:gutter="0" w:header="0" w:top="708" w:footer="708" w:bottom="11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Mono NF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Float">
    <w:name w:val="ch2_abap.Literal.Number.Float"/>
    <w:basedOn w:val="Ch2abapLiteralNumber"/>
    <w:qFormat/>
    <w:rPr/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BuiltinPseudo">
    <w:name w:val="ch2_abap.Name.Builtin.Pseudo"/>
    <w:basedOn w:val="Ch2abapNameBuiltin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character" w:styleId="Ch2igor">
    <w:name w:val="ch2_igor"/>
    <w:qFormat/>
    <w:rPr/>
  </w:style>
  <w:style w:type="character" w:styleId="Ch2igorKeyword">
    <w:name w:val="ch2_igor.Keyword"/>
    <w:basedOn w:val="Ch2igor"/>
    <w:qFormat/>
    <w:rPr>
      <w:color w:val="0000FF"/>
    </w:rPr>
  </w:style>
  <w:style w:type="character" w:styleId="Ch2igorKeywordType">
    <w:name w:val="ch2_igor.Keyword.Type"/>
    <w:basedOn w:val="Ch2igorKeyword"/>
    <w:qFormat/>
    <w:rPr/>
  </w:style>
  <w:style w:type="character" w:styleId="Ch2igorLiteral">
    <w:name w:val="ch2_igor.Literal"/>
    <w:basedOn w:val="Ch2igor"/>
    <w:qFormat/>
    <w:rPr/>
  </w:style>
  <w:style w:type="character" w:styleId="Ch2igorLiteralNumber">
    <w:name w:val="ch2_igor.Literal.Number"/>
    <w:basedOn w:val="Ch2igorLiteral"/>
    <w:qFormat/>
    <w:rPr/>
  </w:style>
  <w:style w:type="character" w:styleId="Ch2igorLiteralNumberFloat">
    <w:name w:val="ch2_igor.Literal.Number.Float"/>
    <w:basedOn w:val="Ch2igorLiteralNumber"/>
    <w:qFormat/>
    <w:rPr/>
  </w:style>
  <w:style w:type="character" w:styleId="Ch2igorLiteralNumberInteger">
    <w:name w:val="ch2_igor.Literal.Number.Integer"/>
    <w:basedOn w:val="Ch2igorLiteralNumber"/>
    <w:qFormat/>
    <w:rPr/>
  </w:style>
  <w:style w:type="character" w:styleId="Ch2igorLiteralString">
    <w:name w:val="ch2_igor.Literal.String"/>
    <w:basedOn w:val="Ch2igorLiteral"/>
    <w:qFormat/>
    <w:rPr>
      <w:color w:val="009C00"/>
    </w:rPr>
  </w:style>
  <w:style w:type="character" w:styleId="Ch2igorName">
    <w:name w:val="ch2_igor.Name"/>
    <w:basedOn w:val="Ch2igor"/>
    <w:qFormat/>
    <w:rPr/>
  </w:style>
  <w:style w:type="character" w:styleId="Ch2igorNameBuiltin">
    <w:name w:val="ch2_igor.Name.Builtin"/>
    <w:basedOn w:val="Ch2igorName"/>
    <w:qFormat/>
    <w:rPr/>
  </w:style>
  <w:style w:type="character" w:styleId="Ch2igorNameBuiltinPseudo">
    <w:name w:val="ch2_igor.Name.Builtin.Pseudo"/>
    <w:basedOn w:val="Ch2igorNameBuiltin"/>
    <w:qFormat/>
    <w:rPr/>
  </w:style>
  <w:style w:type="character" w:styleId="Ch2igorNameFunction">
    <w:name w:val="ch2_igor.Name.Function"/>
    <w:basedOn w:val="Ch2igorName"/>
    <w:qFormat/>
    <w:rPr>
      <w:color w:val="C34E00"/>
    </w:rPr>
  </w:style>
  <w:style w:type="character" w:styleId="Ch2igorOperator">
    <w:name w:val="ch2_igor.Operator"/>
    <w:basedOn w:val="Ch2igor"/>
    <w:qFormat/>
    <w:rPr/>
  </w:style>
  <w:style w:type="character" w:styleId="Ch2igorPunctuation">
    <w:name w:val="ch2_igor.Punctuation"/>
    <w:basedOn w:val="Ch2igor"/>
    <w:qFormat/>
    <w:rPr/>
  </w:style>
  <w:style w:type="character" w:styleId="Ch2igorText">
    <w:name w:val="ch2_igor.Text"/>
    <w:basedOn w:val="Ch2igor"/>
    <w:qFormat/>
    <w:rPr/>
  </w:style>
  <w:style w:type="character" w:styleId="Ch2igorTextWhitespace">
    <w:name w:val="ch2_igor.Text.Whitespace"/>
    <w:basedOn w:val="Ch2igorText"/>
    <w:qFormat/>
    <w:rPr/>
  </w:style>
  <w:style w:type="character" w:styleId="Ch2manni">
    <w:name w:val="ch2_manni"/>
    <w:qFormat/>
    <w:rPr/>
  </w:style>
  <w:style w:type="character" w:styleId="Ch2manniKeyword">
    <w:name w:val="ch2_manni.Keyword"/>
    <w:basedOn w:val="Ch2manni"/>
    <w:qFormat/>
    <w:rPr>
      <w:b/>
      <w:color w:val="006699"/>
    </w:rPr>
  </w:style>
  <w:style w:type="character" w:styleId="Ch2manniKeywordType">
    <w:name w:val="ch2_manni.Keyword.Type"/>
    <w:basedOn w:val="Ch2manniKeyword"/>
    <w:qFormat/>
    <w:rPr>
      <w:color w:val="007788"/>
    </w:rPr>
  </w:style>
  <w:style w:type="character" w:styleId="Ch2manniLiteral">
    <w:name w:val="ch2_manni.Literal"/>
    <w:basedOn w:val="Ch2manni"/>
    <w:qFormat/>
    <w:rPr/>
  </w:style>
  <w:style w:type="character" w:styleId="Ch2manniLiteralNumber">
    <w:name w:val="ch2_manni.Literal.Number"/>
    <w:basedOn w:val="Ch2manniLiteral"/>
    <w:qFormat/>
    <w:rPr>
      <w:color w:val="FF6600"/>
    </w:rPr>
  </w:style>
  <w:style w:type="character" w:styleId="Ch2manniLiteralNumberFloat">
    <w:name w:val="ch2_manni.Literal.Number.Float"/>
    <w:basedOn w:val="Ch2manniLiteralNumber"/>
    <w:qFormat/>
    <w:rPr/>
  </w:style>
  <w:style w:type="character" w:styleId="Ch2manniLiteralNumberInteger">
    <w:name w:val="ch2_manni.Literal.Number.Integer"/>
    <w:basedOn w:val="Ch2manniLiteralNumber"/>
    <w:qFormat/>
    <w:rPr/>
  </w:style>
  <w:style w:type="character" w:styleId="Ch2manniLiteralString">
    <w:name w:val="ch2_manni.Literal.String"/>
    <w:basedOn w:val="Ch2manniLiteral"/>
    <w:qFormat/>
    <w:rPr>
      <w:color w:val="CC3300"/>
    </w:rPr>
  </w:style>
  <w:style w:type="character" w:styleId="Ch2manniName">
    <w:name w:val="ch2_manni.Name"/>
    <w:basedOn w:val="Ch2manni"/>
    <w:qFormat/>
    <w:rPr/>
  </w:style>
  <w:style w:type="character" w:styleId="Ch2manniNameBuiltin">
    <w:name w:val="ch2_manni.Name.Builtin"/>
    <w:basedOn w:val="Ch2manniName"/>
    <w:qFormat/>
    <w:rPr>
      <w:color w:val="336666"/>
    </w:rPr>
  </w:style>
  <w:style w:type="character" w:styleId="Ch2manniNameBuiltinPseudo">
    <w:name w:val="ch2_manni.Name.Builtin.Pseudo"/>
    <w:basedOn w:val="Ch2manniNameBuiltin"/>
    <w:qFormat/>
    <w:rPr/>
  </w:style>
  <w:style w:type="character" w:styleId="Ch2manniNameFunction">
    <w:name w:val="ch2_manni.Name.Function"/>
    <w:basedOn w:val="Ch2manniName"/>
    <w:qFormat/>
    <w:rPr>
      <w:color w:val="CC00FF"/>
    </w:rPr>
  </w:style>
  <w:style w:type="character" w:styleId="Ch2manniOperator">
    <w:name w:val="ch2_manni.Operator"/>
    <w:basedOn w:val="Ch2manni"/>
    <w:qFormat/>
    <w:rPr>
      <w:color w:val="555555"/>
    </w:rPr>
  </w:style>
  <w:style w:type="character" w:styleId="Ch2manniPunctuation">
    <w:name w:val="ch2_manni.Punctuation"/>
    <w:basedOn w:val="Ch2manni"/>
    <w:qFormat/>
    <w:rPr/>
  </w:style>
  <w:style w:type="character" w:styleId="Ch2manniText">
    <w:name w:val="ch2_manni.Text"/>
    <w:basedOn w:val="Ch2manni"/>
    <w:qFormat/>
    <w:rPr/>
  </w:style>
  <w:style w:type="character" w:styleId="Ch2manniTextWhitespace">
    <w:name w:val="ch2_manni.Text.Whitespace"/>
    <w:basedOn w:val="Ch2manniText"/>
    <w:qFormat/>
    <w:rPr>
      <w:color w:val="BBBBBB"/>
    </w:rPr>
  </w:style>
  <w:style w:type="character" w:styleId="Ch2visualstudio">
    <w:name w:val="ch2_visualstudio"/>
    <w:qFormat/>
    <w:rPr/>
  </w:style>
  <w:style w:type="character" w:styleId="Ch2visualstudioKeyword">
    <w:name w:val="ch2_visualstudio.Keyword"/>
    <w:basedOn w:val="Ch2visualstudio"/>
    <w:qFormat/>
    <w:rPr>
      <w:color w:val="0000FF"/>
    </w:rPr>
  </w:style>
  <w:style w:type="character" w:styleId="Ch2visualstudioKeywordType">
    <w:name w:val="ch2_visualstudio.Keyword.Type"/>
    <w:basedOn w:val="Ch2visualstudioKeyword"/>
    <w:qFormat/>
    <w:rPr>
      <w:color w:val="2B91AF"/>
    </w:rPr>
  </w:style>
  <w:style w:type="character" w:styleId="Ch2visualstudioLiteral">
    <w:name w:val="ch2_visualstudio.Literal"/>
    <w:basedOn w:val="Ch2visualstudio"/>
    <w:qFormat/>
    <w:rPr/>
  </w:style>
  <w:style w:type="character" w:styleId="Ch2visualstudioLiteralNumber">
    <w:name w:val="ch2_visualstudio.Literal.Number"/>
    <w:basedOn w:val="Ch2visualstudioLiteral"/>
    <w:qFormat/>
    <w:rPr/>
  </w:style>
  <w:style w:type="character" w:styleId="Ch2visualstudioLiteralNumberFloat">
    <w:name w:val="ch2_visualstudio.Literal.Number.Float"/>
    <w:basedOn w:val="Ch2visualstudioLiteralNumber"/>
    <w:qFormat/>
    <w:rPr/>
  </w:style>
  <w:style w:type="character" w:styleId="Ch2visualstudioLiteralNumberInteger">
    <w:name w:val="ch2_visualstudio.Literal.Number.Integer"/>
    <w:basedOn w:val="Ch2visualstudioLiteralNumber"/>
    <w:qFormat/>
    <w:rPr/>
  </w:style>
  <w:style w:type="character" w:styleId="Ch2visualstudioLiteralString">
    <w:name w:val="ch2_visualstudio.Literal.String"/>
    <w:basedOn w:val="Ch2visualstudioLiteral"/>
    <w:qFormat/>
    <w:rPr>
      <w:color w:val="A31515"/>
    </w:rPr>
  </w:style>
  <w:style w:type="character" w:styleId="Ch2visualstudioName">
    <w:name w:val="ch2_visualstudio.Name"/>
    <w:basedOn w:val="Ch2visualstudio"/>
    <w:qFormat/>
    <w:rPr/>
  </w:style>
  <w:style w:type="character" w:styleId="Ch2visualstudioNameBuiltin">
    <w:name w:val="ch2_visualstudio.Name.Builtin"/>
    <w:basedOn w:val="Ch2visualstudioName"/>
    <w:qFormat/>
    <w:rPr/>
  </w:style>
  <w:style w:type="character" w:styleId="Ch2visualstudioNameBuiltinPseudo">
    <w:name w:val="ch2_visualstudio.Name.Builtin.Pseudo"/>
    <w:basedOn w:val="Ch2visualstudioNameBuiltin"/>
    <w:qFormat/>
    <w:rPr/>
  </w:style>
  <w:style w:type="character" w:styleId="Ch2visualstudioNameFunction">
    <w:name w:val="ch2_visualstudio.Name.Function"/>
    <w:basedOn w:val="Ch2visualstudioName"/>
    <w:qFormat/>
    <w:rPr/>
  </w:style>
  <w:style w:type="character" w:styleId="Ch2visualstudioOperator">
    <w:name w:val="ch2_visualstudio.Operator"/>
    <w:basedOn w:val="Ch2visualstudio"/>
    <w:qFormat/>
    <w:rPr/>
  </w:style>
  <w:style w:type="character" w:styleId="Ch2visualstudioPunctuation">
    <w:name w:val="ch2_visualstudio.Punctuation"/>
    <w:basedOn w:val="Ch2visualstudio"/>
    <w:qFormat/>
    <w:rPr/>
  </w:style>
  <w:style w:type="character" w:styleId="Ch2visualstudioText">
    <w:name w:val="ch2_visualstudio.Text"/>
    <w:basedOn w:val="Ch2visualstudio"/>
    <w:qFormat/>
    <w:rPr/>
  </w:style>
  <w:style w:type="character" w:styleId="Ch2visualstudioTextWhitespace">
    <w:name w:val="ch2_visualstudio.Text.Whitespace"/>
    <w:basedOn w:val="Ch2visualstudioText"/>
    <w:qFormat/>
    <w:rPr/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ignature">
    <w:name w:val="Signature"/>
    <w:basedOn w:val="Normal"/>
    <w:pPr>
      <w:keepNext w:val="true"/>
      <w:suppressLineNumbers/>
      <w:bidi w:val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LibreOffice/7.6.4.1$Linux_X86_64 LibreOffice_project/60$Build-1</Application>
  <AppVersion>15.0000</AppVersion>
  <Pages>4</Pages>
  <Words>296</Words>
  <Characters>2307</Characters>
  <CharactersWithSpaces>2553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2023-12-14T13:45:40Z</dcterms:created>
  <dc:creator/>
  <dc:description/>
  <dc:language>en-US</dc:language>
  <cp:lastModifiedBy/>
  <cp:lastPrinted>2023-12-22T21:46:03Z</cp:lastPrinted>
  <dcterms:modified xsi:type="dcterms:W3CDTF">2023-12-22T21:45:51Z</dcterms:modified>
  <cp:revision>5</cp:revision>
  <dc:subject/>
  <dc:title>report-template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