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F20" w:rsidRDefault="00464F20" w:rsidP="00464F20">
      <w:pPr>
        <w:pStyle w:val="TableParagraph"/>
        <w:numPr>
          <w:ilvl w:val="0"/>
          <w:numId w:val="2"/>
        </w:numPr>
        <w:tabs>
          <w:tab w:val="left" w:pos="841"/>
        </w:tabs>
        <w:spacing w:line="263" w:lineRule="exact"/>
        <w:rPr>
          <w:sz w:val="24"/>
        </w:rPr>
      </w:pPr>
      <w:r>
        <w:rPr>
          <w:sz w:val="24"/>
        </w:rPr>
        <w:t>Проектная документация.  Техническая документация.  Отчетная</w:t>
      </w:r>
      <w:r>
        <w:rPr>
          <w:spacing w:val="-20"/>
          <w:sz w:val="24"/>
        </w:rPr>
        <w:t xml:space="preserve"> </w:t>
      </w:r>
      <w:r>
        <w:rPr>
          <w:sz w:val="24"/>
        </w:rPr>
        <w:t>документация.</w:t>
      </w:r>
    </w:p>
    <w:p w:rsidR="00467668" w:rsidRDefault="00467668" w:rsidP="00467668">
      <w:pPr>
        <w:pStyle w:val="TableParagraph"/>
        <w:tabs>
          <w:tab w:val="left" w:pos="841"/>
        </w:tabs>
        <w:spacing w:line="263" w:lineRule="exact"/>
        <w:ind w:left="786"/>
        <w:rPr>
          <w:sz w:val="24"/>
        </w:rPr>
      </w:pPr>
    </w:p>
    <w:p w:rsidR="00467668" w:rsidRDefault="00467668" w:rsidP="00467668">
      <w:pPr>
        <w:pStyle w:val="TableParagraph"/>
        <w:tabs>
          <w:tab w:val="left" w:pos="841"/>
        </w:tabs>
        <w:spacing w:line="263" w:lineRule="exact"/>
        <w:ind w:left="786"/>
        <w:rPr>
          <w:sz w:val="24"/>
        </w:rPr>
      </w:pPr>
    </w:p>
    <w:p w:rsidR="00467668" w:rsidRDefault="00467668" w:rsidP="00467668">
      <w:pPr>
        <w:pStyle w:val="TableParagraph"/>
        <w:tabs>
          <w:tab w:val="left" w:pos="841"/>
        </w:tabs>
        <w:spacing w:line="263" w:lineRule="exact"/>
        <w:ind w:left="786"/>
        <w:rPr>
          <w:sz w:val="24"/>
        </w:rPr>
      </w:pPr>
      <w:r>
        <w:rPr>
          <w:sz w:val="24"/>
        </w:rPr>
        <w:t xml:space="preserve">                 4.0  Функционирование  взаимоотношений заказчик  - ген. подрядчик.</w:t>
      </w:r>
    </w:p>
    <w:p w:rsidR="001E262E" w:rsidRDefault="0049324B" w:rsidP="001E262E">
      <w:pPr>
        <w:pStyle w:val="TableParagraph"/>
        <w:tabs>
          <w:tab w:val="left" w:pos="841"/>
        </w:tabs>
        <w:spacing w:line="263" w:lineRule="exact"/>
        <w:rPr>
          <w:sz w:val="24"/>
        </w:rPr>
      </w:pPr>
      <w:r>
        <w:rPr>
          <w:noProof/>
          <w:sz w:val="24"/>
          <w:lang w:eastAsia="ru-RU"/>
        </w:rPr>
        <w:pict>
          <v:rect id="_x0000_s1036" style="position:absolute;left:0;text-align:left;margin-left:7.95pt;margin-top:10.15pt;width:256pt;height:22.5pt;z-index:251668480" fillcolor="white [3201]" strokecolor="#8064a2 [3207]" strokeweight="1pt">
            <v:stroke dashstyle="dash"/>
            <v:shadow color="#868686"/>
            <v:textbox>
              <w:txbxContent>
                <w:p w:rsidR="001E262E" w:rsidRDefault="001E262E">
                  <w:r>
                    <w:t>АРХИВ проектов.  Календарных планов. Графов.</w:t>
                  </w:r>
                </w:p>
              </w:txbxContent>
            </v:textbox>
          </v:rect>
        </w:pict>
      </w:r>
    </w:p>
    <w:p w:rsidR="001E262E" w:rsidRDefault="0049324B" w:rsidP="001E262E">
      <w:pPr>
        <w:pStyle w:val="TableParagraph"/>
        <w:tabs>
          <w:tab w:val="left" w:pos="841"/>
        </w:tabs>
        <w:spacing w:line="263" w:lineRule="exact"/>
        <w:rPr>
          <w:sz w:val="24"/>
        </w:rPr>
      </w:pPr>
      <w:r w:rsidRPr="0049324B">
        <w:rPr>
          <w:noProof/>
          <w:lang w:eastAsia="ru-RU"/>
        </w:rPr>
        <w:pict>
          <v:rect id="_x0000_s1035" style="position:absolute;left:0;text-align:left;margin-left:306.45pt;margin-top:11.5pt;width:164pt;height:41.5pt;z-index:251667456" fillcolor="white [3201]" strokecolor="#f79646 [3209]" strokeweight="1pt">
            <v:stroke dashstyle="dash"/>
            <v:shadow color="#868686"/>
            <v:textbox>
              <w:txbxContent>
                <w:p w:rsidR="001E262E" w:rsidRDefault="001E262E">
                  <w:r>
                    <w:t>Клише по заказу на проект</w:t>
                  </w:r>
                  <w:proofErr w:type="gramStart"/>
                  <w:r>
                    <w:t xml:space="preserve"> </w:t>
                  </w:r>
                  <w:r w:rsidR="00362E3F">
                    <w:t>,</w:t>
                  </w:r>
                  <w:proofErr w:type="gramEnd"/>
                  <w:r w:rsidR="00362E3F">
                    <w:t xml:space="preserve"> архив </w:t>
                  </w:r>
                  <w:r w:rsidR="00050396">
                    <w:t xml:space="preserve"> выполненных проектов </w:t>
                  </w:r>
                  <w:r w:rsidR="0072642A">
                    <w:t xml:space="preserve"> </w:t>
                  </w:r>
                </w:p>
              </w:txbxContent>
            </v:textbox>
          </v:rect>
        </w:pict>
      </w:r>
    </w:p>
    <w:p w:rsidR="00CC634B" w:rsidRDefault="0049324B">
      <w:r>
        <w:rPr>
          <w:noProof/>
          <w:lang w:eastAsia="ru-RU"/>
        </w:rPr>
        <w:pict>
          <v:shapetype id="_x0000_t70" coordsize="21600,21600" o:spt="70" adj="5400,4320" path="m10800,l21600@0@3@0@3@2,21600@2,10800,21600,0@2@1@2@1@0,0@0xe">
            <v:stroke joinstyle="miter"/>
            <v:formulas>
              <v:f eqn="val #1"/>
              <v:f eqn="val #0"/>
              <v:f eqn="sum 21600 0 #1"/>
              <v:f eqn="sum 21600 0 #0"/>
              <v:f eqn="prod #1 #0 10800"/>
              <v:f eqn="sum #1 0 @4"/>
              <v:f eqn="sum 21600 0 @5"/>
            </v:formulas>
            <v:path o:connecttype="custom" o:connectlocs="10800,0;0,@0;@1,10800;0,@2;10800,21600;21600,@2;@3,10800;21600,@0" o:connectangles="270,180,180,180,90,0,0,0" textboxrect="@1,@5,@3,@6"/>
            <v:handles>
              <v:h position="#0,#1" xrange="0,10800" yrange="0,10800"/>
            </v:handles>
          </v:shapetype>
          <v:shape id="_x0000_s1038" type="#_x0000_t70" style="position:absolute;margin-left:129.45pt;margin-top:6.35pt;width:7.15pt;height:10pt;z-index:251669504">
            <v:textbox style="layout-flow:vertical-ideographic"/>
          </v:shape>
        </w:pict>
      </w:r>
      <w:r>
        <w:rPr>
          <w:noProof/>
          <w:lang w:eastAsia="ru-RU"/>
        </w:rPr>
        <w:pict>
          <v:rect id="_x0000_s1027" style="position:absolute;margin-left:11.45pt;margin-top:49.35pt;width:83.5pt;height:27pt;z-index:251659264">
            <v:textbox>
              <w:txbxContent>
                <w:p w:rsidR="001E262E" w:rsidRDefault="001E262E">
                  <w:r>
                    <w:t>Подрядчик  1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roundrect id="_x0000_s1026" style="position:absolute;margin-left:104.95pt;margin-top:16.35pt;width:90.5pt;height:23.5pt;z-index:251658240" arcsize="10923f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1E262E" w:rsidRDefault="001E262E">
                  <w:r>
                    <w:t>Ген. подрядчик</w:t>
                  </w:r>
                </w:p>
              </w:txbxContent>
            </v:textbox>
          </v:roundrect>
        </w:pict>
      </w:r>
    </w:p>
    <w:p w:rsidR="001E262E" w:rsidRDefault="0049324B">
      <w:r>
        <w:rPr>
          <w:noProof/>
          <w:lang w:eastAsia="ru-RU"/>
        </w:rPr>
        <w:pict>
          <v:shape id="_x0000_s1051" style="position:absolute;margin-left:-9.15pt;margin-top:-.35pt;width:109.1pt;height:152.75pt;z-index:251680768" coordsize="2182,3055" path="m722,3055c542,2739,362,2423,242,2075,122,1727,4,1262,2,965,,668,20,448,232,295,444,142,947,90,1272,45,1597,,1889,12,2182,25e" filled="f">
            <v:stroke endarrow="block"/>
            <v:path arrowok="t"/>
          </v:shape>
        </w:pict>
      </w:r>
      <w:r>
        <w:rPr>
          <w:noProof/>
          <w:lang w:eastAsia="ru-RU"/>
        </w:rPr>
        <w:pict>
          <v:shapetype id="_x0000_t55" coordsize="21600,21600" o:spt="55" adj="16200" path="m@0,l,0@1,10800,,21600@0,21600,21600,10800xe">
            <v:stroke joinstyle="miter"/>
            <v:formulas>
              <v:f eqn="val #0"/>
              <v:f eqn="sum 21600 0 @0"/>
              <v:f eqn="prod #0 1 2"/>
            </v:formulas>
            <v:path o:connecttype="custom" o:connectlocs="@2,0;@1,10800;@2,21600;21600,10800" o:connectangles="270,180,90,0" textboxrect="0,0,10800,21600;0,0,16200,21600;0,0,21600,21600"/>
            <v:handles>
              <v:h position="#0,topLeft" xrange="0,21600"/>
            </v:handles>
          </v:shapetype>
          <v:shape id="_x0000_s1044" type="#_x0000_t55" style="position:absolute;margin-left:171.95pt;margin-top:23.65pt;width:27.5pt;height:14.5pt;rotation:90;z-index:251674624"/>
        </w:pict>
      </w:r>
      <w:r>
        <w:rPr>
          <w:noProof/>
          <w:lang w:eastAsia="ru-RU"/>
        </w:rPr>
        <w:pict>
          <v:shape id="_x0000_s1039" type="#_x0000_t70" style="position:absolute;margin-left:455.45pt;margin-top:14.4pt;width:15pt;height:28.5pt;z-index:251670528">
            <v:textbox style="layout-flow:vertical-ideographic"/>
          </v:shape>
        </w:pict>
      </w:r>
      <w:r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11.95pt;margin-top:14.4pt;width:24pt;height:21.5pt;flip:x;z-index:25166336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2" type="#_x0000_t32" style="position:absolute;margin-left:118.95pt;margin-top:14.4pt;width:59.5pt;height:48.5pt;flip:x;z-index:25166438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0" type="#_x0000_t32" style="position:absolute;margin-left:91.45pt;margin-top:14.4pt;width:20.5pt;height:9.5pt;flip:x;z-index:251662336" o:connectortype="straight">
            <v:stroke endarrow="block"/>
          </v:shape>
        </w:pict>
      </w:r>
    </w:p>
    <w:p w:rsidR="001E262E" w:rsidRDefault="0049324B">
      <w:r>
        <w:rPr>
          <w:noProof/>
          <w:lang w:eastAsia="ru-RU"/>
        </w:rPr>
        <w:pict>
          <v:shapetype id="_x0000_t121" coordsize="21600,21600" o:spt="121" path="m4321,l21600,r,21600l,21600,,4338xe">
            <v:stroke joinstyle="miter"/>
            <v:path gradientshapeok="t" o:connecttype="rect" textboxrect="0,4321,21600,21600"/>
          </v:shapetype>
          <v:shape id="_x0000_s1040" type="#_x0000_t121" style="position:absolute;margin-left:151.45pt;margin-top:19.2pt;width:50.5pt;height:47.75pt;z-index:251671552">
            <v:shadow on="t" opacity=".5" offset="6pt,6pt"/>
            <v:textbox>
              <w:txbxContent>
                <w:p w:rsidR="00362E3F" w:rsidRDefault="00362E3F">
                  <w:r>
                    <w:t>ГИП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rect id="_x0000_s1028" style="position:absolute;margin-left:23.45pt;margin-top:19.2pt;width:83.5pt;height:27pt;z-index:251660288">
            <v:textbox>
              <w:txbxContent>
                <w:p w:rsidR="001E262E" w:rsidRDefault="001E262E" w:rsidP="001E262E">
                  <w:r>
                    <w:t>Подрядчик  2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type id="_x0000_t182" coordsize="21600,21600" o:spt="182" adj="6480,8640,6171" path="m10800,l@0@2@1@2@1@6@7@6@7@5,0@8@7,21600@7@9@10@9@10,21600,21600@8@10@5@10@6@4@6@4@2@3@2xe">
            <v:stroke joinstyle="miter"/>
            <v:formulas>
              <v:f eqn="val #0"/>
              <v:f eqn="val #1"/>
              <v:f eqn="val #2"/>
              <v:f eqn="sum 21600 0 #0"/>
              <v:f eqn="sum 21600 0 #1"/>
              <v:f eqn="prod @0 21600 @3"/>
              <v:f eqn="prod @1 21600 @3"/>
              <v:f eqn="prod @2 @3 21600"/>
              <v:f eqn="prod 10800 21600 @3"/>
              <v:f eqn="prod @4 21600 @3"/>
              <v:f eqn="sum 21600 0 @7"/>
              <v:f eqn="sum @5 0 @8"/>
              <v:f eqn="sum @6 0 @8"/>
              <v:f eqn="prod @12 @7 @11"/>
              <v:f eqn="sum 21600 0 @13"/>
              <v:f eqn="sum @0 0 10800"/>
              <v:f eqn="sum @1 0 10800"/>
              <v:f eqn="prod @2 @16 @15"/>
            </v:formulas>
            <v:path o:connecttype="custom" o:connectlocs="10800,0;0,@8;10800,@9;21600,@8" o:connectangles="270,180,90,0" textboxrect="@13,@6,@14,@9;@1,@17,@4,@9"/>
            <v:handles>
              <v:h position="#0,topLeft" xrange="@2,@1"/>
              <v:h position="#1,#2" xrange="@0,10800" yrange="0,@5"/>
            </v:handles>
          </v:shapetype>
          <v:shape id="_x0000_s1045" type="#_x0000_t182" style="position:absolute;margin-left:201.95pt;margin-top:17.95pt;width:90.5pt;height:67.15pt;rotation:180;z-index:251675648">
            <v:shadow on="t"/>
          </v:shape>
        </w:pict>
      </w:r>
      <w:r>
        <w:rPr>
          <w:noProof/>
          <w:lang w:eastAsia="ru-RU"/>
        </w:rPr>
        <w:pict>
          <v:rect id="_x0000_s1034" style="position:absolute;margin-left:403.45pt;margin-top:17.45pt;width:67pt;height:206.5pt;z-index:251666432" fillcolor="white [3201]" strokecolor="#4bacc6 [3208]" strokeweight="2.5pt">
            <v:shadow color="#868686"/>
            <v:textbox>
              <w:txbxContent>
                <w:p w:rsidR="001E262E" w:rsidRPr="00362E3F" w:rsidRDefault="001E262E">
                  <w:pPr>
                    <w:rPr>
                      <w:b/>
                      <w:u w:val="single"/>
                    </w:rPr>
                  </w:pPr>
                  <w:r w:rsidRPr="00362E3F">
                    <w:rPr>
                      <w:b/>
                      <w:u w:val="single"/>
                    </w:rPr>
                    <w:t>ЗАКАЗЧИК</w:t>
                  </w:r>
                </w:p>
                <w:p w:rsidR="00362E3F" w:rsidRDefault="00362E3F">
                  <w:r>
                    <w:t>ОГЭ</w:t>
                  </w:r>
                </w:p>
                <w:p w:rsidR="00362E3F" w:rsidRDefault="00362E3F">
                  <w:r>
                    <w:t>ОГИ</w:t>
                  </w:r>
                </w:p>
                <w:p w:rsidR="00362E3F" w:rsidRDefault="00362E3F">
                  <w:r>
                    <w:t>ОГМ</w:t>
                  </w:r>
                </w:p>
                <w:p w:rsidR="00362E3F" w:rsidRDefault="00362E3F">
                  <w:r>
                    <w:t>АСУ</w:t>
                  </w:r>
                </w:p>
                <w:p w:rsidR="00362E3F" w:rsidRDefault="00362E3F">
                  <w:r>
                    <w:t>ОГТ</w:t>
                  </w:r>
                </w:p>
                <w:p w:rsidR="00362E3F" w:rsidRDefault="00362E3F">
                  <w:r>
                    <w:t>ФИН.</w:t>
                  </w:r>
                  <w:r w:rsidR="00467668">
                    <w:t xml:space="preserve"> </w:t>
                  </w:r>
                  <w:r>
                    <w:t>отд.</w:t>
                  </w:r>
                </w:p>
                <w:p w:rsidR="00362E3F" w:rsidRDefault="00362E3F">
                  <w:r>
                    <w:t>ПТО</w:t>
                  </w:r>
                </w:p>
                <w:p w:rsidR="00362E3F" w:rsidRPr="001E262E" w:rsidRDefault="00362E3F"/>
              </w:txbxContent>
            </v:textbox>
          </v:rect>
        </w:pict>
      </w:r>
      <w:r>
        <w:rPr>
          <w:noProof/>
          <w:lang w:eastAsia="ru-RU"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41" type="#_x0000_t65" style="position:absolute;margin-left:292.45pt;margin-top:17.45pt;width:86.5pt;height:49.5pt;z-index:251672576">
            <v:textbox>
              <w:txbxContent>
                <w:p w:rsidR="00362E3F" w:rsidRDefault="00362E3F">
                  <w:r>
                    <w:t>Представитель Заказчика</w:t>
                  </w:r>
                </w:p>
                <w:p w:rsidR="00362E3F" w:rsidRDefault="00362E3F"/>
              </w:txbxContent>
            </v:textbox>
          </v:shape>
        </w:pict>
      </w:r>
      <w:r>
        <w:rPr>
          <w:noProof/>
          <w:lang w:eastAsia="ru-RU"/>
        </w:rPr>
        <w:pict>
          <v:shapetype id="_x0000_t93" coordsize="21600,21600" o:spt="93" adj="16200,5400" path="m@0,l@0@1,3375@1,3375@2@0@2@0,21600,21600,10800xem1350@1l1350@2,2700@2,2700@1xem0@1l0@2,675@2,675@1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3375,@1,@6,@2"/>
            <v:handles>
              <v:h position="#0,#1" xrange="3375,21600" yrange="0,10800"/>
            </v:handles>
          </v:shapetype>
          <v:shape id="_x0000_s1043" type="#_x0000_t93" style="position:absolute;margin-left:378.95pt;margin-top:19.2pt;width:24.5pt;height:38.25pt;rotation:180;z-index:251673600"/>
        </w:pict>
      </w:r>
      <w:r>
        <w:rPr>
          <w:noProof/>
          <w:lang w:eastAsia="ru-RU"/>
        </w:rPr>
        <w:pict>
          <v:shape id="_x0000_s1033" type="#_x0000_t32" style="position:absolute;margin-left:135.95pt;margin-top:-.05pt;width:0;height:18pt;z-index:251665408" o:connectortype="straight">
            <v:stroke dashstyle="1 1"/>
          </v:shape>
        </w:pict>
      </w:r>
    </w:p>
    <w:p w:rsidR="001E262E" w:rsidRDefault="0049324B">
      <w:r>
        <w:rPr>
          <w:noProof/>
          <w:lang w:eastAsia="ru-RU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52" type="#_x0000_t66" style="position:absolute;margin-left:129.45pt;margin-top:3.5pt;width:19pt;height:22.5pt;z-index:251681792"/>
        </w:pict>
      </w:r>
      <w:r>
        <w:rPr>
          <w:noProof/>
          <w:lang w:eastAsia="ru-RU"/>
        </w:rPr>
        <w:pict>
          <v:rect id="_x0000_s1029" style="position:absolute;margin-left:35.45pt;margin-top:14.5pt;width:83.5pt;height:27pt;z-index:251661312">
            <v:textbox>
              <w:txbxContent>
                <w:p w:rsidR="001E262E" w:rsidRPr="001E262E" w:rsidRDefault="001E262E" w:rsidP="001E262E">
                  <w:pPr>
                    <w:rPr>
                      <w:lang w:val="en-US"/>
                    </w:rPr>
                  </w:pPr>
                  <w:r>
                    <w:t>Подрядчик  N</w:t>
                  </w:r>
                </w:p>
              </w:txbxContent>
            </v:textbox>
          </v:rect>
        </w:pict>
      </w:r>
    </w:p>
    <w:p w:rsidR="0072642A" w:rsidRDefault="0049324B">
      <w:r>
        <w:rPr>
          <w:noProof/>
          <w:lang w:eastAsia="ru-RU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47" type="#_x0000_t67" style="position:absolute;margin-left:64.95pt;margin-top:16.1pt;width:42pt;height:40pt;z-index:251677696">
            <v:textbox style="layout-flow:vertical-ideographic"/>
          </v:shape>
        </w:pict>
      </w:r>
    </w:p>
    <w:p w:rsidR="0072642A" w:rsidRDefault="0049324B">
      <w:r>
        <w:rPr>
          <w:noProof/>
          <w:lang w:eastAsia="ru-RU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1046" type="#_x0000_t111" style="position:absolute;margin-left:175.45pt;margin-top:11.65pt;width:150pt;height:82.35pt;z-index:251676672">
            <v:shadow on="t" offset=",1pt" offset2=",-2pt"/>
            <v:textbox>
              <w:txbxContent>
                <w:p w:rsidR="00050396" w:rsidRDefault="00050396">
                  <w:r>
                    <w:t>Перечень документов</w:t>
                  </w:r>
                  <w:proofErr w:type="gramStart"/>
                  <w:r>
                    <w:t xml:space="preserve"> ,</w:t>
                  </w:r>
                  <w:proofErr w:type="gramEnd"/>
                  <w:r>
                    <w:t xml:space="preserve"> которые должны попасть в  проект.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49" type="#_x0000_t98" style="position:absolute;margin-left:28.95pt;margin-top:19.3pt;width:109pt;height:89pt;z-index:251679744">
            <v:textbox>
              <w:txbxContent>
                <w:p w:rsidR="00050396" w:rsidRDefault="00050396">
                  <w:r>
                    <w:t>Выполнение работ  по проекту.</w:t>
                  </w:r>
                </w:p>
              </w:txbxContent>
            </v:textbox>
          </v:shape>
        </w:pict>
      </w:r>
    </w:p>
    <w:p w:rsidR="0072642A" w:rsidRDefault="0049324B">
      <w:r>
        <w:rPr>
          <w:noProof/>
          <w:lang w:eastAsia="ru-RU"/>
        </w:rPr>
        <w:pict>
          <v:shape id="_x0000_s1048" type="#_x0000_t67" style="position:absolute;margin-left:148.7pt;margin-top:4.2pt;width:25pt;height:46.5pt;rotation:90;z-index:251678720">
            <v:textbox style="layout-flow:vertical-ideographic"/>
          </v:shape>
        </w:pict>
      </w:r>
    </w:p>
    <w:p w:rsidR="0072642A" w:rsidRDefault="0072642A"/>
    <w:p w:rsidR="0072642A" w:rsidRDefault="0072642A"/>
    <w:p w:rsidR="0072642A" w:rsidRDefault="0072642A"/>
    <w:p w:rsidR="0072642A" w:rsidRDefault="0072642A"/>
    <w:p w:rsidR="002C3252" w:rsidRDefault="002C3252">
      <w:r>
        <w:t xml:space="preserve">                                   рис  4.1  Функциональная схема  обеспечения наполнения проекта</w:t>
      </w:r>
      <w:proofErr w:type="gramStart"/>
      <w:r>
        <w:t xml:space="preserve"> .</w:t>
      </w:r>
      <w:proofErr w:type="gramEnd"/>
    </w:p>
    <w:p w:rsidR="0072642A" w:rsidRDefault="0072642A">
      <w:r>
        <w:t>Ген подрядчик выдвигает ГИ</w:t>
      </w:r>
      <w:proofErr w:type="gramStart"/>
      <w:r>
        <w:t>П-</w:t>
      </w:r>
      <w:proofErr w:type="gramEnd"/>
      <w:r>
        <w:t xml:space="preserve"> главный инженер проекта. Заказчик  определяет представителя ЗАКАЗЧИКА.  Отделы заказчика  на основе  клише или архива выполненных проектов  предоставляют   перечень  необходимых  разделов проекта и  их наполнение.  Ген</w:t>
      </w:r>
      <w:proofErr w:type="gramStart"/>
      <w:r>
        <w:t>.п</w:t>
      </w:r>
      <w:proofErr w:type="gramEnd"/>
      <w:r>
        <w:t xml:space="preserve">одрядчик через ГИП  согласовывает перечень  документов , которые исходят из  требований заказчика  и архивов </w:t>
      </w:r>
      <w:r w:rsidR="002C3252">
        <w:t xml:space="preserve"> проектов  ГЕН. Подрядчика, что обеспечивает  ПЕРЕЧЕНЬ  документов  для  выполнения проекта.  Ген. ПОДРЯДЧИК  может выдать часть работ по проекту  ПОДРЯДЧИКАМ  для ускорения выполнения проектных работ и для    качества  их выполнения. </w:t>
      </w:r>
    </w:p>
    <w:p w:rsidR="0072642A" w:rsidRDefault="00467668">
      <w:r>
        <w:t xml:space="preserve">Для обеспечения нужного качества работ  идёт   </w:t>
      </w:r>
      <w:r w:rsidRPr="00467668">
        <w:rPr>
          <w:rStyle w:val="20"/>
        </w:rPr>
        <w:t>сертификация</w:t>
      </w:r>
      <w:r>
        <w:t xml:space="preserve">   ПОДРЯДЧИКОВ и ГЕН</w:t>
      </w:r>
      <w:proofErr w:type="gramStart"/>
      <w:r>
        <w:t>.П</w:t>
      </w:r>
      <w:proofErr w:type="gramEnd"/>
      <w:r>
        <w:t>ОДРЯДЧИКОВ на выполнения  работ.  Не допускается  выполнение  ПОДРЯДА</w:t>
      </w:r>
      <w:proofErr w:type="gramStart"/>
      <w:r>
        <w:t xml:space="preserve"> ,</w:t>
      </w:r>
      <w:proofErr w:type="gramEnd"/>
      <w:r>
        <w:t xml:space="preserve">  если  предприятия не имеет сертификацию на данный род  деятельности. </w:t>
      </w:r>
    </w:p>
    <w:p w:rsidR="00C71A64" w:rsidRDefault="00C71A64"/>
    <w:p w:rsidR="00C71A64" w:rsidRDefault="00C71A64"/>
    <w:p w:rsidR="00C71A64" w:rsidRDefault="00C71A64"/>
    <w:p w:rsidR="00C71A64" w:rsidRDefault="00C71A64"/>
    <w:p w:rsidR="00C71A64" w:rsidRDefault="00C71A64"/>
    <w:p w:rsidR="00C71A64" w:rsidRDefault="00C71A64"/>
    <w:p w:rsidR="00C71A64" w:rsidRDefault="00C71A64"/>
    <w:p w:rsidR="008108B0" w:rsidRPr="008108B0" w:rsidRDefault="008108B0" w:rsidP="008108B0">
      <w:pPr>
        <w:pStyle w:val="a5"/>
        <w:numPr>
          <w:ilvl w:val="1"/>
          <w:numId w:val="2"/>
        </w:numPr>
        <w:rPr>
          <w:sz w:val="24"/>
        </w:rPr>
      </w:pPr>
      <w:r w:rsidRPr="008108B0">
        <w:rPr>
          <w:sz w:val="24"/>
        </w:rPr>
        <w:lastRenderedPageBreak/>
        <w:t>Проектная документация ГОСТ 19 /ГОСТ 34</w:t>
      </w:r>
      <w:r w:rsidR="00C71A64">
        <w:rPr>
          <w:sz w:val="24"/>
        </w:rPr>
        <w:t xml:space="preserve"> / ГОСТ 21</w:t>
      </w:r>
    </w:p>
    <w:p w:rsidR="008108B0" w:rsidRDefault="008108B0" w:rsidP="008108B0">
      <w:r>
        <w:t>В проектную документацию обычно входят  все разделы согласно  пожеланию ЗАКАЗЧИКА</w:t>
      </w:r>
    </w:p>
    <w:p w:rsidR="008108B0" w:rsidRDefault="008108B0" w:rsidP="008108B0">
      <w:pPr>
        <w:pStyle w:val="TableParagraph"/>
      </w:pPr>
      <w:r w:rsidRPr="00C71A64">
        <w:rPr>
          <w:b/>
        </w:rPr>
        <w:t>ПРОЕКТ</w:t>
      </w:r>
      <w:r>
        <w:t xml:space="preserve">  может включать различные виды документации</w:t>
      </w:r>
      <w:proofErr w:type="gramStart"/>
      <w:r>
        <w:t xml:space="preserve">  :</w:t>
      </w:r>
      <w:proofErr w:type="gramEnd"/>
    </w:p>
    <w:p w:rsidR="008108B0" w:rsidRPr="008108B0" w:rsidRDefault="008108B0" w:rsidP="008108B0">
      <w:pPr>
        <w:pStyle w:val="TableParagraph"/>
      </w:pPr>
      <w:r w:rsidRPr="008108B0">
        <w:rPr>
          <w:b/>
        </w:rPr>
        <w:t xml:space="preserve">Техническая документация -  </w:t>
      </w:r>
      <w:r>
        <w:t>определяют техническую составляющую и  инструкции и описания</w:t>
      </w:r>
      <w:r w:rsidR="00E64131">
        <w:t xml:space="preserve"> монтажа, сборки, пайки, очистки,  и подобного и чертежей</w:t>
      </w:r>
      <w:proofErr w:type="gramStart"/>
      <w:r w:rsidR="00E64131">
        <w:t xml:space="preserve"> ,</w:t>
      </w:r>
      <w:proofErr w:type="gramEnd"/>
      <w:r w:rsidR="00E64131">
        <w:t xml:space="preserve"> схем  к ним</w:t>
      </w:r>
      <w:r w:rsidRPr="008108B0">
        <w:t>;</w:t>
      </w:r>
    </w:p>
    <w:p w:rsidR="008108B0" w:rsidRPr="008108B0" w:rsidRDefault="008108B0" w:rsidP="008108B0">
      <w:pPr>
        <w:pStyle w:val="TableParagraph"/>
      </w:pPr>
      <w:r w:rsidRPr="008108B0">
        <w:rPr>
          <w:b/>
        </w:rPr>
        <w:t>Конструкторская документация</w:t>
      </w:r>
      <w:r>
        <w:t xml:space="preserve"> – определяют конструкцию и </w:t>
      </w:r>
      <w:r w:rsidR="00E64131">
        <w:t>сборку</w:t>
      </w:r>
      <w:r>
        <w:t xml:space="preserve"> особенности;</w:t>
      </w:r>
    </w:p>
    <w:p w:rsidR="008108B0" w:rsidRDefault="008108B0" w:rsidP="008108B0">
      <w:pPr>
        <w:pStyle w:val="TableParagraph"/>
      </w:pPr>
      <w:r w:rsidRPr="008108B0">
        <w:rPr>
          <w:b/>
        </w:rPr>
        <w:t>Отчётная  документация</w:t>
      </w:r>
      <w:r>
        <w:t xml:space="preserve">  - ВЕДОМОСТИ, перечни, акты</w:t>
      </w:r>
      <w:proofErr w:type="gramStart"/>
      <w:r>
        <w:t xml:space="preserve"> ,</w:t>
      </w:r>
      <w:proofErr w:type="gramEnd"/>
      <w:r>
        <w:t xml:space="preserve"> сертификаты.</w:t>
      </w:r>
    </w:p>
    <w:p w:rsidR="008108B0" w:rsidRDefault="008108B0" w:rsidP="008108B0">
      <w:pPr>
        <w:pStyle w:val="TableParagraph"/>
      </w:pPr>
      <w:proofErr w:type="gramStart"/>
      <w:r w:rsidRPr="008108B0">
        <w:rPr>
          <w:b/>
        </w:rPr>
        <w:t>Рабочая документация</w:t>
      </w:r>
      <w:r>
        <w:t xml:space="preserve">  - чертежи и схемы и прочие документы на основе проектной документации (</w:t>
      </w:r>
      <w:proofErr w:type="spellStart"/>
      <w:r>
        <w:t>хоз</w:t>
      </w:r>
      <w:proofErr w:type="spellEnd"/>
      <w:r>
        <w:t>.</w:t>
      </w:r>
      <w:proofErr w:type="gramEnd"/>
      <w:r>
        <w:t xml:space="preserve">  Способ  или подрядчик</w:t>
      </w:r>
      <w:proofErr w:type="gramStart"/>
      <w:r>
        <w:t xml:space="preserve"> )</w:t>
      </w:r>
      <w:proofErr w:type="gramEnd"/>
      <w:r w:rsidRPr="008108B0">
        <w:t>;</w:t>
      </w:r>
    </w:p>
    <w:p w:rsidR="00C71A64" w:rsidRDefault="00C71A64" w:rsidP="008108B0">
      <w:pPr>
        <w:pStyle w:val="TableParagraph"/>
      </w:pPr>
    </w:p>
    <w:p w:rsidR="00C71A64" w:rsidRDefault="00C71A64" w:rsidP="008108B0">
      <w:pPr>
        <w:pStyle w:val="TableParagraph"/>
      </w:pPr>
    </w:p>
    <w:p w:rsidR="00E64131" w:rsidRDefault="00E64131" w:rsidP="008108B0">
      <w:pPr>
        <w:pStyle w:val="TableParagraph"/>
      </w:pPr>
    </w:p>
    <w:p w:rsidR="00E64131" w:rsidRDefault="00E64131" w:rsidP="008108B0">
      <w:pPr>
        <w:pStyle w:val="TableParagraph"/>
      </w:pPr>
      <w:r>
        <w:t xml:space="preserve">                 4.2 Техническая документация.</w:t>
      </w:r>
    </w:p>
    <w:p w:rsidR="00E64131" w:rsidRDefault="00E64131" w:rsidP="008108B0">
      <w:pPr>
        <w:pStyle w:val="TableParagraph"/>
      </w:pPr>
    </w:p>
    <w:p w:rsidR="00E64131" w:rsidRDefault="008B5B5B" w:rsidP="008108B0">
      <w:pPr>
        <w:pStyle w:val="TableParagraph"/>
      </w:pPr>
      <w:r>
        <w:t xml:space="preserve">Функциональные схемы, структурные схемы, технологические схемы. Описание и инструкции. Таблица параметров  и режимов. </w:t>
      </w:r>
      <w:r w:rsidR="009E74F9">
        <w:t xml:space="preserve">  Позволяющие эксплуатировать и содержать  </w:t>
      </w:r>
      <w:proofErr w:type="spellStart"/>
      <w:r w:rsidR="009E74F9">
        <w:t>обьект</w:t>
      </w:r>
      <w:proofErr w:type="spellEnd"/>
      <w:r w:rsidR="009E74F9">
        <w:t xml:space="preserve">. ПАСПОРТ  </w:t>
      </w:r>
      <w:proofErr w:type="spellStart"/>
      <w:r w:rsidR="009E74F9">
        <w:t>обькта</w:t>
      </w:r>
      <w:proofErr w:type="spellEnd"/>
      <w:r w:rsidR="009E74F9">
        <w:t>.</w:t>
      </w:r>
    </w:p>
    <w:p w:rsidR="00855BC5" w:rsidRDefault="00855BC5" w:rsidP="008108B0">
      <w:pPr>
        <w:pStyle w:val="TableParagraph"/>
      </w:pPr>
    </w:p>
    <w:p w:rsidR="00855BC5" w:rsidRDefault="00855BC5" w:rsidP="00855BC5">
      <w:pPr>
        <w:pStyle w:val="TableParagraph"/>
      </w:pPr>
      <w:r>
        <w:rPr>
          <w:b/>
          <w:bCs/>
        </w:rPr>
        <w:t>Техническая документация</w:t>
      </w:r>
      <w:r>
        <w:t> — это комплект графических и текстовых документов, использующихся при проектировании, создании и эксплуатации технических объектов. К техническим объектам относят здания, сооружения, товары промышленного производства, программное и аппаратное обеспечение.</w:t>
      </w:r>
    </w:p>
    <w:p w:rsidR="00855BC5" w:rsidRDefault="00855BC5" w:rsidP="00855BC5">
      <w:pPr>
        <w:pStyle w:val="TableParagraph"/>
      </w:pPr>
    </w:p>
    <w:p w:rsidR="00855BC5" w:rsidRDefault="00855BC5" w:rsidP="00855BC5">
      <w:pPr>
        <w:pStyle w:val="TableParagraph"/>
      </w:pPr>
      <w:r>
        <w:t>Техническая документация сопровождает производство любых товаров – как сделано, из чего сделано, как пользоваться, как ремонтировать и как утилизировать. Даже на бутылке молока есть текст, относящийся к технической документации.</w:t>
      </w:r>
    </w:p>
    <w:p w:rsidR="00855BC5" w:rsidRDefault="00855BC5" w:rsidP="00855BC5">
      <w:pPr>
        <w:pStyle w:val="TableParagraph"/>
      </w:pPr>
    </w:p>
    <w:p w:rsidR="00855BC5" w:rsidRDefault="00855BC5" w:rsidP="00855BC5">
      <w:pPr>
        <w:pStyle w:val="TableParagraph"/>
      </w:pPr>
      <w:r>
        <w:t>Технические условия, технические задания, пояснительные записки, руководства пользователя, пояснительные записки, программы и методики испытаний, отчеты о научно-исследовательской работе, протоколы испытаний — все это техническая документация, разрабатываем на разных этапах жизненного цикла товаров.</w:t>
      </w:r>
    </w:p>
    <w:p w:rsidR="00855BC5" w:rsidRDefault="00855BC5" w:rsidP="00855BC5">
      <w:pPr>
        <w:pStyle w:val="TableParagraph"/>
      </w:pPr>
    </w:p>
    <w:p w:rsidR="00855BC5" w:rsidRDefault="00855BC5" w:rsidP="00855BC5">
      <w:pPr>
        <w:pStyle w:val="TableParagraph"/>
      </w:pPr>
      <w:r>
        <w:t>Отдельным классом в технической документации выделяется пользовательская документация, которая даже пишется во время отдельного этапа (например, по ГОСТ 34).</w:t>
      </w:r>
    </w:p>
    <w:p w:rsidR="00855BC5" w:rsidRDefault="00855BC5" w:rsidP="00855BC5">
      <w:pPr>
        <w:pStyle w:val="TableParagraph"/>
      </w:pPr>
    </w:p>
    <w:p w:rsidR="00855BC5" w:rsidRDefault="00855BC5" w:rsidP="00855BC5">
      <w:pPr>
        <w:pStyle w:val="TableParagraph"/>
      </w:pPr>
      <w:r>
        <w:rPr>
          <w:b/>
          <w:bCs/>
        </w:rPr>
        <w:t>Пользовательская документация</w:t>
      </w:r>
      <w:r>
        <w:t xml:space="preserve"> — это материалы, которые помогают пользователю использовать продукт на </w:t>
      </w:r>
      <w:proofErr w:type="spellStart"/>
      <w:r>
        <w:t>максималках</w:t>
      </w:r>
      <w:proofErr w:type="spellEnd"/>
      <w:r>
        <w:t>,  в них описываются функции программы, а также шаги, которые нужно выполнить для использования этих функций. Хорошая пользовательская документация идёт ещё дальше и предоставляет инструкции о том, что делать в случае возникновения проблем.</w:t>
      </w:r>
    </w:p>
    <w:p w:rsidR="00E64131" w:rsidRDefault="00E64131" w:rsidP="008108B0">
      <w:pPr>
        <w:pStyle w:val="TableParagraph"/>
      </w:pPr>
    </w:p>
    <w:p w:rsidR="00855BC5" w:rsidRDefault="00855BC5" w:rsidP="008108B0">
      <w:pPr>
        <w:pStyle w:val="TableParagraph"/>
      </w:pPr>
    </w:p>
    <w:p w:rsidR="00855BC5" w:rsidRDefault="00855BC5" w:rsidP="008108B0">
      <w:pPr>
        <w:pStyle w:val="TableParagraph"/>
      </w:pPr>
    </w:p>
    <w:p w:rsidR="00855BC5" w:rsidRPr="00855BC5" w:rsidRDefault="00855BC5" w:rsidP="00855BC5"/>
    <w:p w:rsidR="00855BC5" w:rsidRPr="00855BC5" w:rsidRDefault="00855BC5" w:rsidP="00855BC5">
      <w:pPr>
        <w:pStyle w:val="a7"/>
      </w:pPr>
      <w:r w:rsidRPr="00855BC5">
        <w:rPr>
          <w:rStyle w:val="10"/>
        </w:rPr>
        <w:t xml:space="preserve">Пользовательские документы называются по-разному, самые распространенные — </w:t>
      </w:r>
      <w:proofErr w:type="spellStart"/>
      <w:r w:rsidRPr="00855BC5">
        <w:rPr>
          <w:rStyle w:val="10"/>
        </w:rPr>
        <w:t>туториал</w:t>
      </w:r>
      <w:proofErr w:type="spellEnd"/>
      <w:r w:rsidRPr="00855BC5">
        <w:rPr>
          <w:rStyle w:val="10"/>
        </w:rPr>
        <w:t xml:space="preserve">, </w:t>
      </w:r>
      <w:proofErr w:type="spellStart"/>
      <w:r w:rsidRPr="00855BC5">
        <w:rPr>
          <w:rStyle w:val="10"/>
        </w:rPr>
        <w:t>хелп</w:t>
      </w:r>
      <w:proofErr w:type="spellEnd"/>
      <w:r w:rsidRPr="00855BC5">
        <w:rPr>
          <w:rStyle w:val="10"/>
        </w:rPr>
        <w:t xml:space="preserve">, инструкция, </w:t>
      </w:r>
      <w:proofErr w:type="spellStart"/>
      <w:r w:rsidRPr="00855BC5">
        <w:rPr>
          <w:rStyle w:val="10"/>
        </w:rPr>
        <w:t>гайд</w:t>
      </w:r>
      <w:proofErr w:type="spellEnd"/>
      <w:r w:rsidRPr="00855BC5">
        <w:rPr>
          <w:rStyle w:val="10"/>
        </w:rPr>
        <w:t>, мануал и руководст</w:t>
      </w:r>
      <w:r>
        <w:rPr>
          <w:rStyle w:val="10"/>
        </w:rPr>
        <w:t>во</w:t>
      </w:r>
    </w:p>
    <w:p w:rsidR="00855BC5" w:rsidRPr="00855BC5" w:rsidRDefault="00855BC5" w:rsidP="00855BC5"/>
    <w:p w:rsidR="00855BC5" w:rsidRPr="00855BC5" w:rsidRDefault="00855BC5" w:rsidP="00855BC5"/>
    <w:p w:rsidR="00855BC5" w:rsidRPr="00855BC5" w:rsidRDefault="00855BC5" w:rsidP="00855BC5"/>
    <w:p w:rsidR="00855BC5" w:rsidRDefault="00855BC5" w:rsidP="008108B0">
      <w:pPr>
        <w:pStyle w:val="TableParagraph"/>
      </w:pPr>
    </w:p>
    <w:p w:rsidR="00C71A64" w:rsidRDefault="00E64131" w:rsidP="008108B0">
      <w:pPr>
        <w:pStyle w:val="TableParagraph"/>
      </w:pPr>
      <w:r>
        <w:t xml:space="preserve">                        4.3  Отчётная документация.</w:t>
      </w:r>
    </w:p>
    <w:p w:rsidR="00C71A64" w:rsidRPr="008108B0" w:rsidRDefault="00C71A64" w:rsidP="008108B0">
      <w:pPr>
        <w:pStyle w:val="TableParagraph"/>
      </w:pPr>
    </w:p>
    <w:p w:rsidR="00467668" w:rsidRDefault="00C71A64">
      <w:r w:rsidRPr="00C71A64">
        <w:rPr>
          <w:b/>
        </w:rPr>
        <w:t>Отчётная документация может</w:t>
      </w:r>
      <w:r>
        <w:t xml:space="preserve"> быть  при эксплуатации автоматизирована, как заказ на  поставку ЗИП, комплектующих, акт выполненных работ</w:t>
      </w:r>
      <w:proofErr w:type="gramStart"/>
      <w:r>
        <w:t xml:space="preserve"> ,</w:t>
      </w:r>
      <w:proofErr w:type="gramEnd"/>
      <w:r>
        <w:t xml:space="preserve"> отчет по перечню работ, составление ведомости расхода .  Так же  графы, гистограммы , Графики  могут служить аналитическими  ресурсами автоматизировано  при эксплуатации и проведения различного вида работ.</w:t>
      </w:r>
    </w:p>
    <w:p w:rsidR="007F7289" w:rsidRDefault="00C71A64">
      <w:r>
        <w:t>Для этого необходимо составить паспорт проектных работ</w:t>
      </w:r>
      <w:proofErr w:type="gramStart"/>
      <w:r>
        <w:t xml:space="preserve"> ,</w:t>
      </w:r>
      <w:proofErr w:type="gramEnd"/>
      <w:r>
        <w:t xml:space="preserve"> где будут описаны все документы, которые должны быть в данном проекте.  Работы начинаются на основе  ПАСПОРТА  проекта с которого выдаются наряды на выполнения различных  проектных работ</w:t>
      </w:r>
      <w:proofErr w:type="gramStart"/>
      <w:r>
        <w:t xml:space="preserve"> ,</w:t>
      </w:r>
      <w:proofErr w:type="gramEnd"/>
      <w:r>
        <w:t xml:space="preserve"> а закрываются  они актами выполнения работ.  </w:t>
      </w:r>
      <w:r w:rsidR="007F7289">
        <w:t xml:space="preserve">Также могут быть акты списания  неправильно выполненных  работ, что  запускает необходимость снова  выписывать наряд на выполнение работ. </w:t>
      </w:r>
    </w:p>
    <w:p w:rsidR="007F7289" w:rsidRDefault="0049324B">
      <w:r>
        <w:rPr>
          <w:noProof/>
          <w:lang w:eastAsia="ru-RU"/>
        </w:rPr>
        <w:pict>
          <v:roundrect id="_x0000_s1059" style="position:absolute;margin-left:348.95pt;margin-top:1.45pt;width:142.5pt;height:87.5pt;z-index:251687936" arcsize="10923f">
            <v:textbox>
              <w:txbxContent>
                <w:p w:rsidR="007F7289" w:rsidRDefault="007F7289" w:rsidP="007F7289">
                  <w:r>
                    <w:t>Расчетный отдел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55" style="position:absolute;margin-left:150.95pt;margin-top:1.45pt;width:137.5pt;height:28.5pt;z-index:251683840" arcsize="10923f">
            <v:textbox>
              <w:txbxContent>
                <w:p w:rsidR="007F7289" w:rsidRDefault="007F7289">
                  <w:r>
                    <w:t>Отдел архитектуры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56" type="#_x0000_t32" style="position:absolute;margin-left:121.45pt;margin-top:14.95pt;width:26pt;height:.5pt;z-index:251684864" o:connectortype="straight">
            <v:stroke endarrow="block"/>
          </v:shape>
        </w:pict>
      </w:r>
      <w:r>
        <w:rPr>
          <w:noProof/>
          <w:lang w:eastAsia="ru-RU"/>
        </w:rPr>
        <w:pict>
          <v:rect id="_x0000_s1054" style="position:absolute;margin-left:26.45pt;margin-top:1.45pt;width:95pt;height:27pt;z-index:251682816">
            <v:textbox>
              <w:txbxContent>
                <w:p w:rsidR="007F7289" w:rsidRDefault="007F7289">
                  <w:r>
                    <w:t xml:space="preserve">Отдел геодезии 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63" type="#_x0000_t32" style="position:absolute;margin-left:288.45pt;margin-top:18.45pt;width:60.5pt;height:.5pt;z-index:251692032" o:connectortype="straight">
            <v:stroke endarrow="block"/>
          </v:shape>
        </w:pict>
      </w:r>
    </w:p>
    <w:p w:rsidR="007F7289" w:rsidRDefault="0049324B">
      <w:r>
        <w:rPr>
          <w:noProof/>
          <w:lang w:eastAsia="ru-RU"/>
        </w:rPr>
        <w:pict>
          <v:shape id="_x0000_s1072" type="#_x0000_t32" style="position:absolute;margin-left:106.45pt;margin-top:3pt;width:49.5pt;height:143pt;flip:y;z-index:25170022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71" type="#_x0000_t32" style="position:absolute;margin-left:71.45pt;margin-top:3pt;width:.5pt;height:180.5pt;z-index:25169920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66" type="#_x0000_t32" style="position:absolute;margin-left:187.45pt;margin-top:4.5pt;width:1.5pt;height:51.5pt;z-index:25169510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70" type="#_x0000_t32" style="position:absolute;margin-left:167.45pt;margin-top:3pt;width:2.5pt;height:101.5pt;flip:x y;z-index:251698176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57" style="position:absolute;margin-left:196.45pt;margin-top:17pt;width:137pt;height:32pt;z-index:251685888" arcsize="10923f">
            <v:textbox>
              <w:txbxContent>
                <w:p w:rsidR="007F7289" w:rsidRDefault="007F7289">
                  <w:r>
                    <w:t>Отдел технологический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65" type="#_x0000_t32" style="position:absolute;margin-left:241.45pt;margin-top:7pt;width:1pt;height:10pt;z-index:251694080" o:connectortype="straight">
            <v:stroke endarrow="block"/>
          </v:shape>
        </w:pict>
      </w:r>
    </w:p>
    <w:p w:rsidR="007F7289" w:rsidRDefault="0049324B">
      <w:r>
        <w:rPr>
          <w:noProof/>
          <w:lang w:eastAsia="ru-RU"/>
        </w:rPr>
        <w:pict>
          <v:shape id="_x0000_s1068" type="#_x0000_t32" style="position:absolute;margin-left:327.5pt;margin-top:23.55pt;width:0;height:55.5pt;z-index:251696128" o:connectortype="straight">
            <v:stroke endarrow="block"/>
          </v:shape>
        </w:pict>
      </w:r>
    </w:p>
    <w:p w:rsidR="007F7289" w:rsidRDefault="0049324B">
      <w:r>
        <w:rPr>
          <w:noProof/>
          <w:lang w:eastAsia="ru-RU"/>
        </w:rPr>
        <w:pict>
          <v:shape id="_x0000_s1074" type="#_x0000_t32" style="position:absolute;margin-left:406.45pt;margin-top:12.65pt;width:0;height:21pt;z-index:251702272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62" style="position:absolute;margin-left:53.95pt;margin-top:132.65pt;width:216.5pt;height:30pt;z-index:251691008" arcsize="10923f">
            <v:textbox>
              <w:txbxContent>
                <w:p w:rsidR="007F7289" w:rsidRDefault="007F7289">
                  <w:r>
                    <w:t>Отдел экологии и эрозии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61" style="position:absolute;margin-left:93.45pt;margin-top:95.15pt;width:231pt;height:32pt;z-index:251689984" arcsize="10923f">
            <v:textbox style="mso-next-textbox:#_x0000_s1061">
              <w:txbxContent>
                <w:p w:rsidR="007F7289" w:rsidRDefault="007F7289" w:rsidP="007F7289">
                  <w:r>
                    <w:t>Отдел газа, вентиляции и водоснабжения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69" type="#_x0000_t32" style="position:absolute;margin-left:230.45pt;margin-top:39.65pt;width:1pt;height:14pt;z-index:251697152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60" style="position:absolute;margin-left:143.95pt;margin-top:53.65pt;width:201pt;height:32pt;z-index:251688960" arcsize="10923f">
            <v:textbox style="mso-next-textbox:#_x0000_s1060">
              <w:txbxContent>
                <w:p w:rsidR="007F7289" w:rsidRDefault="007F7289" w:rsidP="007F7289">
                  <w:r>
                    <w:t>Отдел энергообеспечения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58" style="position:absolute;margin-left:175.45pt;margin-top:7.65pt;width:142.5pt;height:32pt;z-index:251686912" arcsize="10923f">
            <v:textbox>
              <w:txbxContent>
                <w:p w:rsidR="007F7289" w:rsidRDefault="007F7289" w:rsidP="007F7289">
                  <w:r>
                    <w:t>Отдел механический</w:t>
                  </w:r>
                </w:p>
              </w:txbxContent>
            </v:textbox>
          </v:roundrect>
        </w:pict>
      </w:r>
    </w:p>
    <w:p w:rsidR="00E64131" w:rsidRDefault="0049324B">
      <w:r>
        <w:rPr>
          <w:noProof/>
          <w:lang w:eastAsia="ru-RU"/>
        </w:rPr>
        <w:pict>
          <v:rect id="_x0000_s1073" style="position:absolute;margin-left:356.95pt;margin-top:8.2pt;width:134.5pt;height:91pt;z-index:251701248">
            <v:textbox>
              <w:txbxContent>
                <w:p w:rsidR="00E64131" w:rsidRDefault="00E64131">
                  <w:r>
                    <w:t>Промышленное Гражданское строительство</w:t>
                  </w:r>
                </w:p>
              </w:txbxContent>
            </v:textbox>
          </v:rect>
        </w:pict>
      </w:r>
    </w:p>
    <w:p w:rsidR="00E64131" w:rsidRDefault="00E64131"/>
    <w:p w:rsidR="00E64131" w:rsidRDefault="00E64131"/>
    <w:p w:rsidR="00E64131" w:rsidRDefault="00E64131"/>
    <w:p w:rsidR="00E64131" w:rsidRDefault="00E64131"/>
    <w:p w:rsidR="00E64131" w:rsidRDefault="00E64131"/>
    <w:p w:rsidR="00E64131" w:rsidRDefault="00E64131">
      <w:r>
        <w:t>Рис 4.2. Схема  влияния отделов на проектирование зданий и сооружений промышленного и гражданского  назначения.</w:t>
      </w:r>
      <w:r w:rsidR="008B5B5B">
        <w:t xml:space="preserve"> </w:t>
      </w:r>
    </w:p>
    <w:sectPr w:rsidR="00E64131" w:rsidSect="00CC6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07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29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251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073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895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16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38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</w:abstractNum>
  <w:abstractNum w:abstractNumId="1">
    <w:nsid w:val="40135159"/>
    <w:multiLevelType w:val="multilevel"/>
    <w:tmpl w:val="00980C02"/>
    <w:lvl w:ilvl="0">
      <w:start w:val="4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1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20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8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9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58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258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464F20"/>
    <w:rsid w:val="00050396"/>
    <w:rsid w:val="00121CF7"/>
    <w:rsid w:val="001E262E"/>
    <w:rsid w:val="002C3252"/>
    <w:rsid w:val="00362E3F"/>
    <w:rsid w:val="003B18F4"/>
    <w:rsid w:val="00464F20"/>
    <w:rsid w:val="00467668"/>
    <w:rsid w:val="0049324B"/>
    <w:rsid w:val="005B40A4"/>
    <w:rsid w:val="0072642A"/>
    <w:rsid w:val="007F7289"/>
    <w:rsid w:val="008108B0"/>
    <w:rsid w:val="00855BC5"/>
    <w:rsid w:val="008B5B5B"/>
    <w:rsid w:val="008C7C8C"/>
    <w:rsid w:val="009E74F9"/>
    <w:rsid w:val="00C71A64"/>
    <w:rsid w:val="00CC634B"/>
    <w:rsid w:val="00E64131"/>
    <w:rsid w:val="00F461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5" type="connector" idref="#_x0000_s1071"/>
        <o:r id="V:Rule16" type="connector" idref="#_x0000_s1063"/>
        <o:r id="V:Rule17" type="connector" idref="#_x0000_s1066"/>
        <o:r id="V:Rule18" type="connector" idref="#_x0000_s1068"/>
        <o:r id="V:Rule19" type="connector" idref="#_x0000_s1032"/>
        <o:r id="V:Rule20" type="connector" idref="#_x0000_s1031"/>
        <o:r id="V:Rule21" type="connector" idref="#_x0000_s1072"/>
        <o:r id="V:Rule22" type="connector" idref="#_x0000_s1056"/>
        <o:r id="V:Rule23" type="connector" idref="#_x0000_s1030"/>
        <o:r id="V:Rule24" type="connector" idref="#_x0000_s1069"/>
        <o:r id="V:Rule25" type="connector" idref="#_x0000_s1074"/>
        <o:r id="V:Rule26" type="connector" idref="#_x0000_s1033"/>
        <o:r id="V:Rule27" type="connector" idref="#_x0000_s1065"/>
        <o:r id="V:Rule28" type="connector" idref="#_x0000_s107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634B"/>
  </w:style>
  <w:style w:type="paragraph" w:styleId="1">
    <w:name w:val="heading 1"/>
    <w:basedOn w:val="a"/>
    <w:next w:val="a"/>
    <w:link w:val="10"/>
    <w:uiPriority w:val="9"/>
    <w:qFormat/>
    <w:rsid w:val="00855B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67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464F20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a3">
    <w:name w:val="Title"/>
    <w:basedOn w:val="a"/>
    <w:next w:val="a"/>
    <w:link w:val="a4"/>
    <w:uiPriority w:val="10"/>
    <w:qFormat/>
    <w:rsid w:val="0046766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46766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467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List Paragraph"/>
    <w:basedOn w:val="a"/>
    <w:uiPriority w:val="34"/>
    <w:qFormat/>
    <w:rsid w:val="008108B0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5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855BC5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855B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2025-09-05T05:53:00Z</dcterms:created>
  <dcterms:modified xsi:type="dcterms:W3CDTF">2025-09-14T04:54:00Z</dcterms:modified>
</cp:coreProperties>
</file>