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13C5" w:rsidRDefault="00403DBB">
      <w:r>
        <w:t xml:space="preserve">                              2 7  Диаграммы деятельности </w:t>
      </w:r>
    </w:p>
    <w:p w:rsidR="001240D0" w:rsidRDefault="001240D0"/>
    <w:p w:rsidR="001240D0" w:rsidRDefault="001240D0">
      <w:r>
        <w:t xml:space="preserve">Существует  ТАУ – теория автоматического регулирования </w:t>
      </w:r>
    </w:p>
    <w:p w:rsidR="001240D0" w:rsidRDefault="00F3245A">
      <w:r>
        <w:t>Дело в том</w:t>
      </w:r>
      <w:proofErr w:type="gramStart"/>
      <w:r>
        <w:t xml:space="preserve"> ,</w:t>
      </w:r>
      <w:proofErr w:type="gramEnd"/>
      <w:r>
        <w:t xml:space="preserve"> что у каждого объекта есть  характер.  Сточки ТАУ характер объекта  описывается уравнениями переходных процессов. </w:t>
      </w:r>
    </w:p>
    <w:p w:rsidR="00F3245A" w:rsidRDefault="00F3245A">
      <w:r>
        <w:t xml:space="preserve"> </w:t>
      </w:r>
      <w:r>
        <w:rPr>
          <w:noProof/>
          <w:lang w:eastAsia="ru-RU"/>
        </w:rPr>
        <w:drawing>
          <wp:inline distT="0" distB="0" distL="0" distR="0">
            <wp:extent cx="5937564" cy="3594100"/>
            <wp:effectExtent l="19050" t="0" r="6036" b="0"/>
            <wp:docPr id="7" name="Рисунок 7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95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245A" w:rsidRDefault="00F3245A"/>
    <w:p w:rsidR="00F3245A" w:rsidRDefault="00F3245A"/>
    <w:p w:rsidR="00F3245A" w:rsidRDefault="00F3245A"/>
    <w:p w:rsidR="00F3245A" w:rsidRDefault="00F3245A"/>
    <w:p w:rsidR="00F3245A" w:rsidRDefault="00F3245A"/>
    <w:p w:rsidR="00F3245A" w:rsidRDefault="00F3245A"/>
    <w:p w:rsidR="00F3245A" w:rsidRDefault="00F3245A"/>
    <w:p w:rsidR="00F3245A" w:rsidRDefault="00F3245A"/>
    <w:p w:rsidR="00F3245A" w:rsidRDefault="00F3245A"/>
    <w:p w:rsidR="00F3245A" w:rsidRDefault="00F3245A"/>
    <w:p w:rsidR="00F3245A" w:rsidRDefault="00F3245A"/>
    <w:p w:rsidR="00F3245A" w:rsidRDefault="00F3245A"/>
    <w:p w:rsidR="00F3245A" w:rsidRDefault="00F3245A"/>
    <w:p w:rsidR="00F3245A" w:rsidRDefault="00F3245A"/>
    <w:p w:rsidR="00F3245A" w:rsidRDefault="00F3245A"/>
    <w:p w:rsidR="00F3245A" w:rsidRDefault="00F3245A"/>
    <w:p w:rsidR="00F3245A" w:rsidRDefault="00F3245A"/>
    <w:p w:rsidR="00F3245A" w:rsidRDefault="00F3245A"/>
    <w:p w:rsidR="00403DBB" w:rsidRDefault="00F3245A">
      <w:r>
        <w:t>Таблица 1 представление   ЗВЕНА ТАУ.</w:t>
      </w:r>
    </w:p>
    <w:p w:rsidR="00403DBB" w:rsidRDefault="00C54233">
      <w:r>
        <w:rPr>
          <w:noProof/>
          <w:lang w:eastAsia="ru-RU"/>
        </w:rPr>
        <w:drawing>
          <wp:inline distT="0" distB="0" distL="0" distR="0">
            <wp:extent cx="5911850" cy="5626100"/>
            <wp:effectExtent l="19050" t="0" r="0" b="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0" cy="5626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245A" w:rsidRDefault="00F3245A"/>
    <w:p w:rsidR="00F3245A" w:rsidRDefault="00F3245A"/>
    <w:p w:rsidR="00F3245A" w:rsidRDefault="00F3245A"/>
    <w:p w:rsidR="00F3245A" w:rsidRDefault="00F3245A"/>
    <w:p w:rsidR="00F3245A" w:rsidRDefault="00F3245A">
      <w:r>
        <w:lastRenderedPageBreak/>
        <w:t>Таблица 2  Звеньев и уравнений</w:t>
      </w:r>
    </w:p>
    <w:p w:rsidR="00F3245A" w:rsidRDefault="00F3245A">
      <w:r>
        <w:rPr>
          <w:noProof/>
          <w:lang w:eastAsia="ru-RU"/>
        </w:rPr>
        <w:drawing>
          <wp:inline distT="0" distB="0" distL="0" distR="0">
            <wp:extent cx="5940425" cy="7177757"/>
            <wp:effectExtent l="19050" t="0" r="3175" b="0"/>
            <wp:docPr id="4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777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245A" w:rsidRDefault="00F3245A"/>
    <w:p w:rsidR="00F3245A" w:rsidRDefault="00F3245A"/>
    <w:p w:rsidR="00F3245A" w:rsidRDefault="00F3245A"/>
    <w:p w:rsidR="00F3245A" w:rsidRDefault="00F3245A"/>
    <w:p w:rsidR="00F3245A" w:rsidRDefault="00F3245A"/>
    <w:p w:rsidR="00F3245A" w:rsidRDefault="00F3245A"/>
    <w:p w:rsidR="00150138" w:rsidRPr="00150138" w:rsidRDefault="00150138" w:rsidP="00150138">
      <w:pPr>
        <w:shd w:val="clear" w:color="auto" w:fill="FFFFFF"/>
        <w:spacing w:after="160" w:line="240" w:lineRule="auto"/>
        <w:outlineLvl w:val="0"/>
        <w:rPr>
          <w:rFonts w:ascii="Arial" w:eastAsia="Times New Roman" w:hAnsi="Arial" w:cs="Arial"/>
          <w:b/>
          <w:bCs/>
          <w:color w:val="1E1E1E"/>
          <w:spacing w:val="1"/>
          <w:kern w:val="36"/>
          <w:sz w:val="48"/>
          <w:szCs w:val="48"/>
          <w:lang w:eastAsia="ru-RU"/>
        </w:rPr>
      </w:pPr>
      <w:r w:rsidRPr="00150138">
        <w:rPr>
          <w:rFonts w:ascii="Arial" w:eastAsia="Times New Roman" w:hAnsi="Arial" w:cs="Arial"/>
          <w:b/>
          <w:bCs/>
          <w:color w:val="1E1E1E"/>
          <w:spacing w:val="1"/>
          <w:kern w:val="36"/>
          <w:sz w:val="48"/>
          <w:szCs w:val="48"/>
          <w:lang w:eastAsia="ru-RU"/>
        </w:rPr>
        <w:t>Диаграмма деятельности</w:t>
      </w:r>
    </w:p>
    <w:p w:rsidR="00150138" w:rsidRPr="00150138" w:rsidRDefault="00150138" w:rsidP="00150138">
      <w:pPr>
        <w:shd w:val="clear" w:color="auto" w:fill="FFFFFF"/>
        <w:spacing w:after="30" w:line="240" w:lineRule="auto"/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</w:pPr>
      <w:r w:rsidRPr="00150138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>Послушать</w:t>
      </w:r>
    </w:p>
    <w:p w:rsidR="00150138" w:rsidRPr="00150138" w:rsidRDefault="00150138" w:rsidP="001501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</w:pPr>
      <w:r w:rsidRPr="00150138">
        <w:rPr>
          <w:rFonts w:ascii="Arial" w:eastAsia="Times New Roman" w:hAnsi="Arial" w:cs="Arial"/>
          <w:b/>
          <w:bCs/>
          <w:color w:val="1E1E1E"/>
          <w:spacing w:val="1"/>
          <w:sz w:val="16"/>
          <w:lang w:eastAsia="ru-RU"/>
        </w:rPr>
        <w:t>Пересказать</w:t>
      </w:r>
    </w:p>
    <w:p w:rsidR="00150138" w:rsidRPr="00150138" w:rsidRDefault="00150138" w:rsidP="00150138">
      <w:pPr>
        <w:shd w:val="clear" w:color="auto" w:fill="F5F5F7"/>
        <w:spacing w:after="0" w:line="240" w:lineRule="auto"/>
        <w:jc w:val="center"/>
        <w:rPr>
          <w:rFonts w:ascii="Arial" w:eastAsia="Times New Roman" w:hAnsi="Arial" w:cs="Arial"/>
          <w:color w:val="1E1E1E"/>
          <w:spacing w:val="1"/>
          <w:sz w:val="15"/>
          <w:szCs w:val="15"/>
          <w:lang w:eastAsia="ru-RU"/>
        </w:rPr>
      </w:pPr>
      <w:r>
        <w:rPr>
          <w:rFonts w:ascii="Arial" w:eastAsia="Times New Roman" w:hAnsi="Arial" w:cs="Arial"/>
          <w:noProof/>
          <w:color w:val="5E2EC8"/>
          <w:spacing w:val="1"/>
          <w:sz w:val="15"/>
          <w:szCs w:val="15"/>
          <w:lang w:eastAsia="ru-RU"/>
        </w:rPr>
        <w:drawing>
          <wp:inline distT="0" distB="0" distL="0" distR="0">
            <wp:extent cx="2857500" cy="3092450"/>
            <wp:effectExtent l="19050" t="0" r="0" b="0"/>
            <wp:docPr id="2" name="Рисунок 1" descr="https://cdn.ruwiki.ru/commonswiki/files/thumb/e/e7/Activity_conducting.svg/300px-Activity_conducting.svg.png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dn.ruwiki.ru/commonswiki/files/thumb/e/e7/Activity_conducting.svg/300px-Activity_conducting.svg.png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09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0138" w:rsidRPr="00150138" w:rsidRDefault="00150138" w:rsidP="00150138">
      <w:pPr>
        <w:shd w:val="clear" w:color="auto" w:fill="F5F5F7"/>
        <w:spacing w:after="0" w:line="240" w:lineRule="auto"/>
        <w:jc w:val="center"/>
        <w:rPr>
          <w:rFonts w:ascii="Arial" w:eastAsia="Times New Roman" w:hAnsi="Arial" w:cs="Arial"/>
          <w:b/>
          <w:bCs/>
          <w:color w:val="1E1E1E"/>
          <w:spacing w:val="1"/>
          <w:sz w:val="14"/>
          <w:szCs w:val="14"/>
          <w:lang w:eastAsia="ru-RU"/>
        </w:rPr>
      </w:pPr>
      <w:hyperlink r:id="rId10" w:tooltip="UML" w:history="1">
        <w:r w:rsidRPr="00150138">
          <w:rPr>
            <w:rFonts w:ascii="Arial" w:eastAsia="Times New Roman" w:hAnsi="Arial" w:cs="Arial"/>
            <w:b/>
            <w:bCs/>
            <w:color w:val="5E2EC8"/>
            <w:spacing w:val="1"/>
            <w:sz w:val="14"/>
            <w:u w:val="single"/>
            <w:lang w:eastAsia="ru-RU"/>
          </w:rPr>
          <w:t>UML</w:t>
        </w:r>
      </w:hyperlink>
      <w:r w:rsidRPr="00150138">
        <w:rPr>
          <w:rFonts w:ascii="Arial" w:eastAsia="Times New Roman" w:hAnsi="Arial" w:cs="Arial"/>
          <w:b/>
          <w:bCs/>
          <w:color w:val="1E1E1E"/>
          <w:spacing w:val="1"/>
          <w:sz w:val="14"/>
          <w:szCs w:val="14"/>
          <w:lang w:eastAsia="ru-RU"/>
        </w:rPr>
        <w:t>-диаграмма деятельности, отображающая процесс </w:t>
      </w:r>
      <w:hyperlink r:id="rId11" w:tooltip="Метод мозгового штурма" w:history="1">
        <w:r w:rsidRPr="00150138">
          <w:rPr>
            <w:rFonts w:ascii="Arial" w:eastAsia="Times New Roman" w:hAnsi="Arial" w:cs="Arial"/>
            <w:b/>
            <w:bCs/>
            <w:color w:val="5E2EC8"/>
            <w:spacing w:val="1"/>
            <w:sz w:val="14"/>
            <w:u w:val="single"/>
            <w:lang w:eastAsia="ru-RU"/>
          </w:rPr>
          <w:t>мозгового штурма</w:t>
        </w:r>
      </w:hyperlink>
      <w:r w:rsidRPr="00150138">
        <w:rPr>
          <w:rFonts w:ascii="Arial" w:eastAsia="Times New Roman" w:hAnsi="Arial" w:cs="Arial"/>
          <w:b/>
          <w:bCs/>
          <w:color w:val="1E1E1E"/>
          <w:spacing w:val="1"/>
          <w:sz w:val="14"/>
          <w:szCs w:val="14"/>
          <w:lang w:eastAsia="ru-RU"/>
        </w:rPr>
        <w:t>.</w:t>
      </w:r>
    </w:p>
    <w:p w:rsidR="00150138" w:rsidRPr="00150138" w:rsidRDefault="00150138" w:rsidP="00150138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</w:pPr>
      <w:proofErr w:type="spellStart"/>
      <w:r w:rsidRPr="00150138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>Диагра́мма</w:t>
      </w:r>
      <w:proofErr w:type="spellEnd"/>
      <w:r w:rsidRPr="00150138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 xml:space="preserve"> </w:t>
      </w:r>
      <w:proofErr w:type="spellStart"/>
      <w:r w:rsidRPr="00150138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>де́ятельности</w:t>
      </w:r>
      <w:proofErr w:type="spellEnd"/>
      <w:r w:rsidRPr="00150138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 (</w:t>
      </w:r>
      <w:hyperlink r:id="rId12" w:tooltip="Английский язык" w:history="1">
        <w:r w:rsidRPr="00150138">
          <w:rPr>
            <w:rFonts w:ascii="Arial" w:eastAsia="Times New Roman" w:hAnsi="Arial" w:cs="Arial"/>
            <w:color w:val="5E2EC8"/>
            <w:spacing w:val="1"/>
            <w:sz w:val="16"/>
            <w:u w:val="single"/>
            <w:lang w:eastAsia="ru-RU"/>
          </w:rPr>
          <w:t>англ.</w:t>
        </w:r>
      </w:hyperlink>
      <w:r w:rsidRPr="00150138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 </w:t>
      </w:r>
      <w:r w:rsidRPr="00150138">
        <w:rPr>
          <w:rFonts w:ascii="Arial" w:eastAsia="Times New Roman" w:hAnsi="Arial" w:cs="Arial"/>
          <w:i/>
          <w:iCs/>
          <w:color w:val="1E1E1E"/>
          <w:spacing w:val="1"/>
          <w:sz w:val="16"/>
          <w:szCs w:val="16"/>
          <w:lang w:eastAsia="ru-RU"/>
        </w:rPr>
        <w:t>activity</w:t>
      </w:r>
      <w:r w:rsidRPr="00150138">
        <w:rPr>
          <w:rFonts w:ascii="Arial" w:eastAsia="Times New Roman" w:hAnsi="Arial" w:cs="Arial"/>
          <w:i/>
          <w:iCs/>
          <w:color w:val="1E1E1E"/>
          <w:spacing w:val="1"/>
          <w:sz w:val="16"/>
          <w:szCs w:val="16"/>
          <w:lang w:eastAsia="ru-RU"/>
        </w:rPr>
        <w:t xml:space="preserve"> </w:t>
      </w:r>
      <w:r w:rsidRPr="00150138">
        <w:rPr>
          <w:rFonts w:ascii="Arial" w:eastAsia="Times New Roman" w:hAnsi="Arial" w:cs="Arial"/>
          <w:i/>
          <w:iCs/>
          <w:color w:val="1E1E1E"/>
          <w:spacing w:val="1"/>
          <w:sz w:val="16"/>
          <w:szCs w:val="16"/>
          <w:lang w:eastAsia="ru-RU"/>
        </w:rPr>
        <w:t>diagram</w:t>
      </w:r>
      <w:r w:rsidRPr="00150138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) — </w:t>
      </w:r>
      <w:hyperlink r:id="rId13" w:tooltip="UML" w:history="1">
        <w:r w:rsidRPr="00150138">
          <w:rPr>
            <w:rFonts w:ascii="Arial" w:eastAsia="Times New Roman" w:hAnsi="Arial" w:cs="Arial"/>
            <w:color w:val="5E2EC8"/>
            <w:spacing w:val="1"/>
            <w:sz w:val="16"/>
            <w:u w:val="single"/>
            <w:lang w:eastAsia="ru-RU"/>
          </w:rPr>
          <w:t>UML</w:t>
        </w:r>
      </w:hyperlink>
      <w:r w:rsidRPr="00150138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-диаграмма, на которой показаны действия, состояния которых описаны на </w:t>
      </w:r>
      <w:hyperlink r:id="rId14" w:tooltip="Диаграмма состояний (UML)" w:history="1">
        <w:r w:rsidRPr="00150138">
          <w:rPr>
            <w:rFonts w:ascii="Arial" w:eastAsia="Times New Roman" w:hAnsi="Arial" w:cs="Arial"/>
            <w:color w:val="5E2EC8"/>
            <w:spacing w:val="1"/>
            <w:sz w:val="16"/>
            <w:u w:val="single"/>
            <w:lang w:eastAsia="ru-RU"/>
          </w:rPr>
          <w:t>диаграммах состояний</w:t>
        </w:r>
      </w:hyperlink>
      <w:r w:rsidRPr="00150138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. Под деятельностью (</w:t>
      </w:r>
      <w:hyperlink r:id="rId15" w:tooltip="Английский язык" w:history="1">
        <w:r w:rsidRPr="00150138">
          <w:rPr>
            <w:rFonts w:ascii="Arial" w:eastAsia="Times New Roman" w:hAnsi="Arial" w:cs="Arial"/>
            <w:color w:val="5E2EC8"/>
            <w:spacing w:val="1"/>
            <w:sz w:val="16"/>
            <w:u w:val="single"/>
            <w:lang w:eastAsia="ru-RU"/>
          </w:rPr>
          <w:t>англ.</w:t>
        </w:r>
      </w:hyperlink>
      <w:r w:rsidRPr="00150138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 </w:t>
      </w:r>
      <w:r w:rsidRPr="00150138">
        <w:rPr>
          <w:rFonts w:ascii="Arial" w:eastAsia="Times New Roman" w:hAnsi="Arial" w:cs="Arial"/>
          <w:i/>
          <w:iCs/>
          <w:color w:val="1E1E1E"/>
          <w:spacing w:val="1"/>
          <w:sz w:val="16"/>
          <w:szCs w:val="16"/>
          <w:lang w:eastAsia="ru-RU"/>
        </w:rPr>
        <w:t>activity</w:t>
      </w:r>
      <w:r w:rsidRPr="00150138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) понимается спецификация исполняемого поведения в виде координированного последовательного и параллельного выполнения подчинённых элементов — вложенных видов деятельности и отдельных действий </w:t>
      </w:r>
      <w:hyperlink r:id="rId16" w:tooltip="Английский язык" w:history="1">
        <w:r w:rsidRPr="00150138">
          <w:rPr>
            <w:rFonts w:ascii="Arial" w:eastAsia="Times New Roman" w:hAnsi="Arial" w:cs="Arial"/>
            <w:color w:val="5E2EC8"/>
            <w:spacing w:val="1"/>
            <w:sz w:val="16"/>
            <w:u w:val="single"/>
            <w:lang w:eastAsia="ru-RU"/>
          </w:rPr>
          <w:t>англ.</w:t>
        </w:r>
      </w:hyperlink>
      <w:r w:rsidRPr="00150138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 </w:t>
      </w:r>
      <w:r w:rsidRPr="00150138">
        <w:rPr>
          <w:rFonts w:ascii="Arial" w:eastAsia="Times New Roman" w:hAnsi="Arial" w:cs="Arial"/>
          <w:i/>
          <w:iCs/>
          <w:color w:val="1E1E1E"/>
          <w:spacing w:val="1"/>
          <w:sz w:val="16"/>
          <w:szCs w:val="16"/>
          <w:lang w:eastAsia="ru-RU"/>
        </w:rPr>
        <w:t>action</w:t>
      </w:r>
      <w:r w:rsidRPr="00150138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 xml:space="preserve">, соединённых между собой потоками, которые идут от выходов одного узла </w:t>
      </w:r>
      <w:proofErr w:type="gramStart"/>
      <w:r w:rsidRPr="00150138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ко</w:t>
      </w:r>
      <w:proofErr w:type="gramEnd"/>
      <w:r w:rsidRPr="00150138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 xml:space="preserve"> входам другого.</w:t>
      </w:r>
    </w:p>
    <w:p w:rsidR="00150138" w:rsidRPr="00150138" w:rsidRDefault="00150138" w:rsidP="00150138">
      <w:pPr>
        <w:shd w:val="clear" w:color="auto" w:fill="FFFFFF"/>
        <w:spacing w:before="120" w:line="240" w:lineRule="auto"/>
        <w:rPr>
          <w:rFonts w:ascii="Arial" w:eastAsia="Times New Roman" w:hAnsi="Arial" w:cs="Arial"/>
          <w:color w:val="1E1E1E"/>
          <w:sz w:val="27"/>
          <w:szCs w:val="27"/>
          <w:lang w:eastAsia="ru-RU"/>
        </w:rPr>
      </w:pPr>
      <w:r w:rsidRPr="00150138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Диаграммы деятельности используются при моделировании </w:t>
      </w:r>
      <w:hyperlink r:id="rId17" w:tooltip="Бизнес-процесс" w:history="1">
        <w:r w:rsidRPr="00150138">
          <w:rPr>
            <w:rFonts w:ascii="Arial" w:eastAsia="Times New Roman" w:hAnsi="Arial" w:cs="Arial"/>
            <w:color w:val="5E2EC8"/>
            <w:spacing w:val="1"/>
            <w:sz w:val="16"/>
            <w:u w:val="single"/>
            <w:lang w:eastAsia="ru-RU"/>
          </w:rPr>
          <w:t>бизнес-процессов</w:t>
        </w:r>
      </w:hyperlink>
      <w:r w:rsidRPr="00150138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, технологических процессов, последовательных и параллельных вычислений.</w:t>
      </w:r>
      <w:r w:rsidRPr="00150138">
        <w:rPr>
          <w:rFonts w:ascii="Arial" w:eastAsia="Times New Roman" w:hAnsi="Arial" w:cs="Arial"/>
          <w:color w:val="1E1E1E"/>
          <w:sz w:val="27"/>
          <w:szCs w:val="27"/>
          <w:lang w:eastAsia="ru-RU"/>
        </w:rPr>
        <w:t xml:space="preserve"> </w:t>
      </w:r>
    </w:p>
    <w:p w:rsidR="00150138" w:rsidRPr="00150138" w:rsidRDefault="00150138" w:rsidP="00150138">
      <w:pPr>
        <w:spacing w:line="240" w:lineRule="auto"/>
        <w:rPr>
          <w:rFonts w:ascii="Arial" w:eastAsia="Times New Roman" w:hAnsi="Arial" w:cs="Arial"/>
          <w:color w:val="1E1E1E"/>
          <w:sz w:val="27"/>
          <w:szCs w:val="27"/>
          <w:lang w:eastAsia="ru-RU"/>
        </w:rPr>
      </w:pPr>
    </w:p>
    <w:p w:rsidR="00150138" w:rsidRPr="00150138" w:rsidRDefault="00150138" w:rsidP="00150138">
      <w:pPr>
        <w:shd w:val="clear" w:color="auto" w:fill="FFFFFF"/>
        <w:spacing w:after="160" w:line="240" w:lineRule="auto"/>
        <w:outlineLvl w:val="1"/>
        <w:rPr>
          <w:rFonts w:ascii="Arial" w:eastAsia="Times New Roman" w:hAnsi="Arial" w:cs="Arial"/>
          <w:b/>
          <w:bCs/>
          <w:color w:val="1E1E1E"/>
          <w:spacing w:val="1"/>
          <w:sz w:val="36"/>
          <w:szCs w:val="36"/>
          <w:lang w:eastAsia="ru-RU"/>
        </w:rPr>
      </w:pPr>
      <w:r w:rsidRPr="00150138">
        <w:rPr>
          <w:rFonts w:ascii="Arial" w:eastAsia="Times New Roman" w:hAnsi="Arial" w:cs="Arial"/>
          <w:b/>
          <w:bCs/>
          <w:color w:val="1E1E1E"/>
          <w:spacing w:val="1"/>
          <w:sz w:val="36"/>
          <w:szCs w:val="36"/>
          <w:lang w:eastAsia="ru-RU"/>
        </w:rPr>
        <w:t>Конструкция</w:t>
      </w:r>
    </w:p>
    <w:p w:rsidR="00150138" w:rsidRPr="00150138" w:rsidRDefault="00150138" w:rsidP="00150138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</w:pPr>
      <w:r w:rsidRPr="00150138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Диаграммы деятельности состоят из ограниченного количества фигур, соединённых стрелками. Основные фигуры (узлы)</w:t>
      </w:r>
      <w:hyperlink r:id="rId18" w:anchor="cite_note-1" w:history="1">
        <w:r w:rsidRPr="00150138">
          <w:rPr>
            <w:rFonts w:ascii="Arial" w:eastAsia="Times New Roman" w:hAnsi="Arial" w:cs="Arial"/>
            <w:color w:val="5E2EC8"/>
            <w:spacing w:val="1"/>
            <w:sz w:val="13"/>
            <w:u w:val="single"/>
            <w:vertAlign w:val="superscript"/>
            <w:lang w:eastAsia="ru-RU"/>
          </w:rPr>
          <w:t>[1]</w:t>
        </w:r>
      </w:hyperlink>
      <w:r w:rsidRPr="00150138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:</w:t>
      </w:r>
    </w:p>
    <w:p w:rsidR="00150138" w:rsidRPr="00150138" w:rsidRDefault="00150138" w:rsidP="00150138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</w:pPr>
      <w:r w:rsidRPr="00150138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Прямоугольники с закруглениями — действия (операция). </w:t>
      </w:r>
      <w:r w:rsidRPr="00150138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>Узел управления (</w:t>
      </w:r>
      <w:proofErr w:type="spellStart"/>
      <w:r w:rsidRPr="00150138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>control</w:t>
      </w:r>
      <w:proofErr w:type="spellEnd"/>
      <w:r w:rsidRPr="00150138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 xml:space="preserve"> </w:t>
      </w:r>
      <w:proofErr w:type="spellStart"/>
      <w:r w:rsidRPr="00150138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>node</w:t>
      </w:r>
      <w:proofErr w:type="spellEnd"/>
      <w:r w:rsidRPr="00150138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>)</w:t>
      </w:r>
      <w:r w:rsidRPr="00150138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 — это абстрактный узел действия, которое координирует потоки действий.</w:t>
      </w:r>
    </w:p>
    <w:p w:rsidR="00150138" w:rsidRPr="00150138" w:rsidRDefault="00150138" w:rsidP="00150138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</w:pPr>
      <w:r w:rsidRPr="00150138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Ромбы — решения. </w:t>
      </w:r>
      <w:r w:rsidRPr="00150138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>Узел решения</w:t>
      </w:r>
      <w:r w:rsidRPr="00150138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 предназначен для определения правила ветвления и различных вариантов дальнейшего развития сценария. В точку ветвления входит ровно один переход, а выходит — два или более.</w:t>
      </w:r>
    </w:p>
    <w:p w:rsidR="00150138" w:rsidRPr="00150138" w:rsidRDefault="00150138" w:rsidP="00150138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</w:pPr>
      <w:r w:rsidRPr="00150138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Широкие полосы — начало (разветвление) и окончание (схождение) ветвления действий. </w:t>
      </w:r>
      <w:r w:rsidRPr="00150138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>Узел объединения</w:t>
      </w:r>
      <w:r w:rsidRPr="00150138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 xml:space="preserve"> имеет </w:t>
      </w:r>
      <w:proofErr w:type="gramStart"/>
      <w:r w:rsidRPr="00150138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два и более входящих</w:t>
      </w:r>
      <w:proofErr w:type="gramEnd"/>
      <w:r w:rsidRPr="00150138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 xml:space="preserve"> узла и один исходящий.  </w:t>
      </w:r>
    </w:p>
    <w:p w:rsidR="00150138" w:rsidRPr="00150138" w:rsidRDefault="00150138" w:rsidP="00150138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</w:pPr>
      <w:r w:rsidRPr="00150138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Чёрный круг — начало процесса (начальный узел). </w:t>
      </w:r>
      <w:r w:rsidRPr="00150138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>Начальный узел деятельности (или начальное состояние деятельности) (</w:t>
      </w:r>
      <w:proofErr w:type="spellStart"/>
      <w:r w:rsidRPr="00150138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>activity</w:t>
      </w:r>
      <w:proofErr w:type="spellEnd"/>
      <w:r w:rsidRPr="00150138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 xml:space="preserve"> </w:t>
      </w:r>
      <w:proofErr w:type="spellStart"/>
      <w:r w:rsidRPr="00150138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>initial</w:t>
      </w:r>
      <w:proofErr w:type="spellEnd"/>
      <w:r w:rsidRPr="00150138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 xml:space="preserve"> </w:t>
      </w:r>
      <w:proofErr w:type="spellStart"/>
      <w:r w:rsidRPr="00150138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>node</w:t>
      </w:r>
      <w:proofErr w:type="spellEnd"/>
      <w:r w:rsidRPr="00150138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>)</w:t>
      </w:r>
      <w:r w:rsidRPr="00150138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 является узлом управления, в котором начинается поток (или потоки) при вызове данной деятельности извне.</w:t>
      </w:r>
    </w:p>
    <w:p w:rsidR="00150138" w:rsidRPr="00150138" w:rsidRDefault="00150138" w:rsidP="00150138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</w:pPr>
      <w:r w:rsidRPr="00150138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Чёрный круг с обводкой — окончание процесса (финальный узел). </w:t>
      </w:r>
      <w:r w:rsidRPr="00150138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>Конечный узел деятельности (или конечное состояние деятельности) (</w:t>
      </w:r>
      <w:proofErr w:type="spellStart"/>
      <w:r w:rsidRPr="00150138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>activity</w:t>
      </w:r>
      <w:proofErr w:type="spellEnd"/>
      <w:r w:rsidRPr="00150138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 xml:space="preserve"> </w:t>
      </w:r>
      <w:proofErr w:type="spellStart"/>
      <w:r w:rsidRPr="00150138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>final</w:t>
      </w:r>
      <w:proofErr w:type="spellEnd"/>
      <w:r w:rsidRPr="00150138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 xml:space="preserve"> </w:t>
      </w:r>
      <w:proofErr w:type="spellStart"/>
      <w:r w:rsidRPr="00150138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>node</w:t>
      </w:r>
      <w:proofErr w:type="spellEnd"/>
      <w:r w:rsidRPr="00150138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>)</w:t>
      </w:r>
      <w:r w:rsidRPr="00150138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 xml:space="preserve"> является узлом управления, который останавливает все потоки данной диаграммы деятельности. На диаграмме </w:t>
      </w:r>
      <w:proofErr w:type="gramStart"/>
      <w:r w:rsidRPr="00150138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может быть более одного</w:t>
      </w:r>
      <w:proofErr w:type="gramEnd"/>
      <w:r w:rsidRPr="00150138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 xml:space="preserve"> конечного узла.</w:t>
      </w:r>
    </w:p>
    <w:p w:rsidR="00150138" w:rsidRPr="00150138" w:rsidRDefault="00150138" w:rsidP="00150138">
      <w:pPr>
        <w:shd w:val="clear" w:color="auto" w:fill="FFFFFF"/>
        <w:spacing w:before="120" w:line="240" w:lineRule="auto"/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</w:pPr>
      <w:r w:rsidRPr="00150138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Стрелки идут от начала к концу процесса и показывают потоки управления или потоки объектов (данных).</w:t>
      </w:r>
    </w:p>
    <w:p w:rsidR="00150138" w:rsidRDefault="00150138"/>
    <w:sectPr w:rsidR="00150138" w:rsidSect="001713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A71C2C"/>
    <w:multiLevelType w:val="multilevel"/>
    <w:tmpl w:val="11E02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403DBB"/>
    <w:rsid w:val="00055ED7"/>
    <w:rsid w:val="001240D0"/>
    <w:rsid w:val="00150138"/>
    <w:rsid w:val="001713C5"/>
    <w:rsid w:val="00403DBB"/>
    <w:rsid w:val="00C54233"/>
    <w:rsid w:val="00F324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13C5"/>
  </w:style>
  <w:style w:type="paragraph" w:styleId="1">
    <w:name w:val="heading 1"/>
    <w:basedOn w:val="a"/>
    <w:link w:val="10"/>
    <w:uiPriority w:val="9"/>
    <w:qFormat/>
    <w:rsid w:val="001501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501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542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54233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15013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5013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readerbtn-text">
    <w:name w:val="reader__btn-text"/>
    <w:basedOn w:val="a0"/>
    <w:rsid w:val="00150138"/>
  </w:style>
  <w:style w:type="character" w:customStyle="1" w:styleId="retellingbtn-text">
    <w:name w:val="retelling__btn-text"/>
    <w:basedOn w:val="a0"/>
    <w:rsid w:val="00150138"/>
  </w:style>
  <w:style w:type="character" w:styleId="a5">
    <w:name w:val="Hyperlink"/>
    <w:basedOn w:val="a0"/>
    <w:uiPriority w:val="99"/>
    <w:semiHidden/>
    <w:unhideWhenUsed/>
    <w:rsid w:val="00150138"/>
    <w:rPr>
      <w:color w:val="0000FF"/>
      <w:u w:val="single"/>
    </w:rPr>
  </w:style>
  <w:style w:type="paragraph" w:styleId="a6">
    <w:name w:val="Normal (Web)"/>
    <w:basedOn w:val="a"/>
    <w:uiPriority w:val="99"/>
    <w:semiHidden/>
    <w:unhideWhenUsed/>
    <w:rsid w:val="00150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yrw-content">
    <w:name w:val="yrw-content"/>
    <w:basedOn w:val="a0"/>
    <w:rsid w:val="00150138"/>
  </w:style>
  <w:style w:type="character" w:customStyle="1" w:styleId="ya-unit-domain">
    <w:name w:val="ya-unit-domain"/>
    <w:basedOn w:val="a0"/>
    <w:rsid w:val="0015013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81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762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979338">
                  <w:marLeft w:val="0"/>
                  <w:marRight w:val="0"/>
                  <w:marTop w:val="3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67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1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476162">
                              <w:marLeft w:val="30"/>
                              <w:marRight w:val="30"/>
                              <w:marTop w:val="3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1606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48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E2E2E8"/>
                            <w:left w:val="single" w:sz="4" w:space="0" w:color="E2E2E8"/>
                            <w:bottom w:val="single" w:sz="4" w:space="0" w:color="E2E2E8"/>
                            <w:right w:val="single" w:sz="4" w:space="0" w:color="E2E2E8"/>
                          </w:divBdr>
                          <w:divsChild>
                            <w:div w:id="98397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6294168">
              <w:marLeft w:val="0"/>
              <w:marRight w:val="0"/>
              <w:marTop w:val="6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8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426075">
                      <w:marLeft w:val="0"/>
                      <w:marRight w:val="0"/>
                      <w:marTop w:val="1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633264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7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55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4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21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53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E6E6E6"/>
                                            <w:left w:val="single" w:sz="4" w:space="0" w:color="E6E6E6"/>
                                            <w:bottom w:val="single" w:sz="4" w:space="0" w:color="E6E6E6"/>
                                            <w:right w:val="single" w:sz="4" w:space="0" w:color="E6E6E6"/>
                                          </w:divBdr>
                                          <w:divsChild>
                                            <w:div w:id="1215040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85402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710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61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359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5669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63223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0314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38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2242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1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090899">
                      <w:marLeft w:val="0"/>
                      <w:marRight w:val="0"/>
                      <w:marTop w:val="0"/>
                      <w:marBottom w:val="1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07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123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ruwiki.ru/wiki/%D0%A4%D0%B0%D0%B9%D0%BB:Activity_conducting.svg" TargetMode="External"/><Relationship Id="rId13" Type="http://schemas.openxmlformats.org/officeDocument/2006/relationships/hyperlink" Target="https://ru.ruwiki.ru/wiki/UML" TargetMode="External"/><Relationship Id="rId18" Type="http://schemas.openxmlformats.org/officeDocument/2006/relationships/hyperlink" Target="https://ru.ruwiki.ru/wiki/%D0%94%D0%B8%D0%B0%D0%B3%D1%80%D0%B0%D0%BC%D0%BC%D0%B0_%D0%B4%D0%B5%D1%8F%D1%82%D0%B5%D0%BB%D1%8C%D0%BD%D0%BE%D1%81%D1%82%D0%B8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ru.ruwiki.ru/wiki/%D0%90%D0%BD%D0%B3%D0%BB%D0%B8%D0%B9%D1%81%D0%BA%D0%B8%D0%B9_%D1%8F%D0%B7%D1%8B%D0%BA" TargetMode="External"/><Relationship Id="rId17" Type="http://schemas.openxmlformats.org/officeDocument/2006/relationships/hyperlink" Target="https://ru.ruwiki.ru/wiki/%D0%91%D0%B8%D0%B7%D0%BD%D0%B5%D1%81-%D0%BF%D1%80%D0%BE%D1%86%D0%B5%D1%81%D1%81" TargetMode="External"/><Relationship Id="rId2" Type="http://schemas.openxmlformats.org/officeDocument/2006/relationships/styles" Target="styles.xml"/><Relationship Id="rId16" Type="http://schemas.openxmlformats.org/officeDocument/2006/relationships/hyperlink" Target="https://ru.ruwiki.ru/wiki/%D0%90%D0%BD%D0%B3%D0%BB%D0%B8%D0%B9%D1%81%D0%BA%D0%B8%D0%B9_%D1%8F%D0%B7%D1%8B%D0%BA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ru.ruwiki.ru/wiki/%D0%9C%D0%B5%D1%82%D0%BE%D0%B4_%D0%BC%D0%BE%D0%B7%D0%B3%D0%BE%D0%B2%D0%BE%D0%B3%D0%BE_%D1%88%D1%82%D1%83%D1%80%D0%BC%D0%B0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ru.ruwiki.ru/wiki/%D0%90%D0%BD%D0%B3%D0%BB%D0%B8%D0%B9%D1%81%D0%BA%D0%B8%D0%B9_%D1%8F%D0%B7%D1%8B%D0%BA" TargetMode="External"/><Relationship Id="rId10" Type="http://schemas.openxmlformats.org/officeDocument/2006/relationships/hyperlink" Target="https://ru.ruwiki.ru/wiki/UM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ru.ruwiki.ru/wiki/%D0%94%D0%B8%D0%B0%D0%B3%D1%80%D0%B0%D0%BC%D0%BC%D0%B0_%D1%81%D0%BE%D1%81%D1%82%D0%BE%D1%8F%D0%BD%D0%B8%D0%B9_(UML)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3</cp:revision>
  <dcterms:created xsi:type="dcterms:W3CDTF">2025-09-06T15:11:00Z</dcterms:created>
  <dcterms:modified xsi:type="dcterms:W3CDTF">2025-09-06T16:23:00Z</dcterms:modified>
</cp:coreProperties>
</file>