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7397" w:rsidRPr="00394C6A" w:rsidRDefault="004617C5">
      <w:r>
        <w:rPr>
          <w:rFonts w:ascii="Arial" w:hAnsi="Arial" w:cs="Arial"/>
          <w:b/>
          <w:bCs/>
          <w:color w:val="000000"/>
          <w:sz w:val="20"/>
          <w:szCs w:val="20"/>
        </w:rPr>
        <w:t>Тестирование на уровне организации</w:t>
      </w:r>
      <w:r w:rsidRPr="004617C5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hyperlink r:id="rId5" w:tooltip="&quot;ГОСТ Р 56939-2016. Национальный стандарт Российской Федерации. Защита информации. Разработка безопасного программного обеспечения. Общие требования&quot; (утв. и введен в действие Приказом Росстандарта от 01.06.2016 N 458-ст)" w:history="1">
        <w:r>
          <w:rPr>
            <w:rStyle w:val="a3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3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3"/>
            <w:rFonts w:ascii="Arial" w:hAnsi="Arial" w:cs="Arial"/>
            <w:sz w:val="20"/>
            <w:szCs w:val="20"/>
          </w:rPr>
          <w:t xml:space="preserve"> 56939</w:t>
        </w:r>
      </w:hyperlink>
    </w:p>
    <w:p w:rsidR="004617C5" w:rsidRDefault="004617C5">
      <w:pPr>
        <w:rPr>
          <w:rFonts w:ascii="Arial" w:hAnsi="Arial" w:cs="Arial"/>
          <w:color w:val="333333"/>
          <w:sz w:val="18"/>
          <w:szCs w:val="18"/>
          <w:shd w:val="clear" w:color="auto" w:fill="FFFFFF"/>
        </w:rPr>
      </w:pPr>
      <w:r>
        <w:rPr>
          <w:rStyle w:val="a4"/>
          <w:rFonts w:ascii="Arial" w:hAnsi="Arial" w:cs="Arial"/>
          <w:color w:val="333333"/>
          <w:sz w:val="18"/>
          <w:szCs w:val="18"/>
          <w:shd w:val="clear" w:color="auto" w:fill="FFFFFF"/>
        </w:rPr>
        <w:t>Тестирование на уровне организации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 (организационное тестирование ПО) — это процесс, который связан с определением и поддержанием </w:t>
      </w:r>
      <w:r>
        <w:rPr>
          <w:rStyle w:val="a4"/>
          <w:rFonts w:ascii="Arial" w:hAnsi="Arial" w:cs="Arial"/>
          <w:color w:val="333333"/>
          <w:sz w:val="18"/>
          <w:szCs w:val="18"/>
          <w:shd w:val="clear" w:color="auto" w:fill="FFFFFF"/>
        </w:rPr>
        <w:t>политики и практик тестирования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 xml:space="preserve">, которые применяются в рамках всех проектов организации, а не в приложении к конкретному проекту. Такой подход описан, например, в ГОСТ </w:t>
      </w:r>
      <w:proofErr w:type="gramStart"/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Р</w:t>
      </w:r>
      <w:proofErr w:type="gramEnd"/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 xml:space="preserve"> 56921 «Системная и программная инженерия. Тестирование программного обеспечения.</w:t>
      </w:r>
    </w:p>
    <w:p w:rsidR="00394C6A" w:rsidRDefault="008C6B55" w:rsidP="00394C6A">
      <w:pPr>
        <w:pStyle w:val="a7"/>
      </w:pPr>
      <w:r w:rsidRPr="00704CEA">
        <w:rPr>
          <w:b/>
        </w:rPr>
        <w:t>Тестирования</w:t>
      </w:r>
      <w:r>
        <w:t xml:space="preserve">  -</w:t>
      </w:r>
    </w:p>
    <w:p w:rsidR="008C6B55" w:rsidRDefault="008C6B55" w:rsidP="00E07684">
      <w:pPr>
        <w:pStyle w:val="a7"/>
        <w:numPr>
          <w:ilvl w:val="0"/>
          <w:numId w:val="2"/>
        </w:numPr>
      </w:pPr>
      <w:r>
        <w:t>для изучения возможного использования.</w:t>
      </w:r>
    </w:p>
    <w:p w:rsidR="008C6B55" w:rsidRDefault="00394C6A" w:rsidP="00E07684">
      <w:pPr>
        <w:pStyle w:val="a7"/>
        <w:numPr>
          <w:ilvl w:val="0"/>
          <w:numId w:val="2"/>
        </w:numPr>
      </w:pPr>
      <w:r>
        <w:t>д</w:t>
      </w:r>
      <w:r w:rsidR="008C6B55">
        <w:t xml:space="preserve">ля разработки  альтернативы </w:t>
      </w:r>
      <w:r w:rsidRPr="00394C6A">
        <w:t>и использования  возможностей новых.</w:t>
      </w:r>
    </w:p>
    <w:p w:rsidR="00394C6A" w:rsidRDefault="00394C6A" w:rsidP="00E07684">
      <w:pPr>
        <w:pStyle w:val="a7"/>
        <w:numPr>
          <w:ilvl w:val="0"/>
          <w:numId w:val="2"/>
        </w:numPr>
      </w:pPr>
      <w:r>
        <w:t xml:space="preserve">для закрытия  </w:t>
      </w:r>
    </w:p>
    <w:p w:rsidR="00704CEA" w:rsidRDefault="00704CEA" w:rsidP="00394C6A">
      <w:pPr>
        <w:pStyle w:val="a7"/>
      </w:pPr>
    </w:p>
    <w:p w:rsidR="00704CEA" w:rsidRDefault="00704CEA" w:rsidP="00394C6A">
      <w:pPr>
        <w:pStyle w:val="a7"/>
      </w:pPr>
      <w:r w:rsidRPr="00704CEA">
        <w:rPr>
          <w:b/>
        </w:rPr>
        <w:t>Запрещено использовать</w:t>
      </w:r>
      <w:r>
        <w:t xml:space="preserve"> </w:t>
      </w:r>
      <w:r w:rsidRPr="00704CEA">
        <w:rPr>
          <w:b/>
        </w:rPr>
        <w:t>ПО</w:t>
      </w:r>
      <w:r>
        <w:t xml:space="preserve"> в организации, если оно не  одобрено специалистами по Безопасности </w:t>
      </w:r>
      <w:proofErr w:type="gramStart"/>
      <w:r>
        <w:t>ИТ</w:t>
      </w:r>
      <w:proofErr w:type="gramEnd"/>
      <w:r>
        <w:t xml:space="preserve">  технологий.  Не прошла  проверку на наличие или отсутствие вредоносного кода. </w:t>
      </w:r>
    </w:p>
    <w:p w:rsidR="00E07684" w:rsidRPr="00394C6A" w:rsidRDefault="00E07684" w:rsidP="00394C6A">
      <w:pPr>
        <w:pStyle w:val="a7"/>
      </w:pPr>
    </w:p>
    <w:p w:rsidR="00704CEA" w:rsidRDefault="00704CEA">
      <w:pPr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Необходимо учитывать  </w:t>
      </w:r>
      <w:r>
        <w:rPr>
          <w:rFonts w:ascii="Tahoma" w:hAnsi="Tahoma" w:cs="Tahoma"/>
          <w:b/>
          <w:bCs/>
          <w:color w:val="000000"/>
          <w:sz w:val="25"/>
          <w:szCs w:val="25"/>
        </w:rPr>
        <w:t xml:space="preserve">ГОСТ </w:t>
      </w:r>
      <w:proofErr w:type="gramStart"/>
      <w:r>
        <w:rPr>
          <w:rFonts w:ascii="Tahoma" w:hAnsi="Tahoma" w:cs="Tahoma"/>
          <w:b/>
          <w:bCs/>
          <w:color w:val="000000"/>
          <w:sz w:val="25"/>
          <w:szCs w:val="25"/>
        </w:rPr>
        <w:t>Р</w:t>
      </w:r>
      <w:proofErr w:type="gramEnd"/>
      <w:r>
        <w:rPr>
          <w:rFonts w:ascii="Tahoma" w:hAnsi="Tahoma" w:cs="Tahoma"/>
          <w:b/>
          <w:bCs/>
          <w:color w:val="000000"/>
          <w:sz w:val="25"/>
          <w:szCs w:val="25"/>
        </w:rPr>
        <w:t xml:space="preserve"> 56920-2024. Национальный стандарт Российской Федерации. Системная и программная инженерия. Тестирование программного обеспечения. Общие положения"</w:t>
      </w:r>
    </w:p>
    <w:p w:rsidR="00EC2E9B" w:rsidRDefault="00ED7397">
      <w:pPr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noProof/>
          <w:color w:val="000000"/>
          <w:sz w:val="20"/>
          <w:szCs w:val="20"/>
        </w:rPr>
        <w:pict>
          <v:rect id="_x0000_s1026" style="position:absolute;margin-left:-12.65pt;margin-top:162.8pt;width:432.2pt;height:332.3pt;z-index:251658240">
            <v:textbox>
              <w:txbxContent>
                <w:p w:rsidR="000F14C5" w:rsidRDefault="000F14C5">
                  <w:r w:rsidRPr="000F14C5">
                    <w:rPr>
                      <w:noProof/>
                    </w:rPr>
                    <w:drawing>
                      <wp:inline distT="0" distB="0" distL="0" distR="0">
                        <wp:extent cx="5276431" cy="4049485"/>
                        <wp:effectExtent l="19050" t="0" r="419" b="0"/>
                        <wp:docPr id="2" name="Рисунок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83611" cy="40549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EC2E9B">
        <w:rPr>
          <w:rFonts w:ascii="Arial" w:hAnsi="Arial" w:cs="Arial"/>
          <w:b/>
          <w:bCs/>
          <w:noProof/>
          <w:color w:val="000000"/>
          <w:sz w:val="20"/>
          <w:szCs w:val="20"/>
        </w:rPr>
        <w:drawing>
          <wp:inline distT="0" distB="0" distL="0" distR="0">
            <wp:extent cx="2446172" cy="1967789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09" cy="1967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17C5" w:rsidRDefault="004617C5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2E9B" w:rsidRDefault="00EC2E9B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2E9B" w:rsidRDefault="00EC2E9B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2E9B" w:rsidRPr="000E0D3C" w:rsidRDefault="00EC2E9B">
      <w:pPr>
        <w:rPr>
          <w:rFonts w:ascii="Arial" w:hAnsi="Arial" w:cs="Arial"/>
          <w:b/>
          <w:bCs/>
          <w:color w:val="000000"/>
          <w:sz w:val="20"/>
          <w:szCs w:val="20"/>
          <w:lang w:val="en-US"/>
        </w:rPr>
      </w:pPr>
    </w:p>
    <w:p w:rsidR="00EC2E9B" w:rsidRDefault="00EC2E9B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2E9B" w:rsidRDefault="00EC2E9B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2E9B" w:rsidRDefault="00EC2E9B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2E9B" w:rsidRDefault="00EC2E9B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2E9B" w:rsidRDefault="00EC2E9B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2E9B" w:rsidRDefault="00EC2E9B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2E9B" w:rsidRDefault="00EC2E9B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2E9B" w:rsidRDefault="00EC2E9B">
      <w:pPr>
        <w:rPr>
          <w:rFonts w:ascii="Arial" w:hAnsi="Arial" w:cs="Arial"/>
          <w:b/>
          <w:bCs/>
          <w:color w:val="000000"/>
          <w:sz w:val="20"/>
          <w:szCs w:val="20"/>
          <w:lang w:val="en-US"/>
        </w:rPr>
      </w:pPr>
    </w:p>
    <w:p w:rsidR="000E0D3C" w:rsidRDefault="000E0D3C">
      <w:pPr>
        <w:rPr>
          <w:rFonts w:ascii="Arial" w:hAnsi="Arial" w:cs="Arial"/>
          <w:b/>
          <w:bCs/>
          <w:color w:val="000000"/>
          <w:sz w:val="20"/>
          <w:szCs w:val="20"/>
          <w:lang w:val="en-US"/>
        </w:rPr>
      </w:pPr>
    </w:p>
    <w:p w:rsidR="000E0D3C" w:rsidRDefault="000E0D3C">
      <w:pPr>
        <w:rPr>
          <w:rFonts w:ascii="Arial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/>
          <w:bCs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5939790" cy="3123565"/>
            <wp:effectExtent l="1905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23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0D3C" w:rsidRDefault="000E0D3C">
      <w:pPr>
        <w:rPr>
          <w:rFonts w:ascii="Arial" w:hAnsi="Arial" w:cs="Arial"/>
          <w:b/>
          <w:bCs/>
          <w:color w:val="000000"/>
          <w:sz w:val="20"/>
          <w:szCs w:val="20"/>
          <w:lang w:val="en-US"/>
        </w:rPr>
      </w:pPr>
    </w:p>
    <w:p w:rsidR="000E0D3C" w:rsidRDefault="000E0D3C">
      <w:pPr>
        <w:rPr>
          <w:rFonts w:ascii="Arial" w:hAnsi="Arial" w:cs="Arial"/>
          <w:b/>
          <w:bCs/>
          <w:color w:val="000000"/>
          <w:sz w:val="20"/>
          <w:szCs w:val="20"/>
          <w:lang w:val="en-US"/>
        </w:rPr>
      </w:pPr>
    </w:p>
    <w:p w:rsidR="000E0D3C" w:rsidRDefault="000E0D3C">
      <w:pPr>
        <w:rPr>
          <w:rFonts w:ascii="Arial" w:hAnsi="Arial" w:cs="Arial"/>
          <w:b/>
          <w:bCs/>
          <w:color w:val="000000"/>
          <w:sz w:val="20"/>
          <w:szCs w:val="20"/>
          <w:lang w:val="en-US"/>
        </w:rPr>
      </w:pPr>
    </w:p>
    <w:p w:rsidR="000E0D3C" w:rsidRPr="000E0D3C" w:rsidRDefault="000E0D3C">
      <w:pPr>
        <w:rPr>
          <w:rFonts w:ascii="Arial" w:hAnsi="Arial" w:cs="Arial"/>
          <w:b/>
          <w:bCs/>
          <w:color w:val="000000"/>
          <w:sz w:val="20"/>
          <w:szCs w:val="20"/>
          <w:lang w:val="en-US"/>
        </w:rPr>
      </w:pPr>
    </w:p>
    <w:sectPr w:rsidR="000E0D3C" w:rsidRPr="000E0D3C" w:rsidSect="00ED73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E571A8"/>
    <w:multiLevelType w:val="hybridMultilevel"/>
    <w:tmpl w:val="08FA9F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C36E3C"/>
    <w:multiLevelType w:val="hybridMultilevel"/>
    <w:tmpl w:val="903020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08"/>
  <w:characterSpacingControl w:val="doNotCompress"/>
  <w:compat>
    <w:useFELayout/>
  </w:compat>
  <w:rsids>
    <w:rsidRoot w:val="004617C5"/>
    <w:rsid w:val="000E0D3C"/>
    <w:rsid w:val="000F14C5"/>
    <w:rsid w:val="00320765"/>
    <w:rsid w:val="0034095E"/>
    <w:rsid w:val="00394C6A"/>
    <w:rsid w:val="003D4AF8"/>
    <w:rsid w:val="004617C5"/>
    <w:rsid w:val="00483DF6"/>
    <w:rsid w:val="005C7EDB"/>
    <w:rsid w:val="00704CEA"/>
    <w:rsid w:val="007053F1"/>
    <w:rsid w:val="008C6B55"/>
    <w:rsid w:val="00E07684"/>
    <w:rsid w:val="00EC2E9B"/>
    <w:rsid w:val="00ED4A0A"/>
    <w:rsid w:val="00ED73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73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nhideWhenUsed/>
    <w:rsid w:val="004617C5"/>
    <w:rPr>
      <w:color w:val="006699"/>
      <w:u w:val="single"/>
    </w:rPr>
  </w:style>
  <w:style w:type="character" w:styleId="a4">
    <w:name w:val="Strong"/>
    <w:basedOn w:val="a0"/>
    <w:uiPriority w:val="22"/>
    <w:qFormat/>
    <w:rsid w:val="004617C5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EC2E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C2E9B"/>
    <w:rPr>
      <w:rFonts w:ascii="Tahoma" w:hAnsi="Tahoma" w:cs="Tahoma"/>
      <w:sz w:val="16"/>
      <w:szCs w:val="16"/>
    </w:rPr>
  </w:style>
  <w:style w:type="paragraph" w:styleId="a7">
    <w:name w:val="No Spacing"/>
    <w:uiPriority w:val="1"/>
    <w:qFormat/>
    <w:rsid w:val="00394C6A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meganorm.ru/mega_doc/norm/gost-r_gosudarstvennyj-standart/14/gost_r_56939-2016_natsionalnyy_standart_rossiyskoy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11</cp:revision>
  <dcterms:created xsi:type="dcterms:W3CDTF">2025-12-21T03:17:00Z</dcterms:created>
  <dcterms:modified xsi:type="dcterms:W3CDTF">2025-12-21T04:15:00Z</dcterms:modified>
</cp:coreProperties>
</file>